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spredit-examples"/>
    <w:p>
      <w:pPr>
        <w:pStyle w:val="Heading1"/>
      </w:pPr>
      <w:r>
        <w:t xml:space="preserve">TSPredIT Examples</w:t>
      </w:r>
    </w:p>
    <w:p>
      <w:pPr>
        <w:pStyle w:val="FirstParagraph"/>
      </w:pPr>
      <w:r>
        <w:t xml:space="preserve">This directory contains the source R Markdown examples that generate the materials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They were reorganized to help the reader understand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as a forecasting workflow rather than as a flat catalog of functions.</w:t>
      </w:r>
    </w:p>
    <w:p>
      <w:pPr>
        <w:pStyle w:val="BodyText"/>
      </w:pPr>
      <w:r>
        <w:t xml:space="preserve">A good mental model for the package is this sequence: represent the series, define the time-aware split, optionally filter the signal, optionally augment the training windows, normalize the values, choose a predictor, and evaluate under an explicit forecasting protocol. The collections below follow that logic.</w:t>
      </w:r>
    </w:p>
    <w:p>
      <w:pPr>
        <w:pStyle w:val="BodyText"/>
      </w:pPr>
      <w:r>
        <w:t xml:space="preserve">If you are new to the package, begin with the tutorial track. After that, use the thematic collections to deepen one stage of the pipeline at a time.</w:t>
      </w:r>
    </w:p>
    <w:bookmarkStart w:id="10" w:name="guided-entry-point"/>
    <w:p>
      <w:pPr>
        <w:pStyle w:val="Heading2"/>
      </w:pPr>
      <w:r>
        <w:t xml:space="preserve">Guided Entry Point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the recommended starting point. It explains forecasting protocols first, then builds a complete MLP pipeline step by step, and finally shows model comparison and integrated tuning.</w:t>
      </w:r>
    </w:p>
    <w:bookmarkEnd w:id="10"/>
    <w:bookmarkStart w:id="19" w:name="thematic-collections"/>
    <w:p>
      <w:pPr>
        <w:pStyle w:val="Heading2"/>
      </w:pPr>
      <w:r>
        <w:t xml:space="preserve">Thematic Collections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tsdata</w:t>
        </w:r>
      </w:hyperlink>
      <w:r>
        <w:t xml:space="preserve"> </w:t>
      </w:r>
      <w:r>
        <w:t xml:space="preserve">- foundational objects and operations used by the rest of the package: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, projection 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 temporal train/test splitting.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datasets</w:t>
        </w:r>
      </w:hyperlink>
      <w:r>
        <w:t xml:space="preserve"> </w:t>
      </w:r>
      <w:r>
        <w:t xml:space="preserve">- packaged datasets organized from the synthetic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example to forecasting benchmarks, public indicator collections, and financial series.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filter</w:t>
        </w:r>
      </w:hyperlink>
      <w:r>
        <w:t xml:space="preserve"> </w:t>
      </w:r>
      <w:r>
        <w:t xml:space="preserve">- filtering strategies organized from baseline and smoothing methods to robust, frequency-based, decomposition-based, state-space, and seasonal techniques.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augment</w:t>
        </w:r>
      </w:hyperlink>
      <w:r>
        <w:t xml:space="preserve"> </w:t>
      </w:r>
      <w:r>
        <w:t xml:space="preserve">- augmentation strategies organized from the no-augmentation baseline to shape perturbations and recency-aware schemes.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normalization</w:t>
        </w:r>
      </w:hyperlink>
      <w:r>
        <w:t xml:space="preserve"> </w:t>
      </w:r>
      <w:r>
        <w:t xml:space="preserve">- normalization strategies organized from no scaling to global, local, adaptive, and differencing-based transformations.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- forecasting models organized from ARIMA baselines to machine-learning, neural, and tuning workflows.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multivariate</w:t>
        </w:r>
      </w:hyperlink>
      <w:r>
        <w:t xml:space="preserve"> </w:t>
      </w:r>
      <w:r>
        <w:t xml:space="preserve">- target-centered multivariate forecasting workflows built by orchestrating one pipeline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one for each auxiliary variable.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 examples showing how to plug custom predictors, filters, augmentations, and normalizers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bookmarkEnd w:id="19"/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if you want the most didactic path.</w:t>
      </w:r>
    </w:p>
    <w:p>
      <w:pPr>
        <w:pStyle w:val="BodyText"/>
      </w:pPr>
      <w:r>
        <w:t xml:space="preserve">If you prefer to assemble understanding by component, this order is usually the most productive: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tsdata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tutorial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datasets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augment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normalization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prediction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multivariate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2026-05-19T13:28:24Z</dcterms:created>
  <dcterms:modified xsi:type="dcterms:W3CDTF">2026-05-19T13:28:24Z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