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darima-regression"/>
    <w:p>
      <w:pPr>
        <w:pStyle w:val="Heading2"/>
      </w:pPr>
      <w:r>
        <w:t xml:space="preserve">DARIMA Regression</w:t>
      </w:r>
    </w:p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ts_darima()</w:t>
      </w:r>
      <w:r>
        <w:t xml:space="preserve"> </w:t>
      </w:r>
      <w:r>
        <w:t xml:space="preserve">is a delegated-differencing ARIMA-like regressor in the</w:t>
      </w:r>
      <w:r>
        <w:t xml:space="preserve"> </w:t>
      </w:r>
      <w:r>
        <w:rPr>
          <w:rStyle w:val="VerbatimChar"/>
        </w:rPr>
        <w:t xml:space="preserve">ts_regsw</w:t>
      </w:r>
      <w:r>
        <w:t xml:space="preserve"> </w:t>
      </w:r>
      <w:r>
        <w:t xml:space="preserve">lineage.</w:t>
      </w:r>
      <w:r>
        <w:t xml:space="preserve"> </w:t>
      </w:r>
      <w:r>
        <w:t xml:space="preserve">- Instead of embedding the integration order inside the model, it delegates that role to the preprocessing pipeline.</w:t>
      </w:r>
    </w:p>
    <w:p>
      <w:pPr>
        <w:pStyle w:val="BodyText"/>
      </w:pPr>
      <w:r>
        <w:t xml:space="preserve">Didactic goal: show how an ARIMA-inspired learner can live naturally in the sliding-window workflow of</w:t>
      </w:r>
      <w:r>
        <w:t xml:space="preserve"> </w:t>
      </w:r>
      <w:r>
        <w:rPr>
          <w:rStyle w:val="VerbatimChar"/>
        </w:rPr>
        <w:t xml:space="preserve">tspredit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Time Series Regression - DARIMA</w:t>
      </w:r>
      <w:r>
        <w:br/>
      </w:r>
      <w:r>
        <w:br/>
      </w:r>
      <w:r>
        <w:rPr>
          <w:rStyle w:val="CommentTok"/>
        </w:rPr>
        <w:t xml:space="preserve"># Installing the package (if needed)</w:t>
      </w:r>
      <w:r>
        <w:br/>
      </w:r>
      <w:r>
        <w:rPr>
          <w:rStyle w:val="CommentTok"/>
        </w:rPr>
        <w:t xml:space="preserve">#install.packages("tspredit")</w:t>
      </w:r>
    </w:p>
    <w:p>
      <w:pPr>
        <w:pStyle w:val="FirstParagraph"/>
      </w:pPr>
      <w:r>
        <w:t xml:space="preserve">We start by loading the packages used throughout this example.</w:t>
      </w:r>
    </w:p>
    <w:p>
      <w:pPr>
        <w:pStyle w:val="SourceCode"/>
      </w:pPr>
      <w:r>
        <w:rPr>
          <w:rStyle w:val="CommentTok"/>
        </w:rPr>
        <w:t xml:space="preserve"># Loading the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FirstParagraph"/>
      </w:pPr>
      <w:r>
        <w:t xml:space="preserve">We load the same didactic series used by the other prediction examples and</w:t>
      </w:r>
      <w:r>
        <w:t xml:space="preserve"> </w:t>
      </w:r>
      <w:r>
        <w:t xml:space="preserve">materialize lagged windows.</w:t>
      </w:r>
    </w:p>
    <w:p>
      <w:pPr>
        <w:pStyle w:val="SourceCode"/>
      </w:pPr>
      <w:r>
        <w:rPr>
          <w:rStyle w:val="CommentTok"/>
        </w:rPr>
        <w:t xml:space="preserve"># Series for study (generates sliding windows t9..t0)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 0.9489846 0.9974950 0.9839859 0.9092974 0.7780732</w:t>
      </w:r>
      <w:r>
        <w:br/>
      </w:r>
      <w:r>
        <w:rPr>
          <w:rStyle w:val="VerbatimChar"/>
        </w:rPr>
        <w:t xml:space="preserve">## [2,] 0.2474040 0.4794255 0.6816388 0.8414710 0.9489846 0.9974950 0.9839859 0.9092974 0.7780732 0.5984721</w:t>
      </w:r>
      <w:r>
        <w:br/>
      </w:r>
      <w:r>
        <w:rPr>
          <w:rStyle w:val="VerbatimChar"/>
        </w:rPr>
        <w:t xml:space="preserve">## [3,] 0.4794255 0.6816388 0.8414710 0.9489846 0.9974950 0.9839859 0.9092974 0.7780732 0.5984721 0.3816610</w:t>
      </w:r>
    </w:p>
    <w:p>
      <w:pPr>
        <w:pStyle w:val="FirstParagraph"/>
      </w:pPr>
      <w:r>
        <w:t xml:space="preserve">Before moving on, we visualize the original series so the effect of delegated</w:t>
      </w:r>
      <w:r>
        <w:t xml:space="preserve"> </w:t>
      </w:r>
      <w:r>
        <w:t xml:space="preserve">differencing can be interpreted later in the pipeline.</w:t>
      </w:r>
    </w:p>
    <w:p>
      <w:pPr>
        <w:pStyle w:val="SourceCode"/>
      </w:pPr>
      <w:r>
        <w:rPr>
          <w:rStyle w:val="CommentTok"/>
        </w:rPr>
        <w:t xml:space="preserve"># Original series visualization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dal\tspredit\examples\prediction\doc\11-darima-regression_files/716a4d1e457f97618aa46ca41f6f38e17df76816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now preserve the time order, split the data into train and test partitions,</w:t>
      </w:r>
      <w:r>
        <w:t xml:space="preserve"> </w:t>
      </w:r>
      <w:r>
        <w:t xml:space="preserve">and project the windows into inputs and targets.</w:t>
      </w:r>
    </w:p>
    <w:p>
      <w:pPr>
        <w:pStyle w:val="SourceCode"/>
      </w:pPr>
      <w:r>
        <w:rPr>
          <w:rStyle w:val="CommentTok"/>
        </w:rPr>
        <w:t xml:space="preserve"># Train-test split and projection (X, y)</w:t>
      </w:r>
      <w:r>
        <w:br/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io_train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io_test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FirstParagraph"/>
      </w:pPr>
      <w:r>
        <w:t xml:space="preserve">In this model, the integration logic is delegated to preprocessing. We therefore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ts_norm_diff()</w:t>
      </w:r>
      <w:r>
        <w:t xml:space="preserve"> </w:t>
      </w:r>
      <w:r>
        <w:t xml:space="preserve">to express the differencing step explicitly in the</w:t>
      </w:r>
      <w:r>
        <w:t xml:space="preserve"> </w:t>
      </w:r>
      <w:r>
        <w:t xml:space="preserve">pipeline.</w:t>
      </w:r>
    </w:p>
    <w:p>
      <w:pPr>
        <w:pStyle w:val="SourceCode"/>
      </w:pPr>
      <w:r>
        <w:rPr>
          <w:rStyle w:val="CommentTok"/>
        </w:rPr>
        <w:t xml:space="preserve"># Delegated differencing through preprocessing</w:t>
      </w:r>
      <w:r>
        <w:br/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ts_norm_diff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We now train the DARIMA model on the prepared training data.</w:t>
      </w:r>
    </w:p>
    <w:p>
      <w:pPr>
        <w:pStyle w:val="SourceCode"/>
      </w:pPr>
      <w:r>
        <w:rPr>
          <w:rStyle w:val="CommentTok"/>
        </w:rPr>
        <w:t xml:space="preserve"># Training the DARIMA model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ts_darima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ts_norm_diff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</w:p>
    <w:p>
      <w:pPr>
        <w:pStyle w:val="FirstParagraph"/>
      </w:pPr>
      <w:r>
        <w:t xml:space="preserve">We first evaluate the in-sample fit so the adjustment can be compared with the</w:t>
      </w:r>
      <w:r>
        <w:t xml:space="preserve"> </w:t>
      </w:r>
      <w:r>
        <w:t xml:space="preserve">later recursive forecast.</w:t>
      </w:r>
    </w:p>
    <w:p>
      <w:pPr>
        <w:pStyle w:val="SourceCode"/>
      </w:pPr>
      <w:r>
        <w:rPr>
          <w:rStyle w:val="CommentTok"/>
        </w:rPr>
        <w:t xml:space="preserve"># Fit evaluation (train)</w:t>
      </w:r>
      <w:r>
        <w:br/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input)</w:t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(adjust)</w:t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NormalTok"/>
        </w:rPr>
        <w:t xml:space="preserve">ev_adjust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adjust)</w:t>
      </w:r>
      <w:r>
        <w:br/>
      </w:r>
      <w:r>
        <w:rPr>
          <w:rStyle w:val="NormalTok"/>
        </w:rPr>
        <w:t xml:space="preserve">ev_adjust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mse</w:t>
      </w:r>
    </w:p>
    <w:p>
      <w:pPr>
        <w:pStyle w:val="SourceCode"/>
      </w:pPr>
      <w:r>
        <w:rPr>
          <w:rStyle w:val="VerbatimChar"/>
        </w:rPr>
        <w:t xml:space="preserve">## [1] 6.636612e-32</w:t>
      </w:r>
    </w:p>
    <w:p>
      <w:pPr>
        <w:pStyle w:val="FirstParagraph"/>
      </w:pPr>
      <w:r>
        <w:t xml:space="preserve">We now generate a five-step forecast on the test segment and compare it with the</w:t>
      </w:r>
      <w:r>
        <w:t xml:space="preserve"> </w:t>
      </w:r>
      <w:r>
        <w:t xml:space="preserve">observed values.</w:t>
      </w:r>
    </w:p>
    <w:p>
      <w:pPr>
        <w:pStyle w:val="SourceCode"/>
      </w:pPr>
      <w:r>
        <w:rPr>
          <w:rStyle w:val="CommentTok"/>
        </w:rPr>
        <w:t xml:space="preserve"># Forecast on test set (5 steps ahead)</w:t>
      </w:r>
      <w:r>
        <w:br/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,],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(prediction)</w:t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NormalTok"/>
        </w:rPr>
        <w:t xml:space="preserve">ev_test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prediction)</w:t>
      </w:r>
      <w:r>
        <w:br/>
      </w:r>
      <w:r>
        <w:rPr>
          <w:rStyle w:val="NormalTok"/>
        </w:rPr>
        <w:t xml:space="preserve">ev_test</w:t>
      </w:r>
    </w:p>
    <w:p>
      <w:pPr>
        <w:pStyle w:val="SourceCode"/>
      </w:pPr>
      <w:r>
        <w:rPr>
          <w:rStyle w:val="VerbatimChar"/>
        </w:rPr>
        <w:t xml:space="preserve">## $values</w:t>
      </w:r>
      <w:r>
        <w:br/>
      </w:r>
      <w:r>
        <w:rPr>
          <w:rStyle w:val="VerbatimChar"/>
        </w:rPr>
        <w:t xml:space="preserve">## [1]  0.41211849  0.17388949 -0.07515112 -0.31951919 -0.54402111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$prediction</w:t>
      </w:r>
      <w:r>
        <w:br/>
      </w:r>
      <w:r>
        <w:rPr>
          <w:rStyle w:val="VerbatimChar"/>
        </w:rPr>
        <w:t xml:space="preserve">## [1]  0.41211849  0.17388949 -0.07515112 -0.31951919 -0.54402111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$smape</w:t>
      </w:r>
      <w:r>
        <w:br/>
      </w:r>
      <w:r>
        <w:rPr>
          <w:rStyle w:val="VerbatimChar"/>
        </w:rPr>
        <w:t xml:space="preserve">## [1] 1.578894e-15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$mse</w:t>
      </w:r>
      <w:r>
        <w:br/>
      </w:r>
      <w:r>
        <w:rPr>
          <w:rStyle w:val="VerbatimChar"/>
        </w:rPr>
        <w:t xml:space="preserve">## [1] 1.556151e-31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$R2</w:t>
      </w:r>
      <w:r>
        <w:br/>
      </w:r>
      <w:r>
        <w:rPr>
          <w:rStyle w:val="VerbatimChar"/>
        </w:rPr>
        <w:t xml:space="preserve">## [1]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$metrics</w:t>
      </w:r>
      <w:r>
        <w:br/>
      </w:r>
      <w:r>
        <w:rPr>
          <w:rStyle w:val="VerbatimChar"/>
        </w:rPr>
        <w:t xml:space="preserve">##            mse        smape R2</w:t>
      </w:r>
      <w:r>
        <w:br/>
      </w:r>
      <w:r>
        <w:rPr>
          <w:rStyle w:val="VerbatimChar"/>
        </w:rPr>
        <w:t xml:space="preserve">## 1 1.556151e-31 1.578894e-15  1</w:t>
      </w:r>
    </w:p>
    <w:p>
      <w:pPr>
        <w:pStyle w:val="FirstParagraph"/>
      </w:pPr>
      <w:r>
        <w:t xml:space="preserve">The final plot compares the observed series, the training adjustment, and the</w:t>
      </w:r>
      <w:r>
        <w:t xml:space="preserve"> </w:t>
      </w:r>
      <w:r>
        <w:t xml:space="preserve">forecasted test horizon.</w:t>
      </w:r>
    </w:p>
    <w:p>
      <w:pPr>
        <w:pStyle w:val="SourceCode"/>
      </w:pPr>
      <w:r>
        <w:rPr>
          <w:rStyle w:val="CommentTok"/>
        </w:rPr>
        <w:t xml:space="preserve"># Plot comparing actual vs fit (train) and forecast (test)</w:t>
      </w:r>
      <w:r>
        <w:br/>
      </w:r>
      <w:r>
        <w:br/>
      </w:r>
      <w:r>
        <w:rPr>
          <w:rStyle w:val="NormalTok"/>
        </w:rPr>
        <w:t xml:space="preserve">yvalues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output,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yvalues, </w:t>
      </w:r>
      <w:r>
        <w:rPr>
          <w:rStyle w:val="AttributeTok"/>
        </w:rPr>
        <w:t xml:space="preserve">yadj =</w:t>
      </w:r>
      <w:r>
        <w:rPr>
          <w:rStyle w:val="NormalTok"/>
        </w:rPr>
        <w:t xml:space="preserve"> adjust, </w:t>
      </w:r>
      <w:r>
        <w:rPr>
          <w:rStyle w:val="AttributeTok"/>
        </w:rPr>
        <w:t xml:space="preserve">ypre =</w:t>
      </w:r>
      <w:r>
        <w:rPr>
          <w:rStyle w:val="NormalTok"/>
        </w:rPr>
        <w:t xml:space="preserve"> prediction, </w:t>
      </w:r>
      <w:r>
        <w:rPr>
          <w:rStyle w:val="AttributeTok"/>
        </w:rPr>
        <w:t xml:space="preserve">color_prediction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C:\Git\dal\tspredit\examples\prediction\doc\11-darima-regression_files/6ab71d77af2981cfbf6856f4e776584fde2fefae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What this example highlights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ts_darima()</w:t>
      </w:r>
      <w:r>
        <w:t xml:space="preserve"> </w:t>
      </w:r>
      <w:r>
        <w:t xml:space="preserve">lives in the same sliding-window world as the machine-learning regressors.</w:t>
      </w:r>
      <w:r>
        <w:t xml:space="preserve"> </w:t>
      </w:r>
      <w:r>
        <w:t xml:space="preserve">- The differencing logic is explicit in the pipeline through</w:t>
      </w:r>
      <w:r>
        <w:t xml:space="preserve"> </w:t>
      </w:r>
      <w:r>
        <w:rPr>
          <w:rStyle w:val="VerbatimChar"/>
        </w:rPr>
        <w:t xml:space="preserve">ts_norm_diff()</w:t>
      </w:r>
      <w:r>
        <w:t xml:space="preserve">.</w:t>
      </w:r>
      <w:r>
        <w:t xml:space="preserve"> </w:t>
      </w:r>
      <w:r>
        <w:t xml:space="preserve">- This makes the model a natural univariate support block for target-centered multivariate forecasting.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G. E. P. Box, G. M. Jenkins, G. C. Reinsel, and G. M. Ljung (2015). Time Series Analysis: Forecasting and Control. Wiley.</w:t>
      </w:r>
      <w:r>
        <w:t xml:space="preserve"> </w:t>
      </w:r>
      <w:r>
        <w:t xml:space="preserve">- R. J. Hyndman and G. Athanasopoulos (2021). Forecasting: Principles and Practice. Third Edition. OTexts.</w:t>
      </w:r>
      <w:r>
        <w:t xml:space="preserve"> </w:t>
      </w:r>
      <w:hyperlink r:id="rId15">
        <w:r>
          <w:rPr>
            <w:rStyle w:val="Hyperlink"/>
          </w:rPr>
          <w:t xml:space="preserve">https://otexts.com/fpp3/</w:t>
        </w:r>
      </w:hyperlink>
    </w:p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9" Target="media/rId9.png" /><Relationship Type="http://schemas.openxmlformats.org/officeDocument/2006/relationships/hyperlink" Id="rId15" Target="https://otexts.com/fpp3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https://otexts.com/fpp3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2026-05-19T13:28:20Z</dcterms:created>
  <dcterms:modified xsi:type="dcterms:W3CDTF">2026-05-19T13:28:20Z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