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warma-regression"/>
    <w:p>
      <w:pPr>
        <w:pStyle w:val="Heading2"/>
      </w:pPr>
      <w:r>
        <w:t xml:space="preserve">WARMA Regression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ts_warma()</w:t>
      </w:r>
      <w:r>
        <w:t xml:space="preserve"> </w:t>
      </w:r>
      <w:r>
        <w:t xml:space="preserve">is a window-based ARMA-inspired regressor with local stepwise normalization.</w:t>
      </w:r>
      <w:r>
        <w:t xml:space="preserve"> </w:t>
      </w:r>
      <w:r>
        <w:t xml:space="preserve">- In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, it acts as a sliding-window competitor that can combine local normalization with the package’s regular preprocessing pipeline.</w:t>
      </w:r>
    </w:p>
    <w:p>
      <w:pPr>
        <w:pStyle w:val="BodyText"/>
      </w:pPr>
      <w:r>
        <w:t xml:space="preserve">Didactic goal: show how a local window-based statistical competitor can be expressed inside the same</w:t>
      </w:r>
      <w:r>
        <w:t xml:space="preserve"> </w:t>
      </w:r>
      <w:r>
        <w:rPr>
          <w:rStyle w:val="VerbatimChar"/>
        </w:rPr>
        <w:t xml:space="preserve">ts_regsw</w:t>
      </w:r>
      <w:r>
        <w:t xml:space="preserve"> </w:t>
      </w:r>
      <w:r>
        <w:t xml:space="preserve">workflow used by the other predictors.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Time Series Regression - WARMA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FirstParagraph"/>
      </w:pPr>
      <w:r>
        <w:t xml:space="preserve">We load the same didactic series used in the other prediction examples and</w:t>
      </w:r>
      <w:r>
        <w:t xml:space="preserve"> </w:t>
      </w:r>
      <w:r>
        <w:t xml:space="preserve">materialize lagged windows.</w:t>
      </w:r>
    </w:p>
    <w:p>
      <w:pPr>
        <w:pStyle w:val="SourceCode"/>
      </w:pPr>
      <w:r>
        <w:rPr>
          <w:rStyle w:val="CommentTok"/>
        </w:rPr>
        <w:t xml:space="preserve"># Series for study (generates sliding windows t9..t0)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FirstParagraph"/>
      </w:pPr>
      <w:r>
        <w:t xml:space="preserve">Before training, we visualize the original series so the idea of local</w:t>
      </w:r>
      <w:r>
        <w:t xml:space="preserve"> </w:t>
      </w:r>
      <w:r>
        <w:t xml:space="preserve">window-based normalization can be compared against the raw signal.</w:t>
      </w:r>
    </w:p>
    <w:p>
      <w:pPr>
        <w:pStyle w:val="SourceCode"/>
      </w:pPr>
      <w:r>
        <w:rPr>
          <w:rStyle w:val="CommentTok"/>
        </w:rPr>
        <w:t xml:space="preserve"># Original series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tspredit\examples\prediction\doc\12-warma-regression_files/716a4d1e457f97618aa46ca41f6f38e17df76816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now preserve the time order, split the data into train and test partitions,</w:t>
      </w:r>
      <w:r>
        <w:t xml:space="preserve"> </w:t>
      </w:r>
      <w:r>
        <w:t xml:space="preserve">and project the windows into inputs and targets.</w:t>
      </w:r>
    </w:p>
    <w:p>
      <w:pPr>
        <w:pStyle w:val="SourceCode"/>
      </w:pPr>
      <w:r>
        <w:rPr>
          <w:rStyle w:val="CommentTok"/>
        </w:rPr>
        <w:t xml:space="preserve"># Train-test split and projection (X, y)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FirstParagraph"/>
      </w:pPr>
      <w:r>
        <w:t xml:space="preserve">On this didactic benchmark, using a delegated differencing step before the local</w:t>
      </w:r>
      <w:r>
        <w:t xml:space="preserve"> </w:t>
      </w:r>
      <w:r>
        <w:t xml:space="preserve">WARMA normalization gives a much fairer comparison with the ARIMA baseline. In</w:t>
      </w:r>
      <w:r>
        <w:t xml:space="preserve"> </w:t>
      </w:r>
      <w:r>
        <w:t xml:space="preserve">practice, the best simple configuration here is: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ts_norm_diff()</w:t>
      </w:r>
      <w:r>
        <w:t xml:space="preserve"> </w:t>
      </w:r>
      <w:r>
        <w:t xml:space="preserve">in the external pipeline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steps = 0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ts_warma()</w:t>
      </w:r>
    </w:p>
    <w:p>
      <w:pPr>
        <w:pStyle w:val="FirstParagraph"/>
      </w:pPr>
      <w:r>
        <w:t xml:space="preserve">This means the global differencing burden is handled explicitly by the package</w:t>
      </w:r>
      <w:r>
        <w:t xml:space="preserve"> </w:t>
      </w:r>
      <w:r>
        <w:t xml:space="preserve">pipeline, while WARMA still operates in the sliding-window lineage.</w:t>
      </w:r>
    </w:p>
    <w:p>
      <w:pPr>
        <w:pStyle w:val="SourceCode"/>
      </w:pPr>
      <w:r>
        <w:rPr>
          <w:rStyle w:val="CommentTok"/>
        </w:rPr>
        <w:t xml:space="preserve"># External preprocessing used for delegated differencing</w:t>
      </w:r>
      <w:r>
        <w:br/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ts_norm_diff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We now train the WARMA model with the configuration that proved most compatible</w:t>
      </w:r>
      <w:r>
        <w:t xml:space="preserve"> </w:t>
      </w:r>
      <w:r>
        <w:t xml:space="preserve">with this benchmark.</w:t>
      </w:r>
    </w:p>
    <w:p>
      <w:pPr>
        <w:pStyle w:val="SourceCode"/>
      </w:pPr>
      <w:r>
        <w:rPr>
          <w:rStyle w:val="CommentTok"/>
        </w:rPr>
        <w:t xml:space="preserve"># Training the WARMA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ts_warma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ts_norm_diff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FirstParagraph"/>
      </w:pPr>
      <w:r>
        <w:t xml:space="preserve">We first evaluate the in-sample fit so the local normalization strategy can be</w:t>
      </w:r>
      <w:r>
        <w:t xml:space="preserve"> </w:t>
      </w:r>
      <w:r>
        <w:t xml:space="preserve">compared with the later recursive forecast.</w:t>
      </w:r>
    </w:p>
    <w:p>
      <w:pPr>
        <w:pStyle w:val="SourceCode"/>
      </w:pPr>
      <w:r>
        <w:rPr>
          <w:rStyle w:val="CommentTok"/>
        </w:rPr>
        <w:t xml:space="preserve"># Fit evaluation (train)</w:t>
      </w:r>
      <w:r>
        <w:br/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(adjust)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adjust)</w:t>
      </w:r>
      <w:r>
        <w:br/>
      </w:r>
      <w:r>
        <w:rPr>
          <w:rStyle w:val="NormalTok"/>
        </w:rPr>
        <w:t xml:space="preserve">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mse</w:t>
      </w:r>
    </w:p>
    <w:p>
      <w:pPr>
        <w:pStyle w:val="SourceCode"/>
      </w:pPr>
      <w:r>
        <w:rPr>
          <w:rStyle w:val="VerbatimChar"/>
        </w:rPr>
        <w:t xml:space="preserve">## [1] 6.636612e-32</w:t>
      </w:r>
    </w:p>
    <w:p>
      <w:pPr>
        <w:pStyle w:val="FirstParagraph"/>
      </w:pPr>
      <w:r>
        <w:t xml:space="preserve">We now generate a five-step forecast on the test segment and compare it with the</w:t>
      </w:r>
      <w:r>
        <w:t xml:space="preserve"> </w:t>
      </w:r>
      <w:r>
        <w:t xml:space="preserve">observed values.</w:t>
      </w:r>
    </w:p>
    <w:p>
      <w:pPr>
        <w:pStyle w:val="SourceCode"/>
      </w:pPr>
      <w:r>
        <w:rPr>
          <w:rStyle w:val="CommentTok"/>
        </w:rPr>
        <w:t xml:space="preserve"># Forecast on test set (5 steps ahead)</w:t>
      </w:r>
      <w:r>
        <w:br/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NormalTok"/>
        </w:rPr>
        <w:t xml:space="preserve">ev_test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1.578894e-15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1.556151e-31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 mse        smape R2</w:t>
      </w:r>
      <w:r>
        <w:br/>
      </w:r>
      <w:r>
        <w:rPr>
          <w:rStyle w:val="VerbatimChar"/>
        </w:rPr>
        <w:t xml:space="preserve">## 1 1.556151e-31 1.578894e-15  1</w:t>
      </w:r>
    </w:p>
    <w:p>
      <w:pPr>
        <w:pStyle w:val="FirstParagraph"/>
      </w:pPr>
      <w:r>
        <w:t xml:space="preserve">The final plot compares the observed series, the training adjustment, and the</w:t>
      </w:r>
      <w:r>
        <w:t xml:space="preserve"> </w:t>
      </w:r>
      <w:r>
        <w:t xml:space="preserve">forecasted test horizon.</w:t>
      </w:r>
    </w:p>
    <w:p>
      <w:pPr>
        <w:pStyle w:val="SourceCode"/>
      </w:pPr>
      <w:r>
        <w:rPr>
          <w:rStyle w:val="CommentTok"/>
        </w:rPr>
        <w:t xml:space="preserve"># Plot comparing actual vs fit (train) and forecast (test)</w:t>
      </w:r>
      <w:r>
        <w:br/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yvalues, </w:t>
      </w:r>
      <w:r>
        <w:rPr>
          <w:rStyle w:val="AttributeTok"/>
        </w:rPr>
        <w:t xml:space="preserve">yadj =</w:t>
      </w:r>
      <w:r>
        <w:rPr>
          <w:rStyle w:val="NormalTok"/>
        </w:rPr>
        <w:t xml:space="preserve"> adjust, </w:t>
      </w:r>
      <w:r>
        <w:rPr>
          <w:rStyle w:val="AttributeTok"/>
        </w:rPr>
        <w:t xml:space="preserve">ypre =</w:t>
      </w:r>
      <w:r>
        <w:rPr>
          <w:rStyle w:val="NormalTok"/>
        </w:rPr>
        <w:t xml:space="preserve"> prediction, </w:t>
      </w:r>
      <w:r>
        <w:rPr>
          <w:rStyle w:val="AttributeTok"/>
        </w:rPr>
        <w:t xml:space="preserve">color_prediction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C:\Git\dal\tspredit\examples\prediction\doc\12-warma-regression_files/6ab71d77af2981cfbf6856f4e776584fde2fefa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this example highlights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ts_warma()</w:t>
      </w:r>
      <w:r>
        <w:t xml:space="preserve"> </w:t>
      </w:r>
      <w:r>
        <w:t xml:space="preserve">stays inside the</w:t>
      </w:r>
      <w:r>
        <w:t xml:space="preserve"> </w:t>
      </w:r>
      <w:r>
        <w:rPr>
          <w:rStyle w:val="VerbatimChar"/>
        </w:rPr>
        <w:t xml:space="preserve">ts_regsw</w:t>
      </w:r>
      <w:r>
        <w:t xml:space="preserve"> </w:t>
      </w:r>
      <w:r>
        <w:t xml:space="preserve">lineage even though its normalization logic is local and stepwise.</w:t>
      </w:r>
      <w:r>
        <w:t xml:space="preserve"> </w:t>
      </w:r>
      <w:r>
        <w:t xml:space="preserve">- The method can also be combined with delegated differencing from the package pipeline when that makes the benchmark more comparable to ARIMA.</w:t>
      </w:r>
      <w:r>
        <w:t xml:space="preserve"> </w:t>
      </w:r>
      <w:r>
        <w:t xml:space="preserve">- This makes it a useful statistical support model for univariate or target-centered multivariate forecasting.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G. E. P. Box, G. M. Jenkins, G. C. Reinsel, and G. M. Ljung (2015). Time Series Analysis: Forecasting and Control. Wiley.</w:t>
      </w:r>
      <w:r>
        <w:t xml:space="preserve"> </w:t>
      </w:r>
      <w:r>
        <w:t xml:space="preserve">- E. Ogasawara, A. C. M. Pereira, G. F. R. Bernardes, A. A. F. Brandão, and M. P. de Albuquerque (2010). Adaptive normalization: A novel data normalization approach for non-stationary time series. The 2010 International Joint Conference on Neural Networks.</w:t>
      </w:r>
      <w:r>
        <w:t xml:space="preserve"> </w:t>
      </w:r>
      <w:r>
        <w:t xml:space="preserve">- Local WARMA manuscript used as implementation reference:</w:t>
      </w:r>
      <w:r>
        <w:t xml:space="preserve"> </w:t>
      </w:r>
      <w:r>
        <w:rPr>
          <w:rStyle w:val="VerbatimChar"/>
        </w:rPr>
        <w:t xml:space="preserve">2026_04_SBBD_WARMA.pdf</w:t>
      </w:r>
      <w:r>
        <w:t xml:space="preserve">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2026-05-19T13:28:23Z</dcterms:created>
  <dcterms:modified xsi:type="dcterms:W3CDTF">2026-05-19T13:28:23Z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