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2"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p>
      <w:pPr>
        <w:pStyle w:val="Compact"/>
        <w:numPr>
          <w:ilvl w:val="0"/>
          <w:numId w:val="1001"/>
        </w:numPr>
      </w:pPr>
      <w:hyperlink r:id="rId10">
        <w:r>
          <w:rPr>
            <w:rStyle w:val="Hyperlink"/>
          </w:rPr>
          <w:t xml:space="preserve">11-darima-regression.md</w:t>
        </w:r>
      </w:hyperlink>
      <w:r>
        <w:t xml:space="preserve"> </w:t>
      </w:r>
      <w:r>
        <w:t xml:space="preserve">- fit the delegated-differencing ARIMA-like regressor in the sliding-window workflow.</w:t>
      </w:r>
    </w:p>
    <w:p>
      <w:pPr>
        <w:pStyle w:val="Compact"/>
        <w:numPr>
          <w:ilvl w:val="0"/>
          <w:numId w:val="1001"/>
        </w:numPr>
      </w:pPr>
      <w:hyperlink r:id="rId11">
        <w:r>
          <w:rPr>
            <w:rStyle w:val="Hyperlink"/>
          </w:rPr>
          <w:t xml:space="preserve">12-warma-regression.md</w:t>
        </w:r>
      </w:hyperlink>
      <w:r>
        <w:t xml:space="preserve"> </w:t>
      </w:r>
      <w:r>
        <w:t xml:space="preserve">- fit the local window-based ARMA-inspired competitor with stepwise normalization.</w:t>
      </w:r>
    </w:p>
    <w:bookmarkEnd w:id="12"/>
    <w:bookmarkStart w:id="16" w:name="classical-machine-learning-regressors"/>
    <w:p>
      <w:pPr>
        <w:pStyle w:val="Heading2"/>
      </w:pPr>
      <w:r>
        <w:t xml:space="preserve">Classical machine-learning regressors</w:t>
      </w:r>
    </w:p>
    <w:p>
      <w:pPr>
        <w:pStyle w:val="Compact"/>
        <w:numPr>
          <w:ilvl w:val="0"/>
          <w:numId w:val="1002"/>
        </w:numPr>
      </w:pPr>
      <w:hyperlink r:id="rId13">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4">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5">
        <w:r>
          <w:rPr>
            <w:rStyle w:val="Hyperlink"/>
          </w:rPr>
          <w:t xml:space="preserve">04-random-forest-regression.md</w:t>
        </w:r>
      </w:hyperlink>
      <w:r>
        <w:t xml:space="preserve"> </w:t>
      </w:r>
      <w:r>
        <w:t xml:space="preserve">- model nonlinear relationships with random forests.</w:t>
      </w:r>
    </w:p>
    <w:bookmarkEnd w:id="16"/>
    <w:bookmarkStart w:id="19" w:name="feedforward-neural-models"/>
    <w:p>
      <w:pPr>
        <w:pStyle w:val="Heading2"/>
      </w:pPr>
      <w:r>
        <w:t xml:space="preserve">Feedforward neural models</w:t>
      </w:r>
    </w:p>
    <w:p>
      <w:pPr>
        <w:pStyle w:val="Compact"/>
        <w:numPr>
          <w:ilvl w:val="0"/>
          <w:numId w:val="1003"/>
        </w:numPr>
      </w:pPr>
      <w:hyperlink r:id="rId17">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8">
        <w:r>
          <w:rPr>
            <w:rStyle w:val="Hyperlink"/>
          </w:rPr>
          <w:t xml:space="preserve">06-elm-regression.md</w:t>
        </w:r>
      </w:hyperlink>
      <w:r>
        <w:t xml:space="preserve"> </w:t>
      </w:r>
      <w:r>
        <w:t xml:space="preserve">- use an Extreme Learning Machine for fast neural regression.</w:t>
      </w:r>
    </w:p>
    <w:bookmarkEnd w:id="19"/>
    <w:bookmarkStart w:id="22" w:name="sequence-oriented-neural-models"/>
    <w:p>
      <w:pPr>
        <w:pStyle w:val="Heading2"/>
      </w:pPr>
      <w:r>
        <w:t xml:space="preserve">Sequence-oriented neural models</w:t>
      </w:r>
    </w:p>
    <w:p>
      <w:pPr>
        <w:pStyle w:val="Compact"/>
        <w:numPr>
          <w:ilvl w:val="0"/>
          <w:numId w:val="1004"/>
        </w:numPr>
      </w:pPr>
      <w:hyperlink r:id="rId20">
        <w:r>
          <w:rPr>
            <w:rStyle w:val="Hyperlink"/>
          </w:rPr>
          <w:t xml:space="preserve">07-conv1d-regression.md</w:t>
        </w:r>
      </w:hyperlink>
      <w:r>
        <w:t xml:space="preserve"> </w:t>
      </w:r>
      <w:r>
        <w:t xml:space="preserve">- detect local temporal motifs with a 1D convolutional network.</w:t>
      </w:r>
    </w:p>
    <w:p>
      <w:pPr>
        <w:pStyle w:val="Compact"/>
        <w:numPr>
          <w:ilvl w:val="0"/>
          <w:numId w:val="1004"/>
        </w:numPr>
      </w:pPr>
      <w:hyperlink r:id="rId21">
        <w:r>
          <w:rPr>
            <w:rStyle w:val="Hyperlink"/>
          </w:rPr>
          <w:t xml:space="preserve">08-lstm-regression.md</w:t>
        </w:r>
      </w:hyperlink>
      <w:r>
        <w:t xml:space="preserve"> </w:t>
      </w:r>
      <w:r>
        <w:t xml:space="preserve">- model sequential dependencies with an LSTM network.</w:t>
      </w:r>
    </w:p>
    <w:bookmarkEnd w:id="22"/>
    <w:bookmarkStart w:id="25" w:name="model-search-and-integrated-tuning"/>
    <w:p>
      <w:pPr>
        <w:pStyle w:val="Heading2"/>
      </w:pPr>
      <w:r>
        <w:t xml:space="preserve">Model search and integrated tuning</w:t>
      </w:r>
    </w:p>
    <w:p>
      <w:pPr>
        <w:pStyle w:val="Compact"/>
        <w:numPr>
          <w:ilvl w:val="0"/>
          <w:numId w:val="1005"/>
        </w:numPr>
      </w:pPr>
      <w:hyperlink r:id="rId23">
        <w:r>
          <w:rPr>
            <w:rStyle w:val="Hyperlink"/>
          </w:rPr>
          <w:t xml:space="preserve">09-model-tuning.md</w:t>
        </w:r>
      </w:hyperlink>
      <w:r>
        <w:t xml:space="preserve"> </w:t>
      </w:r>
      <w:r>
        <w:t xml:space="preserve">- search over model and window hyperparameters in a controlled workflow.</w:t>
      </w:r>
    </w:p>
    <w:p>
      <w:pPr>
        <w:pStyle w:val="Compact"/>
        <w:numPr>
          <w:ilvl w:val="0"/>
          <w:numId w:val="1005"/>
        </w:numPr>
      </w:pPr>
      <w:hyperlink r:id="rId24">
        <w:r>
          <w:rPr>
            <w:rStyle w:val="Hyperlink"/>
          </w:rPr>
          <w:t xml:space="preserve">10-integrated-tuning.md</w:t>
        </w:r>
      </w:hyperlink>
      <w:r>
        <w:t xml:space="preserve"> </w:t>
      </w:r>
      <w:r>
        <w:t xml:space="preserve">- optimize preprocessing, augmentation, and model parameters together.</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3" Target="02-knn-regression.md" TargetMode="External" /><Relationship Type="http://schemas.openxmlformats.org/officeDocument/2006/relationships/hyperlink" Id="rId14" Target="03-svm-regression.md" TargetMode="External" /><Relationship Type="http://schemas.openxmlformats.org/officeDocument/2006/relationships/hyperlink" Id="rId15" Target="04-random-forest-regression.md" TargetMode="External" /><Relationship Type="http://schemas.openxmlformats.org/officeDocument/2006/relationships/hyperlink" Id="rId17" Target="05-mlp-regression.md" TargetMode="External" /><Relationship Type="http://schemas.openxmlformats.org/officeDocument/2006/relationships/hyperlink" Id="rId18" Target="06-elm-regression.md" TargetMode="External" /><Relationship Type="http://schemas.openxmlformats.org/officeDocument/2006/relationships/hyperlink" Id="rId20" Target="07-conv1d-regression.md" TargetMode="External" /><Relationship Type="http://schemas.openxmlformats.org/officeDocument/2006/relationships/hyperlink" Id="rId21" Target="08-lstm-regression.md" TargetMode="External" /><Relationship Type="http://schemas.openxmlformats.org/officeDocument/2006/relationships/hyperlink" Id="rId23" Target="09-model-tuning.md" TargetMode="External" /><Relationship Type="http://schemas.openxmlformats.org/officeDocument/2006/relationships/hyperlink" Id="rId24" Target="10-integrated-tuning.md" TargetMode="External" /><Relationship Type="http://schemas.openxmlformats.org/officeDocument/2006/relationships/hyperlink" Id="rId10" Target="11-darima-regression.md" TargetMode="External" /><Relationship Type="http://schemas.openxmlformats.org/officeDocument/2006/relationships/hyperlink" Id="rId11" Target="12-warma-regress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2026-05-19T13:28:24Z</dcterms:created>
  <dcterms:modified xsi:type="dcterms:W3CDTF">2026-05-19T13:28:24Z</dcterms:modified>
</cp:coreProperties>
</file>

<file path=docProps/custom.xml><?xml version="1.0" encoding="utf-8"?>
<Properties xmlns="http://schemas.openxmlformats.org/officeDocument/2006/custom-properties" xmlns:vt="http://schemas.openxmlformats.org/officeDocument/2006/docPropsVTypes"/>
</file>