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ordered-traintest-split"/>
    <w:p>
      <w:pPr>
        <w:pStyle w:val="Heading2"/>
      </w:pPr>
      <w:r>
        <w:t xml:space="preserve">Time-Ordered Train/Test Split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creates training and test segments without shuffling the series.</w:t>
      </w:r>
      <w:r>
        <w:t xml:space="preserve"> </w:t>
      </w:r>
      <w:r>
        <w:t xml:space="preserve">- In forecasting, preserving chronology is essential because the model must learn from the past and be evaluated on future observations only.</w:t>
      </w:r>
    </w:p>
    <w:p>
      <w:pPr>
        <w:pStyle w:val="BodyText"/>
      </w:pPr>
      <w:r>
        <w:t xml:space="preserve">Didactic goal: understand how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defines a valid forecasting split before any model is fitted.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sdata\doc\03-train-test-split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This chunk sampling (train and test).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FirstParagraph"/>
      </w:pPr>
      <w:r>
        <w:t xml:space="preserve">This chunk first five rows of the train set.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FirstParagraph"/>
      </w:pPr>
      <w:r>
        <w:t xml:space="preserve">This chunk last five rows of the train set.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FirstParagraph"/>
      </w:pPr>
      <w:r>
        <w:t xml:space="preserve">This chunk test data.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2026-05-19T13:28:30Z</dcterms:created>
  <dcterms:modified xsi:type="dcterms:W3CDTF">2026-05-19T13:28:30Z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