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1.212301e-04    </w:t>
      </w:r>
      <w:r>
        <w:br/>
      </w:r>
      <w:r>
        <w:rPr>
          <w:rStyle w:val="VerbatimChar"/>
        </w:rPr>
        <w:t xml:space="preserve">## 5          4      ts_norm_an ts_aug_none    2     0   500   5 2.952699e-04    </w:t>
      </w:r>
      <w:r>
        <w:br/>
      </w:r>
      <w:r>
        <w:rPr>
          <w:rStyle w:val="VerbatimChar"/>
        </w:rPr>
        <w:t xml:space="preserve">## 6          5      ts_norm_an ts_aug_none    2     0   500   6 2.707322e-04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0.41597901  0.17798556 -0.07123254 -0.31749904 -0.54621713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1.118805e-05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1.118805e-05 0.01930295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1.374047e-05 0.008416781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10-integrated-tuning_files/b712a771e64c5c6c766df8469fa763f2ff62a83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2026-05-19T13:28:51Z</dcterms:created>
  <dcterms:modified xsi:type="dcterms:W3CDTF">2026-05-19T13:28:51Z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