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AwareSmooth: Combines recency‑aware sampling with window smoothing so recent segments are emphasized and noise is reduced. This yields augmented windows that better reflect current regimes while remaining plausible.</w:t>
      </w:r>
    </w:p>
    <w:p>
      <w:pPr>
        <w:pStyle w:val="BodyText"/>
      </w:pPr>
      <w:r>
        <w:t xml:space="preserve">Objective: Augment data with temporal awareness and progressive smoothing, reducing noise and prioritizing recent samples.</w:t>
      </w:r>
    </w:p>
    <w:p>
      <w:pPr>
        <w:pStyle w:val="SourceCode"/>
      </w:pP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Cosine series with noise for study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</w:t>
      </w:r>
      <w:r>
        <w:br/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x)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(x, sw_size)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(i, y)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(i,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Augmentation (awareness + smoothing)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tspredit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ts_aug_awaresmooth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awaresmooth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2025-10-29T16:12:46Z</dcterms:created>
  <dcterms:modified xsi:type="dcterms:W3CDTF">2025-10-29T16:12:46Z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