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FFT filter: The signal is transformed to the frequency domain via the discrete Fourier transform (DFT). A low‑pass filter attenuates components above a cutoff, and the inverse DFT reconstructs a smoothed signal. This approach cleanly separates trend/low‑frequency content from high‑frequency noise.</w:t>
      </w:r>
    </w:p>
    <w:p>
      <w:pPr>
        <w:pStyle w:val="BodyText"/>
      </w:pPr>
      <w:r>
        <w:t xml:space="preserve">Objective: Apply frequency-domain smoothing (FFT) by removing high-frequency components to reduce noise.</w:t>
      </w:r>
    </w:p>
    <w:p>
      <w:pPr>
        <w:pStyle w:val="SourceCode"/>
      </w:pPr>
      <w:r>
        <w:rPr>
          <w:rStyle w:val="CommentTok"/>
        </w:rPr>
        <w:t xml:space="preserve"># Filter - FFT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with artificial noise and spikes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CommentTok"/>
        </w:rPr>
        <w:t xml:space="preserve"># Noisy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fft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Applying the FFT filter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ts_fil_fft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fft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A. V. Oppenheim and R. W. Schafer (2010). Discrete-Time Signal Processing. Prentice Hall.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2025-10-29T16:14:23Z</dcterms:created>
  <dcterms:modified xsi:type="dcterms:W3CDTF">2025-10-29T16:14:23Z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