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The Hodrick–Prescott (HP) filter decomposes a series into trend and cyclical components by penalizing changes in the trend’s second derivative. It is widely used in economics to obtain a smooth long-run trend.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The smoothing strength is governed by a lambda parameter internally; higher lambda produces a smoother trend and stronger cycle removal.</w:t>
      </w:r>
      <w:r>
        <w:t xml:space="preserve"> </w:t>
      </w:r>
      <w:r>
        <w:t xml:space="preserve">- HP can introduce endpoint bias; be cautious interpreting the last observations.</w:t>
      </w:r>
    </w:p>
    <w:p>
      <w:pPr>
        <w:pStyle w:val="SourceCode"/>
      </w:pPr>
      <w:r>
        <w:rPr>
          <w:rStyle w:val="CommentTok"/>
        </w:rPr>
        <w:t xml:space="preserve"># Filter - Hodrick-Prescott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 with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hp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the HP filter (trend extraction)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ts_fil_hp</w:t>
      </w:r>
      <w:r>
        <w:rPr>
          <w:rStyle w:val="NormalTok"/>
        </w:rPr>
        <w:t xml:space="preserve">()             </w:t>
      </w:r>
      <w:r>
        <w:rPr>
          <w:rStyle w:val="CommentTok"/>
        </w:rPr>
        <w:t xml:space="preserve"># uses default lambda internally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</w:t>
      </w:r>
      <w:r>
        <w:rPr>
          <w:rStyle w:val="CommentTok"/>
        </w:rPr>
        <w:t xml:space="preserve"># returns trend-adjusted output</w:t>
      </w:r>
      <w:r>
        <w:br/>
      </w:r>
      <w:r>
        <w:br/>
      </w:r>
      <w:r>
        <w:rPr>
          <w:rStyle w:val="CommentTok"/>
        </w:rPr>
        <w:t xml:space="preserve"># Compare original vs trend component (or adjusted)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hp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2025-10-28T19:45:18Z</dcterms:created>
  <dcterms:modified xsi:type="dcterms:W3CDTF">2025-10-28T19:45:18Z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