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LOWESS filter: LOWESS (LOESS) performs locally weighted polynomial regression around each target point, down‑weighting distant observations with a kernel and iteratively reducing the effect of outliers with robust weights. The span controls the degree of smoothing.</w:t>
      </w:r>
    </w:p>
    <w:p>
      <w:pPr>
        <w:pStyle w:val="BodyText"/>
      </w:pPr>
      <w:r>
        <w:t xml:space="preserve">Objective: Apply the LOWESS filter (local smoothing) to reduce noise and spikes while preserving the series trend.</w:t>
      </w:r>
    </w:p>
    <w:p>
      <w:pPr>
        <w:pStyle w:val="SourceCode"/>
      </w:pPr>
      <w:r>
        <w:rPr>
          <w:rStyle w:val="CommentTok"/>
        </w:rPr>
        <w:t xml:space="preserve"># Filter - LOWESS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lowes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LOWESS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ts_fil_lowess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lowes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W. S. Cleveland (1979). Robust locally weighted regression and smoothing scatterplots. Journal of the American Statistical Association, 74(368), 829–836.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2025-10-29T16:15:03Z</dcterms:created>
  <dcterms:modified xsi:type="dcterms:W3CDTF">2025-10-29T16:15:03Z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