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Splines filter: Smoothing splines minimize a penalized least squares criterion that trades fidelity to the data against curvature of the function. The smoothing parameter controls the penalty on the integrated squared second derivative, yielding a flexible nonparametric smoother.</w:t>
      </w:r>
    </w:p>
    <w:p>
      <w:pPr>
        <w:pStyle w:val="BodyText"/>
      </w:pPr>
      <w:r>
        <w:t xml:space="preserve">Objective: Apply cubic smoothing splines to reduce noise by controlling roughness via the spar parameter.</w:t>
      </w:r>
    </w:p>
    <w:p>
      <w:pPr>
        <w:pStyle w:val="SourceCode"/>
      </w:pPr>
      <w:r>
        <w:rPr>
          <w:rStyle w:val="CommentTok"/>
        </w:rPr>
        <w:t xml:space="preserve"># Filter - Spline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spli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Spline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ts_fil_spline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spline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G. Wahba (1990). Spline Models for Observational Data. SIAM.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2025-10-29T16:16:11Z</dcterms:created>
  <dcterms:modified xsi:type="dcterms:W3CDTF">2025-10-29T16:16:11Z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