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Winsorization filter: Winsorization limits extreme values to specified quantiles (e.g., 5th and 95th), reducing the influence of spikes without fully discarding observations. It is a simple robustification step prior to smoothing or modeling.</w:t>
      </w:r>
    </w:p>
    <w:p>
      <w:pPr>
        <w:pStyle w:val="BodyText"/>
      </w:pPr>
      <w:r>
        <w:t xml:space="preserve">Objective: Apply Winsorization to limit extreme values and reduce the influence of outliers in the series.</w:t>
      </w:r>
    </w:p>
    <w:p>
      <w:pPr>
        <w:pStyle w:val="SourceCode"/>
      </w:pPr>
      <w:r>
        <w:rPr>
          <w:rStyle w:val="CommentTok"/>
        </w:rPr>
        <w:t xml:space="preserve"># Filter - Winsorization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winsor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Winsor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ts_fil_winsor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winsor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R. R. Wilcox (2012). Introduction to Robust Estimation and Hypothesis Testing. Academic Press.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2025-10-29T16:16:23Z</dcterms:created>
  <dcterms:modified xsi:type="dcterms:W3CDTF">2025-10-29T16:16:23Z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