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warma-regression"/>
    <w:p>
      <w:pPr>
        <w:pStyle w:val="Heading2"/>
      </w:pPr>
      <w:r>
        <w:t xml:space="preserve">WARMA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ts_warma()</w:t>
      </w:r>
      <w:r>
        <w:t xml:space="preserve"> </w:t>
      </w:r>
      <w:r>
        <w:t xml:space="preserve">is a window-based ARMA-inspired regressor with local stepwise normalization.</w:t>
      </w:r>
      <w:r>
        <w:t xml:space="preserve"> </w:t>
      </w:r>
      <w:r>
        <w:t xml:space="preserve">-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, it acts as a sliding-window competitor that can combine local normalization with the package’s regular preprocessing pipeline.</w:t>
      </w:r>
    </w:p>
    <w:p>
      <w:pPr>
        <w:pStyle w:val="BodyText"/>
      </w:pPr>
      <w:r>
        <w:t xml:space="preserve">Didactic goal: show how a local window-based statistical competitor can be expressed inside the same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 </w:t>
      </w:r>
      <w:r>
        <w:t xml:space="preserve">workflow used by the other predictors.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WARMA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load the same didactic series used in the other prediction examples and</w:t>
      </w:r>
      <w:r>
        <w:t xml:space="preserve"> </w:t>
      </w:r>
      <w:r>
        <w:t xml:space="preserve">materialize lagged windows.</w:t>
      </w:r>
    </w:p>
    <w:p>
      <w:pPr>
        <w:pStyle w:val="SourceCode"/>
      </w:pPr>
      <w:r>
        <w:rPr>
          <w:rStyle w:val="CommentTok"/>
        </w:rPr>
        <w:t xml:space="preserve"># Series for study (generates sliding windows t9..t0)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training, we visualize the original series so the idea of local</w:t>
      </w:r>
      <w:r>
        <w:t xml:space="preserve"> </w:t>
      </w:r>
      <w:r>
        <w:t xml:space="preserve">window-based normalization can be compared against the raw signal.</w:t>
      </w:r>
    </w:p>
    <w:p>
      <w:pPr>
        <w:pStyle w:val="SourceCode"/>
      </w:pPr>
      <w:r>
        <w:rPr>
          <w:rStyle w:val="CommentTok"/>
        </w:rPr>
        <w:t xml:space="preserve"># Original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prediction/doc/13-warma-regress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</w:t>
      </w:r>
      <w:r>
        <w:t xml:space="preserve"> </w:t>
      </w:r>
      <w:r>
        <w:t xml:space="preserve">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On this didactic benchmark, using a delegated differencing step before the local</w:t>
      </w:r>
      <w:r>
        <w:t xml:space="preserve"> </w:t>
      </w:r>
      <w:r>
        <w:t xml:space="preserve">WARMA normalization gives a much fairer comparison with the ARIMA baseline. In</w:t>
      </w:r>
      <w:r>
        <w:t xml:space="preserve"> </w:t>
      </w:r>
      <w:r>
        <w:t xml:space="preserve">practice, the best simple configuration here is: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ts_norm_diff()</w:t>
      </w:r>
      <w:r>
        <w:t xml:space="preserve"> </w:t>
      </w:r>
      <w:r>
        <w:t xml:space="preserve">in the external pipeline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steps = 0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ts_warma()</w:t>
      </w:r>
    </w:p>
    <w:p>
      <w:pPr>
        <w:pStyle w:val="FirstParagraph"/>
      </w:pPr>
      <w:r>
        <w:t xml:space="preserve">This means the global differencing burden is handled explicitly by the package</w:t>
      </w:r>
      <w:r>
        <w:t xml:space="preserve"> </w:t>
      </w:r>
      <w:r>
        <w:t xml:space="preserve">pipeline, while WARMA still operates in the sliding-window lineage.</w:t>
      </w:r>
    </w:p>
    <w:p>
      <w:pPr>
        <w:pStyle w:val="SourceCode"/>
      </w:pPr>
      <w:r>
        <w:rPr>
          <w:rStyle w:val="CommentTok"/>
        </w:rPr>
        <w:t xml:space="preserve"># External preprocessing used for delegated differencing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ts_norm_diff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WARMA model with the configuration that proved most compatible</w:t>
      </w:r>
      <w:r>
        <w:t xml:space="preserve"> </w:t>
      </w:r>
      <w:r>
        <w:t xml:space="preserve">with this benchmark.</w:t>
      </w:r>
    </w:p>
    <w:p>
      <w:pPr>
        <w:pStyle w:val="SourceCode"/>
      </w:pPr>
      <w:r>
        <w:rPr>
          <w:rStyle w:val="CommentTok"/>
        </w:rPr>
        <w:t xml:space="preserve"># Training the WARMA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ts_warma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ts_norm_diff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local normalization strategy can be</w:t>
      </w:r>
      <w:r>
        <w:t xml:space="preserve"> </w:t>
      </w:r>
      <w:r>
        <w:t xml:space="preserve">compared with the later recursive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6.636612e-32</w:t>
      </w:r>
    </w:p>
    <w:p>
      <w:pPr>
        <w:pStyle w:val="FirstParagraph"/>
      </w:pPr>
      <w:r>
        <w:t xml:space="preserve">We now generate a five-step forecast on the test segment and compare it with the</w:t>
      </w:r>
      <w:r>
        <w:t xml:space="preserve"> </w:t>
      </w:r>
      <w:r>
        <w:t xml:space="preserve">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1.578894e-15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1.556151e-31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1.556151e-31 1.578894e-15  1</w:t>
      </w:r>
    </w:p>
    <w:p>
      <w:pPr>
        <w:pStyle w:val="FirstParagraph"/>
      </w:pPr>
      <w:r>
        <w:t xml:space="preserve">The final plot compares the observed series, the training adjustment, and the</w:t>
      </w:r>
      <w:r>
        <w:t xml:space="preserve"> </w:t>
      </w:r>
      <w:r>
        <w:t xml:space="preserve">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prediction/doc/13-warma-regression_files/8b80f3fc3183b1a78886824c696a4340bdb89e3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highlights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ts_warma()</w:t>
      </w:r>
      <w:r>
        <w:t xml:space="preserve"> </w:t>
      </w:r>
      <w:r>
        <w:t xml:space="preserve">stays inside the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 </w:t>
      </w:r>
      <w:r>
        <w:t xml:space="preserve">lineage even though its normalization logic is local and stepwise.</w:t>
      </w:r>
      <w:r>
        <w:t xml:space="preserve"> </w:t>
      </w:r>
      <w:r>
        <w:t xml:space="preserve">- The method can also be combined with delegated differencing from the package pipeline when that makes the benchmark more comparable to ARIMA.</w:t>
      </w:r>
      <w:r>
        <w:t xml:space="preserve"> </w:t>
      </w:r>
      <w:r>
        <w:t xml:space="preserve">- This makes it a useful statistical support model for univariate or target-centered multivariate forecasting.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G. E. P. Box, G. M. Jenkins, G. C. Reinsel, and G. M. Ljung (2015). Time Series Analysis: Forecasting and Control. Wiley.</w:t>
      </w:r>
      <w:r>
        <w:t xml:space="preserve"> </w:t>
      </w:r>
      <w:r>
        <w:t xml:space="preserve">- E. Ogasawara, A. C. M. Pereira, G. F. R. Bernardes, A. A. F. Brandão, and M. P. de Albuquerque (2010). Adaptive normalization: A novel data normalization approach for non-stationary time series. The 2010 International Joint Conference on Neural Networks.</w:t>
      </w:r>
      <w:r>
        <w:t xml:space="preserve"> </w:t>
      </w:r>
      <w:r>
        <w:t xml:space="preserve">- Local WARMA manuscript used as implementation reference:</w:t>
      </w:r>
      <w:r>
        <w:t xml:space="preserve"> </w:t>
      </w:r>
      <w:r>
        <w:rPr>
          <w:rStyle w:val="VerbatimChar"/>
        </w:rPr>
        <w:t xml:space="preserve">2026_04_SBBD_WARMA.pdf</w:t>
      </w:r>
      <w:r>
        <w:t xml:space="preserve">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2026-05-20T01:17:14Z</dcterms:created>
  <dcterms:modified xsi:type="dcterms:W3CDTF">2026-05-20T01:17:14Z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