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emissions</w:t>
      </w:r>
      <w:r>
        <w:t xml:space="preserve">, the greenhouse-gas emissions collection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The notebook inspects the list-based structure and previews one annual series from the collection.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emissions</w:t>
      </w:r>
    </w:p>
    <w:p>
      <w:pPr>
        <w:pStyle w:val="Compact"/>
        <w:numPr>
          <w:ilvl w:val="0"/>
          <w:numId w:val="1001"/>
        </w:numPr>
      </w:pPr>
      <w:r>
        <w:t xml:space="preserve">inspect the number of available series</w:t>
      </w:r>
    </w:p>
    <w:p>
      <w:pPr>
        <w:pStyle w:val="Compact"/>
        <w:numPr>
          <w:ilvl w:val="0"/>
          <w:numId w:val="1001"/>
        </w:numPr>
      </w:pPr>
      <w:r>
        <w:t xml:space="preserve">preview the first keys</w:t>
      </w:r>
    </w:p>
    <w:p>
      <w:pPr>
        <w:pStyle w:val="Compact"/>
        <w:numPr>
          <w:ilvl w:val="0"/>
          <w:numId w:val="1001"/>
        </w:numPr>
      </w:pPr>
      <w:r>
        <w:t xml:space="preserve">plot one representative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</w:p>
    <w:p>
      <w:pPr>
        <w:pStyle w:val="SourceCode"/>
      </w:pPr>
      <w:r>
        <w:rPr>
          <w:rStyle w:val="NormalTok"/>
        </w:rPr>
        <w:t xml:space="preserve">expand_dataset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attr</w:t>
      </w:r>
      <w:r>
        <w:rPr>
          <w:rStyle w:val="NormalTok"/>
        </w:rPr>
        <w:t xml:space="preserve">(x, </w:t>
      </w:r>
      <w:r>
        <w:rPr>
          <w:rStyle w:val="StringTok"/>
        </w:rPr>
        <w:t xml:space="preserve">"url"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is.null</w:t>
      </w:r>
      <w:r>
        <w:rPr>
          <w:rStyle w:val="NormalTok"/>
        </w:rPr>
        <w:t xml:space="preserve">(url)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nzchar</w:t>
      </w:r>
      <w:r>
        <w:rPr>
          <w:rStyle w:val="NormalTok"/>
        </w:rPr>
        <w:t xml:space="preserve">(url)) x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}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(emissions)</w:t>
      </w:r>
      <w:r>
        <w:br/>
      </w:r>
      <w:r>
        <w:rPr>
          <w:rStyle w:val="NormalTok"/>
        </w:rPr>
        <w:t xml:space="preserve">emissions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expand_dataset</w:t>
      </w:r>
      <w:r>
        <w:rPr>
          <w:rStyle w:val="NormalTok"/>
        </w:rPr>
        <w:t xml:space="preserve">(emissions)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emissions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emissions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"Series available:"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(emissions),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Series available: 20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(emissions))</w:t>
      </w:r>
    </w:p>
    <w:p>
      <w:pPr>
        <w:pStyle w:val="SourceCode"/>
      </w:pPr>
      <w:r>
        <w:rPr>
          <w:rStyle w:val="VerbatimChar"/>
        </w:rPr>
        <w:t xml:space="preserve">## [1] "usa_ch4"     "usa_n2o"     "china_ch4"   "china_n2o"   "germany_ch4" "germany_n2o"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</w:t>
      </w:r>
    </w:p>
    <w:p>
      <w:pPr>
        <w:pStyle w:val="SourceCode"/>
      </w:pPr>
      <w:r>
        <w:rPr>
          <w:rStyle w:val="VerbatimChar"/>
        </w:rPr>
        <w:t xml:space="preserve">##     1961     1962     1963     1964     1965     1966 </w:t>
      </w:r>
      <w:r>
        <w:br/>
      </w:r>
      <w:r>
        <w:rPr>
          <w:rStyle w:val="VerbatimChar"/>
        </w:rPr>
        <w:t xml:space="preserve">## 8771.699 8946.694 9093.237 9177.366 9084.893 8929.103</w:t>
      </w:r>
    </w:p>
    <w:p>
      <w:pPr>
        <w:pStyle w:val="SourceCode"/>
      </w:pPr>
      <w:r>
        <w:rPr>
          <w:rStyle w:val="FunctionTok"/>
        </w:rPr>
        <w:t xml:space="preserve">ts.plot</w:t>
      </w:r>
      <w:r>
        <w:rPr>
          <w:rStyle w:val="NormalTok"/>
        </w:rPr>
        <w:t xml:space="preserve">(emissions[[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ylab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"Emissions"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xlab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(emissions)[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14-emissions_files/d7584728c20404d16a361f9fe8043cf172c033a1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FAOSTAT Emissions Totals.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2026-05-18T16:27:44Z</dcterms:created>
  <dcterms:modified xsi:type="dcterms:W3CDTF">2026-05-18T16:27:44Z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