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normalization"/>
    <w:p>
      <w:pPr>
        <w:pStyle w:val="Heading2"/>
      </w:pPr>
      <w:r>
        <w:t xml:space="preserve">No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ts_norm_none()</w:t>
      </w:r>
      <w:r>
        <w:t xml:space="preserve"> </w:t>
      </w:r>
      <w:r>
        <w:t xml:space="preserve">leaves the numerical scale unchanged.</w:t>
      </w:r>
    </w:p>
    <w:p>
      <w:pPr>
        <w:pStyle w:val="Compact"/>
        <w:numPr>
          <w:ilvl w:val="0"/>
          <w:numId w:val="1001"/>
        </w:numPr>
      </w:pPr>
      <w:r>
        <w:t xml:space="preserve">Its role is to establish whether a predictor already works well on the raw scale before introducing transformations.</w:t>
      </w:r>
    </w:p>
    <w:p>
      <w:pPr>
        <w:pStyle w:val="FirstParagraph"/>
      </w:pPr>
      <w:r>
        <w:t xml:space="preserve">Didactic goal: use the raw series as the baseline for judging later normalization strategies.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1-no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keep the values unchanged and compare the supervised target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1-no-normalization_files/464717e17a8cca1b50c9bdb49b00133fdef5b1f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two curves should overlap completely.</w:t>
      </w:r>
    </w:p>
    <w:p>
      <w:pPr>
        <w:pStyle w:val="Compact"/>
        <w:numPr>
          <w:ilvl w:val="0"/>
          <w:numId w:val="1002"/>
        </w:numPr>
      </w:pPr>
      <w:r>
        <w:t xml:space="preserve">This file is the baseline reference for the other normalization examples.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2026-05-18T16:29:32Z</dcterms:created>
  <dcterms:modified xsi:type="dcterms:W3CDTF">2026-05-18T16:29:32Z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