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build-ts_data"/>
    <w:p>
      <w:pPr>
        <w:pStyle w:val="Heading2"/>
      </w:pPr>
      <w:r>
        <w:t xml:space="preserve">Build</w:t>
      </w:r>
      <w:r>
        <w:t xml:space="preserve"> </w:t>
      </w:r>
      <w:r>
        <w:rPr>
          <w:rStyle w:val="VerbatimChar"/>
        </w:rPr>
        <w:t xml:space="preserve">ts_data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ts_data()</w:t>
      </w:r>
      <w:r>
        <w:t xml:space="preserve"> </w:t>
      </w:r>
      <w:r>
        <w:t xml:space="preserve">converts a raw time series into the tabular representation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  <w:r>
        <w:t xml:space="preserve"> </w:t>
      </w:r>
      <w:r>
        <w:t xml:space="preserve">- Each row stores one forecasting context and the lag columns (</w:t>
      </w:r>
      <w:r>
        <w:rPr>
          <w:rStyle w:val="VerbatimChar"/>
        </w:rPr>
        <w:t xml:space="preserve">t{k}</w:t>
      </w:r>
      <w:r>
        <w:t xml:space="preserve">) define what the model can observe before predicting the next value.</w:t>
      </w:r>
    </w:p>
    <w:p>
      <w:pPr>
        <w:pStyle w:val="BodyText"/>
      </w:pPr>
      <w:r>
        <w:t xml:space="preserve">Didactic goal: understand the internal representation that later projection, preprocessing, and prediction examples rely 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data and separate the variables that will be used in the following steps.</w:t>
      </w:r>
    </w:p>
    <w:p>
      <w:pPr>
        <w:pStyle w:val="SourceCode"/>
      </w:pPr>
      <w:r>
        <w:rPr>
          <w:rStyle w:val="CommentTok"/>
        </w:rPr>
        <w:t xml:space="preserve"># Load data and split axis/value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original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sdata\doc\01-build-ts-data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first build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without a sliding window so the base structure is easier to inspect.</w:t>
      </w:r>
    </w:p>
    <w:p>
      <w:pPr>
        <w:pStyle w:val="SourceCode"/>
      </w:pPr>
      <w:r>
        <w:rPr>
          <w:rStyle w:val="CommentTok"/>
        </w:rPr>
        <w:t xml:space="preserve"># ts_data without window (only t0)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tsdata\doc\01-build-ts-data_files/2bc6eb02cbcd7c51a6ddc975749dca1efe1c90f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rebuild the same series with a sliding window of size 10 so each row stores recent lags explicitly.</w:t>
      </w:r>
    </w:p>
    <w:p>
      <w:pPr>
        <w:pStyle w:val="SourceCode"/>
      </w:pPr>
      <w:r>
        <w:rPr>
          <w:rStyle w:val="CommentTok"/>
        </w:rPr>
        <w:t xml:space="preserve"># ts_data with window size 10 (t9..t0)</w:t>
      </w:r>
      <w:r>
        <w:br/>
      </w:r>
      <w:r>
        <w:rPr>
          <w:rStyle w:val="NormalTok"/>
        </w:rPr>
        <w:t xml:space="preserve">data10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(data10)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indexing example select a row,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row</w:t>
      </w:r>
      <w:r>
        <w:br/>
      </w:r>
      <w:r>
        <w:rPr>
          <w:rStyle w:val="NormalTok"/>
        </w:rPr>
        <w:t xml:space="preserve">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r1</w:t>
      </w:r>
    </w:p>
    <w:p>
      <w:pPr>
        <w:pStyle w:val="SourceCode"/>
      </w:pPr>
      <w:r>
        <w:rPr>
          <w:rStyle w:val="VerbatimChar"/>
        </w:rPr>
        <w:t xml:space="preserve">##            t9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0.14112 -0.1081951 -0.3507832 -0.5715613 -0.7568025 -0.8949894 -0.9775301 -0.9992928 -0.9589243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range of rows,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r2</w:t>
      </w:r>
    </w:p>
    <w:p>
      <w:pPr>
        <w:pStyle w:val="SourceCode"/>
      </w:pPr>
      <w:r>
        <w:rPr>
          <w:rStyle w:val="VerbatimChar"/>
        </w:rPr>
        <w:t xml:space="preserve">##            t9   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 0.1411200 -0.1081951 -0.3507832 -0.5715613 -0.7568025 -0.8949894 -0.9775301 -0.9992928 -0.9589243</w:t>
      </w:r>
      <w:r>
        <w:br/>
      </w:r>
      <w:r>
        <w:rPr>
          <w:rStyle w:val="VerbatimChar"/>
        </w:rPr>
        <w:t xml:space="preserve">## [2,] 0.141120 -0.1081951 -0.3507832 -0.5715613 -0.7568025 -0.8949894 -0.9775301 -0.9992928 -0.9589243 -0.8589345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column</w:t>
      </w:r>
      <w:r>
        <w:br/>
      </w:r>
      <w:r>
        <w:rPr>
          <w:rStyle w:val="NormalTok"/>
        </w:rPr>
        <w:t xml:space="preserve">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(c1)</w:t>
      </w:r>
    </w:p>
    <w:p>
      <w:pPr>
        <w:pStyle w:val="SourceCode"/>
      </w:pPr>
      <w:r>
        <w:rPr>
          <w:rStyle w:val="VerbatimChar"/>
        </w:rPr>
        <w:t xml:space="preserve">##             t9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FirstParagraph"/>
      </w:pPr>
      <w:r>
        <w:t xml:space="preserve">This indexing example select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columns</w:t>
      </w:r>
      <w:r>
        <w:br/>
      </w:r>
      <w:r>
        <w:rPr>
          <w:rStyle w:val="NormalTok"/>
        </w:rPr>
        <w:t xml:space="preserve">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(c2)</w:t>
      </w:r>
    </w:p>
    <w:p>
      <w:pPr>
        <w:pStyle w:val="SourceCode"/>
      </w:pPr>
      <w:r>
        <w:rPr>
          <w:rStyle w:val="VerbatimChar"/>
        </w:rPr>
        <w:t xml:space="preserve">##             t9        t8</w:t>
      </w:r>
      <w:r>
        <w:br/>
      </w:r>
      <w:r>
        <w:rPr>
          <w:rStyle w:val="VerbatimChar"/>
        </w:rPr>
        <w:t xml:space="preserve">## [1,] 0.0000000 0.2474040</w:t>
      </w:r>
      <w:r>
        <w:br/>
      </w:r>
      <w:r>
        <w:rPr>
          <w:rStyle w:val="VerbatimChar"/>
        </w:rPr>
        <w:t xml:space="preserve">## [2,] 0.2474040 0.4794255</w:t>
      </w:r>
      <w:r>
        <w:br/>
      </w:r>
      <w:r>
        <w:rPr>
          <w:rStyle w:val="VerbatimChar"/>
        </w:rPr>
        <w:t xml:space="preserve">## [3,] 0.4794255 0.6816388</w:t>
      </w:r>
      <w:r>
        <w:br/>
      </w:r>
      <w:r>
        <w:rPr>
          <w:rStyle w:val="VerbatimChar"/>
        </w:rPr>
        <w:t xml:space="preserve">## [4,] 0.6816388 0.8414710</w:t>
      </w:r>
      <w:r>
        <w:br/>
      </w:r>
      <w:r>
        <w:rPr>
          <w:rStyle w:val="VerbatimChar"/>
        </w:rPr>
        <w:t xml:space="preserve">## [5,] 0.8414710 0.9489846</w:t>
      </w:r>
      <w:r>
        <w:br/>
      </w:r>
      <w:r>
        <w:rPr>
          <w:rStyle w:val="VerbatimChar"/>
        </w:rPr>
        <w:t xml:space="preserve">## [6,] 0.9489846 0.9974950</w:t>
      </w:r>
    </w:p>
    <w:p>
      <w:pPr>
        <w:pStyle w:val="FirstParagraph"/>
      </w:pPr>
      <w:r>
        <w:t xml:space="preserve">This indexing example select a range of rows and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columns</w:t>
      </w:r>
      <w:r>
        <w:br/>
      </w:r>
      <w:r>
        <w:rPr>
          <w:rStyle w:val="NormalTok"/>
        </w:rPr>
        <w:t xml:space="preserve">rc1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rc1</w:t>
      </w:r>
    </w:p>
    <w:p>
      <w:pPr>
        <w:pStyle w:val="SourceCode"/>
      </w:pPr>
      <w:r>
        <w:rPr>
          <w:rStyle w:val="VerbatimChar"/>
        </w:rPr>
        <w:t xml:space="preserve">##            t9         t8</w:t>
      </w:r>
      <w:r>
        <w:br/>
      </w:r>
      <w:r>
        <w:rPr>
          <w:rStyle w:val="VerbatimChar"/>
        </w:rPr>
        <w:t xml:space="preserve">## [1,] 0.381661  0.1411200</w:t>
      </w:r>
      <w:r>
        <w:br/>
      </w:r>
      <w:r>
        <w:rPr>
          <w:rStyle w:val="VerbatimChar"/>
        </w:rPr>
        <w:t xml:space="preserve">## [2,] 0.141120 -0.1081951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one row and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one row and a range of columns</w:t>
      </w:r>
      <w:r>
        <w:br/>
      </w:r>
      <w:r>
        <w:rPr>
          <w:rStyle w:val="NormalTok"/>
        </w:rPr>
        <w:t xml:space="preserve">rc2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rc2</w:t>
      </w:r>
    </w:p>
    <w:p>
      <w:pPr>
        <w:pStyle w:val="SourceCode"/>
      </w:pPr>
      <w:r>
        <w:rPr>
          <w:rStyle w:val="VerbatimChar"/>
        </w:rPr>
        <w:t xml:space="preserve">##            t9      t8</w:t>
      </w:r>
      <w:r>
        <w:br/>
      </w:r>
      <w:r>
        <w:rPr>
          <w:rStyle w:val="VerbatimChar"/>
        </w:rPr>
        <w:t xml:space="preserve">## [1,] 0.381661 0.14112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a range of rows and one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one column</w:t>
      </w:r>
      <w:r>
        <w:br/>
      </w:r>
      <w:r>
        <w:rPr>
          <w:rStyle w:val="NormalTok"/>
        </w:rPr>
        <w:t xml:space="preserve">rc3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rc3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[2,] 0.141120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This indexing example select a single observation,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single observation</w:t>
      </w:r>
      <w:r>
        <w:br/>
      </w:r>
      <w:r>
        <w:rPr>
          <w:rStyle w:val="NormalTok"/>
        </w:rPr>
        <w:t xml:space="preserve">rc4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rc4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2026-05-18T16:33:36Z</dcterms:created>
  <dcterms:modified xsi:type="dcterms:W3CDTF">2026-05-18T16:33:36Z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