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33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8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11-stock-close-knn-regression.md</w:t>
        </w:r>
      </w:hyperlink>
      <w:r>
        <w:t xml:space="preserve"> </w:t>
      </w:r>
      <w:r>
        <w:t xml:space="preserve">- keep the stock scenario fixed and use KNN as the target learner.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12-stock-close-svm-regression.md</w:t>
        </w:r>
      </w:hyperlink>
      <w:r>
        <w:t xml:space="preserve"> </w:t>
      </w:r>
      <w:r>
        <w:t xml:space="preserve">- keep the stock scenario fixed and use SVM as the target learner.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13-stock-close-random-forest-regression.md</w:t>
        </w:r>
      </w:hyperlink>
      <w:r>
        <w:t xml:space="preserve"> </w:t>
      </w:r>
      <w:r>
        <w:t xml:space="preserve">- keep the stock scenario fixed and use Random Forest as the target learner.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14-stock-close-mlp-regression.md</w:t>
        </w:r>
      </w:hyperlink>
      <w:r>
        <w:t xml:space="preserve"> </w:t>
      </w:r>
      <w:r>
        <w:t xml:space="preserve">- keep the stock scenario fixed and use MLP as the target learner.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15-stock-close-elm-regression.md</w:t>
        </w:r>
      </w:hyperlink>
      <w:r>
        <w:t xml:space="preserve"> </w:t>
      </w:r>
      <w:r>
        <w:t xml:space="preserve">- keep the stock scenario fixed and use ELM as the target learner.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16-stock-close-conv1d-regression.md</w:t>
        </w:r>
      </w:hyperlink>
      <w:r>
        <w:t xml:space="preserve"> </w:t>
      </w:r>
      <w:r>
        <w:t xml:space="preserve">- keep the stock scenario fixed and use Conv1D as the target learner.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17-stock-close-lstm-regression.md</w:t>
        </w:r>
      </w:hyperlink>
      <w:r>
        <w:t xml:space="preserve"> </w:t>
      </w:r>
      <w:r>
        <w:t xml:space="preserve">- keep the stock scenario fixed and use LSTM as the target learner.</w:t>
      </w:r>
    </w:p>
    <w:bookmarkEnd w:id="28"/>
    <w:bookmarkStart w:id="32" w:name="block-4-singular-stock-battery-ts_reg_mv"/>
    <w:p>
      <w:pPr>
        <w:pStyle w:val="Heading3"/>
      </w:pPr>
      <w:r>
        <w:t xml:space="preserve">Block 4: Singular stock battery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18-stock-close-linear-regression-mv.md</w:t>
        </w:r>
      </w:hyperlink>
      <w:r>
        <w:t xml:space="preserve"> </w:t>
      </w:r>
      <w:r>
        <w:t xml:space="preserve">- revisit the stock scenario in the singular branch with formula-based multivariate linear regression.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19-stock-close-arimax-regression-mv.md</w:t>
        </w:r>
      </w:hyperlink>
      <w:r>
        <w:t xml:space="preserve"> </w:t>
      </w:r>
      <w:r>
        <w:t xml:space="preserve">- revisit the stock scenario in the singular branch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univariate support models for the auxiliaries.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20-stock-close-vector-autoregression-mv.md</w:t>
        </w:r>
      </w:hyperlink>
      <w:r>
        <w:t xml:space="preserve"> </w:t>
      </w:r>
      <w:r>
        <w:t xml:space="preserve">- revisit the stock scenario in the singular branch with a joint vector autoregression that still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distinguished target.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conv1d-regression.md" TargetMode="External" /><Relationship Type="http://schemas.openxmlformats.org/officeDocument/2006/relationships/hyperlink" Id="rId27" Target="17-stock-close-lstm-regression.md" TargetMode="External" /><Relationship Type="http://schemas.openxmlformats.org/officeDocument/2006/relationships/hyperlink" Id="rId29" Target="18-stock-close-linear-regression-mv.md" TargetMode="External" /><Relationship Type="http://schemas.openxmlformats.org/officeDocument/2006/relationships/hyperlink" Id="rId30" Target="19-stock-close-arimax-regression-mv.md" TargetMode="External" /><Relationship Type="http://schemas.openxmlformats.org/officeDocument/2006/relationships/hyperlink" Id="rId31" Target="20-stock-close-vector-autoregression-mv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conv1d-regression.md" TargetMode="External" /><Relationship Type="http://schemas.openxmlformats.org/officeDocument/2006/relationships/hyperlink" Id="rId27" Target="17-stock-close-lstm-regression.md" TargetMode="External" /><Relationship Type="http://schemas.openxmlformats.org/officeDocument/2006/relationships/hyperlink" Id="rId29" Target="18-stock-close-linear-regression-mv.md" TargetMode="External" /><Relationship Type="http://schemas.openxmlformats.org/officeDocument/2006/relationships/hyperlink" Id="rId30" Target="19-stock-close-arimax-regression-mv.md" TargetMode="External" /><Relationship Type="http://schemas.openxmlformats.org/officeDocument/2006/relationships/hyperlink" Id="rId31" Target="20-stock-close-vector-autoregression-mv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2026-05-19T12:16:53Z</dcterms:created>
  <dcterms:modified xsi:type="dcterms:W3CDTF">2026-05-19T12:16:53Z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