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53" w:rsidRDefault="00C47C53" w:rsidP="00C47C53">
      <w:pPr>
        <w:pStyle w:val="Titre3"/>
      </w:pPr>
      <w:bookmarkStart w:id="0" w:name="_Toc398547514"/>
      <w:r>
        <w:t>CAS D’UTILISATION « </w:t>
      </w:r>
      <w:r w:rsidR="00F10A18">
        <w:rPr>
          <w:rStyle w:val="CasdutilisationCar"/>
        </w:rPr>
        <w:t>LIRE</w:t>
      </w:r>
      <w:r w:rsidR="00EE5238">
        <w:rPr>
          <w:rStyle w:val="CasdutilisationCar"/>
        </w:rPr>
        <w:t xml:space="preserve"> LES REGLES</w:t>
      </w:r>
      <w:r w:rsidRPr="00A059E1">
        <w:rPr>
          <w:color w:val="D99594" w:themeColor="accent2" w:themeTint="99"/>
        </w:rPr>
        <w:t> </w:t>
      </w:r>
      <w:r>
        <w:t>»</w:t>
      </w:r>
      <w:bookmarkEnd w:id="0"/>
    </w:p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4442"/>
        <w:gridCol w:w="3118"/>
      </w:tblGrid>
      <w:tr w:rsidR="00C47C53" w:rsidRPr="005D4E58" w:rsidTr="0065469D">
        <w:trPr>
          <w:trHeight w:val="274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59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Résumé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A03BEB" w:rsidP="0065469D">
            <w:pPr>
              <w:spacing w:after="0"/>
            </w:pPr>
            <w:r>
              <w:t>Le joueur prend connaissance des règles</w:t>
            </w:r>
          </w:p>
        </w:tc>
      </w:tr>
      <w:tr w:rsidR="00C47C53" w:rsidRPr="005D4E58" w:rsidTr="0065469D">
        <w:trPr>
          <w:trHeight w:val="158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Acteur principal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A03BEB" w:rsidP="0065469D">
            <w:pPr>
              <w:spacing w:after="0"/>
            </w:pPr>
            <w:r>
              <w:t>Le joueur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Intervenants &amp; Rôles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Intervenant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Rôle</w:t>
            </w: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CA3495">
        <w:trPr>
          <w:trHeight w:val="302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Préconditions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2A76F5" w:rsidRDefault="00A03BEB" w:rsidP="00CA3495">
            <w:pPr>
              <w:spacing w:after="0"/>
              <w:contextualSpacing/>
            </w:pPr>
            <w:r>
              <w:t>Le joueur est sur l’écran d’accueil du jeu</w:t>
            </w:r>
          </w:p>
        </w:tc>
      </w:tr>
      <w:tr w:rsidR="00C47C53" w:rsidRPr="005D4E58" w:rsidTr="00CA3495">
        <w:trPr>
          <w:trHeight w:val="249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 xml:space="preserve">Postconditions 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CA3495">
            <w:pPr>
              <w:spacing w:after="0"/>
            </w:pPr>
            <w:r>
              <w:t>Le joueur a pris connaissance des règles</w:t>
            </w:r>
          </w:p>
        </w:tc>
      </w:tr>
      <w:tr w:rsidR="00C47C53" w:rsidRPr="005D4E58" w:rsidTr="0065469D">
        <w:trPr>
          <w:trHeight w:val="240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Déclencheur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</w:tbl>
    <w:p w:rsidR="00671F1F" w:rsidRDefault="00671F1F"/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806"/>
        <w:gridCol w:w="6754"/>
      </w:tblGrid>
      <w:tr w:rsidR="00C47C53" w:rsidRPr="005D4E58" w:rsidTr="00671F1F">
        <w:trPr>
          <w:trHeight w:val="261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Scénario nominal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Action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1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jo</w:t>
            </w:r>
            <w:r w:rsidR="00EA3D1D">
              <w:rPr>
                <w:rFonts w:eastAsia="Times New Roman" w:cs="Arial"/>
                <w:lang w:eastAsia="fr-CA"/>
              </w:rPr>
              <w:t>ueur clique sur le bouton « Règles du jeu »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2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E203B8" w:rsidP="002F54A9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La page d’accueil se ferme et la page « Règles du Loup Garous » apparaît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 xml:space="preserve">3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791936" w:rsidP="00791936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joueur prend connaissance des règles du jeu puis clique sur le bouton « Retour ».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2F54A9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4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791936" w:rsidP="00FA07D5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La page « Règles du Loup Garous » se ferme et la page d’accueil apparaît.</w:t>
            </w:r>
            <w:bookmarkStart w:id="1" w:name="_GoBack"/>
            <w:bookmarkEnd w:id="1"/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71F1F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/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/>
            </w:pPr>
          </w:p>
        </w:tc>
      </w:tr>
    </w:tbl>
    <w:p w:rsidR="00671F1F" w:rsidRDefault="00671F1F"/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806"/>
        <w:gridCol w:w="6754"/>
      </w:tblGrid>
      <w:tr w:rsidR="00C47C53" w:rsidRPr="005D4E58" w:rsidTr="0065469D">
        <w:trPr>
          <w:trHeight w:val="261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Scénarios alternatifs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082253" w:rsidRDefault="00C47C53" w:rsidP="0065469D">
            <w:pPr>
              <w:spacing w:after="0"/>
            </w:pPr>
            <w:r w:rsidRPr="00082253"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082253" w:rsidRDefault="00C47C53" w:rsidP="0065469D">
            <w:pPr>
              <w:spacing w:after="0"/>
            </w:pPr>
            <w:r w:rsidRPr="00082253">
              <w:rPr>
                <w:b/>
                <w:bCs/>
              </w:rPr>
              <w:t>Actions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</w:tbl>
    <w:p w:rsidR="00C47C53" w:rsidRDefault="00C47C53" w:rsidP="00C47C53"/>
    <w:p w:rsidR="00C47C53" w:rsidRPr="00042D3C" w:rsidRDefault="00C47C53" w:rsidP="00C47C53"/>
    <w:p w:rsidR="003126C4" w:rsidRDefault="003126C4"/>
    <w:sectPr w:rsidR="003126C4" w:rsidSect="00C47C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53"/>
    <w:rsid w:val="002F1C22"/>
    <w:rsid w:val="002F54A9"/>
    <w:rsid w:val="003126C4"/>
    <w:rsid w:val="00671F1F"/>
    <w:rsid w:val="00791936"/>
    <w:rsid w:val="0098371B"/>
    <w:rsid w:val="00A03BEB"/>
    <w:rsid w:val="00A059E1"/>
    <w:rsid w:val="00B10977"/>
    <w:rsid w:val="00C47C53"/>
    <w:rsid w:val="00CA3495"/>
    <w:rsid w:val="00CB48D6"/>
    <w:rsid w:val="00D964D0"/>
    <w:rsid w:val="00E203B8"/>
    <w:rsid w:val="00E72CEA"/>
    <w:rsid w:val="00EA3D1D"/>
    <w:rsid w:val="00EE5238"/>
    <w:rsid w:val="00F10A18"/>
    <w:rsid w:val="00FA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610B"/>
  <w15:docId w15:val="{89DB8744-E9A7-4629-AF47-FB95874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7C53"/>
    <w:pPr>
      <w:shd w:val="clear" w:color="auto" w:fill="DBE5F1" w:themeFill="accent1" w:themeFillTint="33"/>
      <w:spacing w:before="300" w:after="240"/>
      <w:outlineLvl w:val="2"/>
    </w:pPr>
    <w:rPr>
      <w:rFonts w:eastAsiaTheme="minorEastAsia"/>
      <w:caps/>
      <w:color w:val="243F60" w:themeColor="accent1" w:themeShade="7F"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47C53"/>
    <w:rPr>
      <w:rFonts w:eastAsiaTheme="minorEastAsia"/>
      <w:caps/>
      <w:color w:val="243F60" w:themeColor="accent1" w:themeShade="7F"/>
      <w:spacing w:val="15"/>
      <w:shd w:val="clear" w:color="auto" w:fill="DBE5F1" w:themeFill="accent1" w:themeFillTint="33"/>
    </w:rPr>
  </w:style>
  <w:style w:type="paragraph" w:customStyle="1" w:styleId="Libell">
    <w:name w:val="Libellé"/>
    <w:basedOn w:val="Normal"/>
    <w:link w:val="LibellCar"/>
    <w:qFormat/>
    <w:rsid w:val="00E72CEA"/>
    <w:pPr>
      <w:spacing w:after="0" w:line="240" w:lineRule="auto"/>
    </w:pPr>
    <w:rPr>
      <w:rFonts w:eastAsia="Times New Roman" w:cs="Arial"/>
      <w:color w:val="8DB3E2" w:themeColor="text2" w:themeTint="66"/>
      <w:lang w:eastAsia="fr-CA"/>
    </w:rPr>
  </w:style>
  <w:style w:type="paragraph" w:customStyle="1" w:styleId="Page">
    <w:name w:val="Page"/>
    <w:basedOn w:val="Normal"/>
    <w:link w:val="PageCar"/>
    <w:qFormat/>
    <w:rsid w:val="00E72CEA"/>
    <w:pPr>
      <w:spacing w:after="0" w:line="240" w:lineRule="auto"/>
    </w:pPr>
    <w:rPr>
      <w:rFonts w:eastAsia="Times New Roman" w:cs="Arial"/>
      <w:b/>
      <w:color w:val="FFC000"/>
      <w:lang w:eastAsia="fr-CA"/>
    </w:rPr>
  </w:style>
  <w:style w:type="character" w:customStyle="1" w:styleId="LibellCar">
    <w:name w:val="Libellé Car"/>
    <w:basedOn w:val="Policepardfaut"/>
    <w:link w:val="Libell"/>
    <w:rsid w:val="00E72CEA"/>
    <w:rPr>
      <w:rFonts w:eastAsia="Times New Roman" w:cs="Arial"/>
      <w:color w:val="8DB3E2" w:themeColor="text2" w:themeTint="66"/>
      <w:lang w:eastAsia="fr-CA"/>
    </w:rPr>
  </w:style>
  <w:style w:type="character" w:customStyle="1" w:styleId="PageCar">
    <w:name w:val="Page Car"/>
    <w:basedOn w:val="Policepardfaut"/>
    <w:link w:val="Page"/>
    <w:rsid w:val="00E72CEA"/>
    <w:rPr>
      <w:rFonts w:eastAsia="Times New Roman" w:cs="Arial"/>
      <w:b/>
      <w:color w:val="FFC000"/>
      <w:lang w:eastAsia="fr-CA"/>
    </w:rPr>
  </w:style>
  <w:style w:type="paragraph" w:customStyle="1" w:styleId="Casdutilisation">
    <w:name w:val="Cas d'utilisation"/>
    <w:basedOn w:val="Titre3"/>
    <w:link w:val="CasdutilisationCar"/>
    <w:qFormat/>
    <w:rsid w:val="00A059E1"/>
    <w:rPr>
      <w:b/>
      <w:color w:val="D99594" w:themeColor="accent2" w:themeTint="99"/>
    </w:rPr>
  </w:style>
  <w:style w:type="character" w:customStyle="1" w:styleId="CasdutilisationCar">
    <w:name w:val="Cas d'utilisation Car"/>
    <w:basedOn w:val="Titre3Car"/>
    <w:link w:val="Casdutilisation"/>
    <w:rsid w:val="00A059E1"/>
    <w:rPr>
      <w:rFonts w:eastAsiaTheme="minorEastAsia"/>
      <w:b/>
      <w:caps/>
      <w:color w:val="D99594" w:themeColor="accent2" w:themeTint="99"/>
      <w:spacing w:val="15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602</Characters>
  <Application>Microsoft Office Word</Application>
  <DocSecurity>0</DocSecurity>
  <Lines>5</Lines>
  <Paragraphs>1</Paragraphs>
  <ScaleCrop>false</ScaleCrop>
  <Company>Cégep de Matane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St-Amand</dc:creator>
  <cp:lastModifiedBy>Danny Bélanger</cp:lastModifiedBy>
  <cp:revision>19</cp:revision>
  <dcterms:created xsi:type="dcterms:W3CDTF">2015-01-21T16:40:00Z</dcterms:created>
  <dcterms:modified xsi:type="dcterms:W3CDTF">2018-01-27T21:29:00Z</dcterms:modified>
</cp:coreProperties>
</file>