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A58AA" w14:textId="45DF71AB" w:rsidR="00884E6E" w:rsidRPr="00884E6E" w:rsidRDefault="00884E6E" w:rsidP="00884E6E">
      <w:pPr>
        <w:pStyle w:val="Heading1"/>
        <w:rPr>
          <w:lang w:val="fr-CA"/>
        </w:rPr>
      </w:pPr>
      <w:r w:rsidRPr="00884E6E">
        <w:rPr>
          <w:lang w:val="fr-CA"/>
        </w:rPr>
        <w:t>Charte Graphique - Cho-Cola</w:t>
      </w:r>
    </w:p>
    <w:p w14:paraId="613D770A" w14:textId="77777777" w:rsidR="00884E6E" w:rsidRDefault="00884E6E" w:rsidP="00884E6E">
      <w:pPr>
        <w:rPr>
          <w:lang w:val="fr-CA"/>
        </w:rPr>
      </w:pPr>
    </w:p>
    <w:p w14:paraId="3FF8A2FC" w14:textId="6D4A94DB" w:rsidR="00884E6E" w:rsidRPr="00884E6E" w:rsidRDefault="00884E6E" w:rsidP="00884E6E">
      <w:pPr>
        <w:pStyle w:val="Heading2"/>
        <w:rPr>
          <w:lang w:val="fr-CA"/>
        </w:rPr>
      </w:pPr>
      <w:r w:rsidRPr="00884E6E">
        <w:rPr>
          <w:lang w:val="fr-CA"/>
        </w:rPr>
        <w:t>1. Présentation de l'identité visuelle</w:t>
      </w:r>
    </w:p>
    <w:p w14:paraId="4091640E" w14:textId="77777777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Cho-Cola est une chocolaterie artisanale mettant en avant des produits raffinés, inspirés de traditions gourmandes et d’un savoir-faire authentique. L’identité visuelle doit refléter l’élégance, la douceur et la chaleur du chocolat tout en étant moderne et distinctive.</w:t>
      </w:r>
    </w:p>
    <w:p w14:paraId="75FA1438" w14:textId="77777777" w:rsidR="00884E6E" w:rsidRPr="00884E6E" w:rsidRDefault="00884E6E" w:rsidP="00884E6E">
      <w:pPr>
        <w:rPr>
          <w:lang w:val="fr-CA"/>
        </w:rPr>
      </w:pPr>
    </w:p>
    <w:p w14:paraId="06116CD5" w14:textId="77777777" w:rsidR="00884E6E" w:rsidRDefault="00884E6E" w:rsidP="00884E6E">
      <w:pPr>
        <w:pStyle w:val="Heading2"/>
        <w:rPr>
          <w:lang w:val="fr-CA"/>
        </w:rPr>
      </w:pPr>
      <w:r w:rsidRPr="00884E6E">
        <w:rPr>
          <w:lang w:val="fr-CA"/>
        </w:rPr>
        <w:t>2. Logo et utilisation</w:t>
      </w:r>
    </w:p>
    <w:p w14:paraId="48EEC1DF" w14:textId="6588D874" w:rsidR="00884E6E" w:rsidRPr="00884E6E" w:rsidRDefault="00884E6E" w:rsidP="00884E6E">
      <w:pPr>
        <w:pStyle w:val="Heading3"/>
        <w:rPr>
          <w:lang w:val="fr-CA"/>
        </w:rPr>
      </w:pPr>
      <w:r w:rsidRPr="00884E6E">
        <w:rPr>
          <w:lang w:val="fr-CA"/>
        </w:rPr>
        <w:t>Logo principal</w:t>
      </w:r>
    </w:p>
    <w:p w14:paraId="0A9058F0" w14:textId="77777777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Le logo de Cho-Cola doit être simple, lisible et élégant. Il peut inclure un élément graphique inspiré du cacao (cabosse, fève stylisée) ou une typographie seule.</w:t>
      </w:r>
    </w:p>
    <w:p w14:paraId="5EB0A941" w14:textId="77777777" w:rsidR="00884E6E" w:rsidRPr="00884E6E" w:rsidRDefault="00884E6E" w:rsidP="00884E6E">
      <w:pPr>
        <w:rPr>
          <w:lang w:val="fr-CA"/>
        </w:rPr>
      </w:pPr>
    </w:p>
    <w:p w14:paraId="3A5A1A0D" w14:textId="4387094B" w:rsidR="00884E6E" w:rsidRDefault="00884E6E" w:rsidP="00884E6E">
      <w:pPr>
        <w:rPr>
          <w:lang w:val="fr-CA"/>
        </w:rPr>
      </w:pPr>
      <w:r w:rsidRPr="00884E6E">
        <w:rPr>
          <w:lang w:val="fr-CA"/>
        </w:rPr>
        <w:t>- Typographie principale : Marcellus</w:t>
      </w:r>
      <w:r>
        <w:rPr>
          <w:lang w:val="fr-CA"/>
        </w:rPr>
        <w:t xml:space="preserve"> (</w:t>
      </w:r>
      <w:r w:rsidRPr="00756A66">
        <w:rPr>
          <w:rFonts w:ascii="Marcellus" w:hAnsi="Marcellus"/>
          <w:sz w:val="36"/>
          <w:szCs w:val="36"/>
          <w:lang w:val="fr-CA"/>
        </w:rPr>
        <w:t>Exemple de Marcellus</w:t>
      </w:r>
      <w:r>
        <w:rPr>
          <w:lang w:val="fr-CA"/>
        </w:rPr>
        <w:t>)</w:t>
      </w:r>
    </w:p>
    <w:p w14:paraId="5497C6D3" w14:textId="77777777" w:rsidR="00884E6E" w:rsidRPr="00884E6E" w:rsidRDefault="00884E6E" w:rsidP="00884E6E">
      <w:pPr>
        <w:rPr>
          <w:lang w:val="fr-CA"/>
        </w:rPr>
      </w:pPr>
    </w:p>
    <w:p w14:paraId="2DA62CBB" w14:textId="38B84FD5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- Typographie secondaire : Playfair Display (</w:t>
      </w:r>
      <w:r w:rsidRPr="00756A66">
        <w:rPr>
          <w:rFonts w:ascii="Playfair Display" w:hAnsi="Playfair Display"/>
          <w:sz w:val="36"/>
          <w:szCs w:val="36"/>
          <w:lang w:val="fr-CA"/>
        </w:rPr>
        <w:t>pour des usages décoratifs ou d’accentuation</w:t>
      </w:r>
      <w:r w:rsidRPr="00884E6E">
        <w:rPr>
          <w:lang w:val="fr-CA"/>
        </w:rPr>
        <w:t>)</w:t>
      </w:r>
    </w:p>
    <w:p w14:paraId="5B0ECAC3" w14:textId="24FF24BA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- Couleurs dominantes : À utiliser selon le contexte (voir section couleurs)</w:t>
      </w:r>
    </w:p>
    <w:p w14:paraId="618589F5" w14:textId="2FFDBDF3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- Espacement minimal : Toujours laisser une marge de sécurité autour du logo</w:t>
      </w:r>
    </w:p>
    <w:p w14:paraId="5B0A6427" w14:textId="77777777" w:rsidR="00884E6E" w:rsidRPr="00884E6E" w:rsidRDefault="00884E6E" w:rsidP="00884E6E">
      <w:pPr>
        <w:rPr>
          <w:lang w:val="fr-CA"/>
        </w:rPr>
      </w:pPr>
    </w:p>
    <w:p w14:paraId="38B11871" w14:textId="34253B61" w:rsidR="00884E6E" w:rsidRPr="00884E6E" w:rsidRDefault="00884E6E" w:rsidP="00756A66">
      <w:pPr>
        <w:pStyle w:val="Heading2"/>
        <w:rPr>
          <w:lang w:val="fr-CA"/>
        </w:rPr>
      </w:pPr>
      <w:r w:rsidRPr="00884E6E">
        <w:rPr>
          <w:lang w:val="fr-CA"/>
        </w:rPr>
        <w:t>Variations</w:t>
      </w:r>
    </w:p>
    <w:p w14:paraId="7D036C95" w14:textId="0974EA04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- Monochrome :Peut être utilisé en blanc ou en brun foncé sur des fonds de couleur</w:t>
      </w:r>
    </w:p>
    <w:p w14:paraId="07697F8D" w14:textId="2CE42C7B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- Élément graphique seul : Une déclinaison épurée du logo peut être utilisée comme favicon ou icône pour le web</w:t>
      </w:r>
    </w:p>
    <w:p w14:paraId="754EFB97" w14:textId="77777777" w:rsidR="00884E6E" w:rsidRPr="00884E6E" w:rsidRDefault="00884E6E" w:rsidP="00884E6E">
      <w:pPr>
        <w:rPr>
          <w:lang w:val="fr-CA"/>
        </w:rPr>
      </w:pPr>
    </w:p>
    <w:p w14:paraId="7216D8F9" w14:textId="0E617DAC" w:rsidR="00884E6E" w:rsidRPr="00884E6E" w:rsidRDefault="00884E6E" w:rsidP="00884E6E">
      <w:pPr>
        <w:rPr>
          <w:lang w:val="fr-CA"/>
        </w:rPr>
      </w:pPr>
    </w:p>
    <w:p w14:paraId="718EB1BB" w14:textId="77777777" w:rsidR="00884E6E" w:rsidRPr="00884E6E" w:rsidRDefault="00884E6E" w:rsidP="00884E6E">
      <w:pPr>
        <w:rPr>
          <w:lang w:val="fr-CA"/>
        </w:rPr>
      </w:pPr>
    </w:p>
    <w:p w14:paraId="0A4534B8" w14:textId="3837A4F4" w:rsidR="00884E6E" w:rsidRPr="00884E6E" w:rsidRDefault="00884E6E" w:rsidP="00756A66">
      <w:pPr>
        <w:pStyle w:val="Heading2"/>
        <w:rPr>
          <w:lang w:val="fr-CA"/>
        </w:rPr>
      </w:pPr>
      <w:r w:rsidRPr="00884E6E">
        <w:rPr>
          <w:lang w:val="fr-CA"/>
        </w:rPr>
        <w:t>3. Palette de couleurs</w:t>
      </w:r>
    </w:p>
    <w:p w14:paraId="1C042BF8" w14:textId="77777777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La palette de Cho-Cola évoque des tons naturels et raffinés, inspirés du chocolat et de son univers.</w:t>
      </w:r>
    </w:p>
    <w:p w14:paraId="67179A9D" w14:textId="77777777" w:rsidR="00884E6E" w:rsidRDefault="00884E6E" w:rsidP="00884E6E">
      <w:pPr>
        <w:rPr>
          <w:lang w:val="fr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756A66" w14:paraId="11F76AD6" w14:textId="77777777" w:rsidTr="00756A66">
        <w:tc>
          <w:tcPr>
            <w:tcW w:w="3116" w:type="dxa"/>
            <w:tcBorders>
              <w:bottom w:val="single" w:sz="4" w:space="0" w:color="auto"/>
            </w:tcBorders>
          </w:tcPr>
          <w:p w14:paraId="64458016" w14:textId="3927A4A5" w:rsidR="00756A66" w:rsidRDefault="00756A66" w:rsidP="00884E6E">
            <w:pPr>
              <w:rPr>
                <w:lang w:val="fr-CA"/>
              </w:rPr>
            </w:pPr>
            <w:r w:rsidRPr="00884E6E">
              <w:rPr>
                <w:lang w:val="fr-CA"/>
              </w:rPr>
              <w:t>Couleur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594FA814" w14:textId="35718396" w:rsidR="00756A66" w:rsidRDefault="00756A66" w:rsidP="00884E6E">
            <w:pPr>
              <w:rPr>
                <w:lang w:val="fr-CA"/>
              </w:rPr>
            </w:pPr>
            <w:r w:rsidRPr="00884E6E">
              <w:rPr>
                <w:lang w:val="fr-CA"/>
              </w:rPr>
              <w:t xml:space="preserve">Code </w:t>
            </w:r>
            <w:proofErr w:type="spellStart"/>
            <w:r w:rsidRPr="00884E6E">
              <w:rPr>
                <w:lang w:val="fr-CA"/>
              </w:rPr>
              <w:t>Hex</w:t>
            </w:r>
            <w:proofErr w:type="spellEnd"/>
          </w:p>
        </w:tc>
      </w:tr>
      <w:tr w:rsidR="00756A66" w14:paraId="6B6ECEAD" w14:textId="77777777" w:rsidTr="00756A66">
        <w:tc>
          <w:tcPr>
            <w:tcW w:w="3116" w:type="dxa"/>
            <w:shd w:val="clear" w:color="auto" w:fill="FBF0DC"/>
          </w:tcPr>
          <w:p w14:paraId="5BCA46D8" w14:textId="509A38C5" w:rsidR="00756A66" w:rsidRDefault="00756A66" w:rsidP="00884E6E">
            <w:pPr>
              <w:rPr>
                <w:lang w:val="fr-CA"/>
              </w:rPr>
            </w:pPr>
            <w:r w:rsidRPr="00884E6E">
              <w:rPr>
                <w:lang w:val="fr-CA"/>
              </w:rPr>
              <w:t>Crème chaud</w:t>
            </w:r>
          </w:p>
        </w:tc>
        <w:tc>
          <w:tcPr>
            <w:tcW w:w="3117" w:type="dxa"/>
            <w:shd w:val="clear" w:color="auto" w:fill="FBF0DC"/>
          </w:tcPr>
          <w:p w14:paraId="7A0CA1A9" w14:textId="2AEA492B" w:rsidR="00756A66" w:rsidRDefault="00756A66" w:rsidP="00884E6E">
            <w:pPr>
              <w:rPr>
                <w:lang w:val="fr-CA"/>
              </w:rPr>
            </w:pPr>
            <w:r w:rsidRPr="00884E6E">
              <w:rPr>
                <w:lang w:val="fr-CA"/>
              </w:rPr>
              <w:t>#f9ecd4</w:t>
            </w:r>
          </w:p>
        </w:tc>
      </w:tr>
      <w:tr w:rsidR="00756A66" w14:paraId="6A33EC62" w14:textId="77777777" w:rsidTr="00756A66">
        <w:tc>
          <w:tcPr>
            <w:tcW w:w="3116" w:type="dxa"/>
            <w:shd w:val="clear" w:color="auto" w:fill="D3D3E7"/>
          </w:tcPr>
          <w:p w14:paraId="14FBC693" w14:textId="4E43E3FD" w:rsidR="00756A66" w:rsidRDefault="00756A66" w:rsidP="00884E6E">
            <w:pPr>
              <w:rPr>
                <w:lang w:val="fr-CA"/>
              </w:rPr>
            </w:pPr>
            <w:r w:rsidRPr="00884E6E">
              <w:rPr>
                <w:lang w:val="fr-CA"/>
              </w:rPr>
              <w:t>Lavande douce</w:t>
            </w:r>
          </w:p>
        </w:tc>
        <w:tc>
          <w:tcPr>
            <w:tcW w:w="3117" w:type="dxa"/>
            <w:shd w:val="clear" w:color="auto" w:fill="D3D3E7"/>
          </w:tcPr>
          <w:p w14:paraId="19FDB552" w14:textId="591C15F4" w:rsidR="00756A66" w:rsidRDefault="00756A66" w:rsidP="00884E6E">
            <w:pPr>
              <w:rPr>
                <w:lang w:val="fr-CA"/>
              </w:rPr>
            </w:pPr>
            <w:r w:rsidRPr="00884E6E">
              <w:rPr>
                <w:lang w:val="fr-CA"/>
              </w:rPr>
              <w:t>#d3d3e7</w:t>
            </w:r>
          </w:p>
        </w:tc>
      </w:tr>
      <w:tr w:rsidR="00756A66" w14:paraId="2728EFDC" w14:textId="77777777" w:rsidTr="00756A66">
        <w:tc>
          <w:tcPr>
            <w:tcW w:w="3116" w:type="dxa"/>
            <w:shd w:val="clear" w:color="auto" w:fill="EF6121"/>
          </w:tcPr>
          <w:p w14:paraId="650051A7" w14:textId="1315828A" w:rsidR="00756A66" w:rsidRDefault="00756A66" w:rsidP="00884E6E">
            <w:pPr>
              <w:rPr>
                <w:lang w:val="fr-CA"/>
              </w:rPr>
            </w:pPr>
            <w:r w:rsidRPr="00884E6E">
              <w:rPr>
                <w:lang w:val="fr-CA"/>
              </w:rPr>
              <w:t>Orange vibrant</w:t>
            </w:r>
          </w:p>
        </w:tc>
        <w:tc>
          <w:tcPr>
            <w:tcW w:w="3117" w:type="dxa"/>
            <w:shd w:val="clear" w:color="auto" w:fill="EF6121"/>
          </w:tcPr>
          <w:p w14:paraId="58495CA4" w14:textId="1C90C133" w:rsidR="00756A66" w:rsidRDefault="00756A66" w:rsidP="00884E6E">
            <w:pPr>
              <w:rPr>
                <w:lang w:val="fr-CA"/>
              </w:rPr>
            </w:pPr>
            <w:r w:rsidRPr="00884E6E">
              <w:rPr>
                <w:lang w:val="fr-CA"/>
              </w:rPr>
              <w:t>#ef6121</w:t>
            </w:r>
          </w:p>
        </w:tc>
      </w:tr>
      <w:tr w:rsidR="00756A66" w14:paraId="54DED924" w14:textId="77777777" w:rsidTr="00756A66">
        <w:tc>
          <w:tcPr>
            <w:tcW w:w="3116" w:type="dxa"/>
            <w:shd w:val="clear" w:color="auto" w:fill="CE9838"/>
          </w:tcPr>
          <w:p w14:paraId="68869819" w14:textId="5113D3BC" w:rsidR="00756A66" w:rsidRDefault="00756A66" w:rsidP="00884E6E">
            <w:pPr>
              <w:rPr>
                <w:lang w:val="fr-CA"/>
              </w:rPr>
            </w:pPr>
            <w:r w:rsidRPr="00884E6E">
              <w:rPr>
                <w:lang w:val="fr-CA"/>
              </w:rPr>
              <w:t>Doré cacao</w:t>
            </w:r>
          </w:p>
        </w:tc>
        <w:tc>
          <w:tcPr>
            <w:tcW w:w="3117" w:type="dxa"/>
            <w:shd w:val="clear" w:color="auto" w:fill="CE9838"/>
          </w:tcPr>
          <w:p w14:paraId="0E85D45F" w14:textId="5651BB72" w:rsidR="00756A66" w:rsidRDefault="00756A66" w:rsidP="00884E6E">
            <w:pPr>
              <w:rPr>
                <w:lang w:val="fr-CA"/>
              </w:rPr>
            </w:pPr>
            <w:r w:rsidRPr="00884E6E">
              <w:rPr>
                <w:lang w:val="fr-CA"/>
              </w:rPr>
              <w:t>#ce9838</w:t>
            </w:r>
          </w:p>
        </w:tc>
      </w:tr>
      <w:tr w:rsidR="00756A66" w14:paraId="08FAB667" w14:textId="77777777" w:rsidTr="00756A66">
        <w:tc>
          <w:tcPr>
            <w:tcW w:w="3116" w:type="dxa"/>
            <w:shd w:val="clear" w:color="auto" w:fill="5A483A"/>
          </w:tcPr>
          <w:p w14:paraId="043D198A" w14:textId="1D49DA2F" w:rsidR="00756A66" w:rsidRPr="00756A66" w:rsidRDefault="00756A66" w:rsidP="00884E6E">
            <w:pPr>
              <w:rPr>
                <w:color w:val="FFFFFF" w:themeColor="background1"/>
                <w:lang w:val="fr-CA"/>
              </w:rPr>
            </w:pPr>
            <w:r w:rsidRPr="00756A66">
              <w:rPr>
                <w:color w:val="FFFFFF" w:themeColor="background1"/>
                <w:lang w:val="fr-CA"/>
              </w:rPr>
              <w:t>Marron profond</w:t>
            </w:r>
          </w:p>
        </w:tc>
        <w:tc>
          <w:tcPr>
            <w:tcW w:w="3117" w:type="dxa"/>
            <w:shd w:val="clear" w:color="auto" w:fill="5A483A"/>
          </w:tcPr>
          <w:p w14:paraId="37098658" w14:textId="7765B837" w:rsidR="00756A66" w:rsidRPr="00756A66" w:rsidRDefault="00756A66" w:rsidP="00884E6E">
            <w:pPr>
              <w:rPr>
                <w:color w:val="FFFFFF" w:themeColor="background1"/>
                <w:lang w:val="fr-CA"/>
              </w:rPr>
            </w:pPr>
            <w:r w:rsidRPr="00756A66">
              <w:rPr>
                <w:color w:val="FFFFFF" w:themeColor="background1"/>
                <w:lang w:val="fr-CA"/>
              </w:rPr>
              <w:t>#5a483a</w:t>
            </w:r>
          </w:p>
        </w:tc>
      </w:tr>
    </w:tbl>
    <w:p w14:paraId="507D1E14" w14:textId="77777777" w:rsidR="00756A66" w:rsidRPr="00884E6E" w:rsidRDefault="00756A66" w:rsidP="00884E6E">
      <w:pPr>
        <w:rPr>
          <w:lang w:val="fr-CA"/>
        </w:rPr>
      </w:pPr>
    </w:p>
    <w:p w14:paraId="3B31412D" w14:textId="77777777" w:rsidR="00884E6E" w:rsidRPr="00884E6E" w:rsidRDefault="00884E6E" w:rsidP="00884E6E">
      <w:pPr>
        <w:rPr>
          <w:lang w:val="fr-CA"/>
        </w:rPr>
      </w:pPr>
    </w:p>
    <w:p w14:paraId="6B9E229A" w14:textId="3C93E918" w:rsidR="00884E6E" w:rsidRPr="00884E6E" w:rsidRDefault="00884E6E" w:rsidP="00756A66">
      <w:pPr>
        <w:pStyle w:val="Heading2"/>
        <w:rPr>
          <w:lang w:val="fr-CA"/>
        </w:rPr>
      </w:pPr>
      <w:r w:rsidRPr="00884E6E">
        <w:rPr>
          <w:lang w:val="fr-CA"/>
        </w:rPr>
        <w:t>Utilisation des couleurs</w:t>
      </w:r>
    </w:p>
    <w:p w14:paraId="2CA2642F" w14:textId="57E66FF5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- Couleur principale : Marron profond (#5a483a) pour les textes et éléments structurants</w:t>
      </w:r>
    </w:p>
    <w:p w14:paraId="6CEA2AAD" w14:textId="2357B20C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- Couleurs secondaires : Crème chaud (#f9ecd4) et doré cacao (#ce9838) pour les fonds et les contrastes</w:t>
      </w:r>
    </w:p>
    <w:p w14:paraId="6E741340" w14:textId="386ED7D7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- Accentuation : Orange vibrant (#ef6121) et lavande douce (#d3d3e7) pour mettre en avant certains éléments</w:t>
      </w:r>
    </w:p>
    <w:p w14:paraId="7105829F" w14:textId="77777777" w:rsidR="00756A66" w:rsidRDefault="00756A66" w:rsidP="00884E6E">
      <w:pPr>
        <w:rPr>
          <w:lang w:val="fr-CA"/>
        </w:rPr>
      </w:pPr>
    </w:p>
    <w:p w14:paraId="7F6E1F2C" w14:textId="37AFDEDC" w:rsidR="00884E6E" w:rsidRPr="00884E6E" w:rsidRDefault="00884E6E" w:rsidP="00756A66">
      <w:pPr>
        <w:pStyle w:val="Heading1"/>
        <w:rPr>
          <w:lang w:val="fr-CA"/>
        </w:rPr>
      </w:pPr>
      <w:r w:rsidRPr="00884E6E">
        <w:rPr>
          <w:lang w:val="fr-CA"/>
        </w:rPr>
        <w:t>4. Typographies et usage</w:t>
      </w:r>
    </w:p>
    <w:p w14:paraId="3EAED3D8" w14:textId="77777777" w:rsidR="00884E6E" w:rsidRPr="00884E6E" w:rsidRDefault="00884E6E" w:rsidP="00884E6E">
      <w:pPr>
        <w:rPr>
          <w:lang w:val="fr-CA"/>
        </w:rPr>
      </w:pPr>
    </w:p>
    <w:p w14:paraId="5401DEDB" w14:textId="6A3DD029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Marcellus (Google Fonts)</w:t>
      </w:r>
    </w:p>
    <w:p w14:paraId="66CF6C25" w14:textId="6F6BC9CE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- Utilisation : Titres, grands textes</w:t>
      </w:r>
    </w:p>
    <w:p w14:paraId="3E74B98F" w14:textId="3A73A0BB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- Style : Élégant, avec une légère inspiration classique</w:t>
      </w:r>
    </w:p>
    <w:p w14:paraId="1EFF6EEE" w14:textId="54DA9D7C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- Variations autorisées : Marcellus Regular uniquement</w:t>
      </w:r>
    </w:p>
    <w:p w14:paraId="484F5AFB" w14:textId="77777777" w:rsidR="00884E6E" w:rsidRPr="00884E6E" w:rsidRDefault="00884E6E" w:rsidP="00884E6E">
      <w:pPr>
        <w:rPr>
          <w:lang w:val="fr-CA"/>
        </w:rPr>
      </w:pPr>
    </w:p>
    <w:p w14:paraId="276223B4" w14:textId="0FA1C6D9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Playfair Display (Google Fonts)</w:t>
      </w:r>
    </w:p>
    <w:p w14:paraId="7B008608" w14:textId="4127B80C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lastRenderedPageBreak/>
        <w:t>- Utilisation : Accents décoratifs, packaging, éléments graphiques</w:t>
      </w:r>
    </w:p>
    <w:p w14:paraId="5E22D259" w14:textId="5E78A2E4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- Style : Moderne, contrasté et expressif</w:t>
      </w:r>
    </w:p>
    <w:p w14:paraId="78EC7A51" w14:textId="2CD49983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- Variations autorisées : Uniquement pour des mots-clés ou des détails esthétiques</w:t>
      </w:r>
    </w:p>
    <w:p w14:paraId="00F64086" w14:textId="77777777" w:rsidR="00756A66" w:rsidRDefault="00756A66" w:rsidP="00884E6E">
      <w:pPr>
        <w:rPr>
          <w:lang w:val="fr-CA"/>
        </w:rPr>
      </w:pPr>
    </w:p>
    <w:p w14:paraId="074D6F5D" w14:textId="16B6E184" w:rsidR="00884E6E" w:rsidRPr="00884E6E" w:rsidRDefault="00884E6E" w:rsidP="00756A66">
      <w:pPr>
        <w:pStyle w:val="Heading1"/>
        <w:rPr>
          <w:lang w:val="fr-CA"/>
        </w:rPr>
      </w:pPr>
      <w:r w:rsidRPr="00884E6E">
        <w:rPr>
          <w:lang w:val="fr-CA"/>
        </w:rPr>
        <w:t>5. Icônes et motifs graphiques</w:t>
      </w:r>
    </w:p>
    <w:p w14:paraId="40B5E58D" w14:textId="77777777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Les éléments graphiques doivent être inspirés de formes naturelles et organiques, dans un esprit artisanal.</w:t>
      </w:r>
    </w:p>
    <w:p w14:paraId="1D3436DB" w14:textId="77777777" w:rsidR="00884E6E" w:rsidRPr="00884E6E" w:rsidRDefault="00884E6E" w:rsidP="00884E6E">
      <w:pPr>
        <w:rPr>
          <w:lang w:val="fr-CA"/>
        </w:rPr>
      </w:pPr>
    </w:p>
    <w:p w14:paraId="772920DC" w14:textId="5C60A380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Icônes recommandées</w:t>
      </w:r>
    </w:p>
    <w:p w14:paraId="7FDE85B0" w14:textId="38051ABB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- Fèves de cacao stylisées pour accompagner les sections informatives</w:t>
      </w:r>
    </w:p>
    <w:p w14:paraId="16BBB530" w14:textId="23089D98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- Motifs floraux abstraits pour rappeler l’origine naturelle du chocolat</w:t>
      </w:r>
    </w:p>
    <w:p w14:paraId="3A22BCD8" w14:textId="0F3F6231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- Formes arrondies et douces pour les boutons et encadrés web</w:t>
      </w:r>
    </w:p>
    <w:p w14:paraId="54716C53" w14:textId="77777777" w:rsidR="00756A66" w:rsidRDefault="00756A66" w:rsidP="00884E6E">
      <w:pPr>
        <w:rPr>
          <w:lang w:val="fr-CA"/>
        </w:rPr>
      </w:pPr>
    </w:p>
    <w:p w14:paraId="15E057A7" w14:textId="09E0A6C3" w:rsidR="00884E6E" w:rsidRPr="00884E6E" w:rsidRDefault="00884E6E" w:rsidP="00756A66">
      <w:pPr>
        <w:pStyle w:val="Heading1"/>
        <w:rPr>
          <w:lang w:val="fr-CA"/>
        </w:rPr>
      </w:pPr>
      <w:r w:rsidRPr="00884E6E">
        <w:rPr>
          <w:lang w:val="fr-CA"/>
        </w:rPr>
        <w:t xml:space="preserve">6. Mise en page et recommandations </w:t>
      </w:r>
      <w:r w:rsidR="00756A66">
        <w:rPr>
          <w:lang w:val="fr-CA"/>
        </w:rPr>
        <w:t>de présentation</w:t>
      </w:r>
    </w:p>
    <w:p w14:paraId="5A8F6002" w14:textId="77777777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 xml:space="preserve">L’expérience visuelle de Cho-Cola doit être immersive et chaleureuse. </w:t>
      </w:r>
    </w:p>
    <w:p w14:paraId="49630B5C" w14:textId="77777777" w:rsidR="00884E6E" w:rsidRPr="00884E6E" w:rsidRDefault="00884E6E" w:rsidP="00884E6E">
      <w:pPr>
        <w:rPr>
          <w:lang w:val="fr-CA"/>
        </w:rPr>
      </w:pPr>
    </w:p>
    <w:p w14:paraId="77B7B211" w14:textId="2AA0AC03" w:rsidR="00884E6E" w:rsidRPr="00884E6E" w:rsidRDefault="00884E6E" w:rsidP="00756A66">
      <w:pPr>
        <w:pStyle w:val="Heading2"/>
        <w:rPr>
          <w:lang w:val="fr-CA"/>
        </w:rPr>
      </w:pPr>
      <w:r w:rsidRPr="00884E6E">
        <w:rPr>
          <w:lang w:val="fr-CA"/>
        </w:rPr>
        <w:t>Web et digital</w:t>
      </w:r>
    </w:p>
    <w:p w14:paraId="5D373AB9" w14:textId="53F1715B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- Fond principal : Crème chaud (#f9ecd4) pour une base douce</w:t>
      </w:r>
    </w:p>
    <w:p w14:paraId="2AD4B17C" w14:textId="75DC238A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- Éléments contrastés : Marron profond (#5a483a) pour la lisibilité</w:t>
      </w:r>
    </w:p>
    <w:p w14:paraId="3CA9B990" w14:textId="5066C4DA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- Boutons et appels à l’action : Orange vibrant (#ef6121) pour dynamiser</w:t>
      </w:r>
    </w:p>
    <w:p w14:paraId="5640A925" w14:textId="54CDADC5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- Utilisation de formes arrondies et de superpositions pour rappeler un univers gourmand et artisanal</w:t>
      </w:r>
    </w:p>
    <w:p w14:paraId="44F117C7" w14:textId="47B93DF5" w:rsidR="00884E6E" w:rsidRPr="00884E6E" w:rsidRDefault="00884E6E" w:rsidP="00756A66">
      <w:pPr>
        <w:pStyle w:val="Heading1"/>
        <w:rPr>
          <w:lang w:val="fr-CA"/>
        </w:rPr>
      </w:pPr>
      <w:r w:rsidRPr="00884E6E">
        <w:rPr>
          <w:lang w:val="fr-CA"/>
        </w:rPr>
        <w:lastRenderedPageBreak/>
        <w:t xml:space="preserve"> 7. Conclusion</w:t>
      </w:r>
    </w:p>
    <w:p w14:paraId="702A0CC0" w14:textId="77777777" w:rsidR="00884E6E" w:rsidRPr="00884E6E" w:rsidRDefault="00884E6E" w:rsidP="00884E6E">
      <w:pPr>
        <w:rPr>
          <w:lang w:val="fr-CA"/>
        </w:rPr>
      </w:pPr>
      <w:r w:rsidRPr="00884E6E">
        <w:rPr>
          <w:lang w:val="fr-CA"/>
        </w:rPr>
        <w:t>L’identité visuelle de Cho-Cola doit refléter un univers chaleureux, artisanal et raffiné. L’harmonie entre les couleurs, les typographies et les formes assure une communication cohérente et attrayante, alignée avec l’image de marque.</w:t>
      </w:r>
    </w:p>
    <w:p w14:paraId="3153ED5B" w14:textId="77777777" w:rsidR="00884E6E" w:rsidRPr="00884E6E" w:rsidRDefault="00884E6E">
      <w:pPr>
        <w:rPr>
          <w:lang w:val="fr-CA"/>
        </w:rPr>
      </w:pPr>
    </w:p>
    <w:sectPr w:rsidR="00884E6E" w:rsidRPr="00884E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rcellus">
    <w:panose1 w:val="020E0602050203020307"/>
    <w:charset w:val="00"/>
    <w:family w:val="swiss"/>
    <w:pitch w:val="variable"/>
    <w:sig w:usb0="A00000AF" w:usb1="4000004A" w:usb2="00000000" w:usb3="00000000" w:csb0="00000093" w:csb1="00000000"/>
  </w:font>
  <w:font w:name="Playfair Display">
    <w:panose1 w:val="00000000000000000000"/>
    <w:charset w:val="4D"/>
    <w:family w:val="auto"/>
    <w:pitch w:val="variable"/>
    <w:sig w:usb0="A00002FF" w:usb1="4000207A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6E"/>
    <w:rsid w:val="00742EFF"/>
    <w:rsid w:val="00756A66"/>
    <w:rsid w:val="00884E6E"/>
    <w:rsid w:val="00BD2B66"/>
    <w:rsid w:val="00FD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395255"/>
  <w15:chartTrackingRefBased/>
  <w15:docId w15:val="{B4FE8DB7-5741-674D-B9C2-5C291171F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E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6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Etienne Rivard</dc:creator>
  <cp:keywords/>
  <dc:description/>
  <cp:lastModifiedBy>Etienne Rivard</cp:lastModifiedBy>
  <cp:revision>2</cp:revision>
  <dcterms:created xsi:type="dcterms:W3CDTF">2025-02-14T16:43:00Z</dcterms:created>
  <dcterms:modified xsi:type="dcterms:W3CDTF">2025-02-14T16:57:00Z</dcterms:modified>
</cp:coreProperties>
</file>