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CA65" w14:textId="77777777" w:rsidR="007E664D" w:rsidRDefault="00000000">
      <w:pPr>
        <w:spacing w:after="80"/>
      </w:pPr>
      <w:r>
        <w:rPr>
          <w:b/>
          <w:bCs/>
          <w:color w:val="1B4F8A"/>
          <w:sz w:val="40"/>
          <w:szCs w:val="40"/>
        </w:rPr>
        <w:t>Discovery Call Guide</w:t>
      </w:r>
    </w:p>
    <w:p w14:paraId="3E4F4AF9" w14:textId="77777777" w:rsidR="007E664D" w:rsidRDefault="00000000">
      <w:pPr>
        <w:spacing w:after="40"/>
      </w:pPr>
      <w:r>
        <w:rPr>
          <w:b/>
          <w:bCs/>
          <w:color w:val="2E75B6"/>
          <w:sz w:val="26"/>
          <w:szCs w:val="26"/>
        </w:rPr>
        <w:t xml:space="preserve">Stafford </w:t>
      </w:r>
      <w:proofErr w:type="gramStart"/>
      <w:r>
        <w:rPr>
          <w:b/>
          <w:bCs/>
          <w:color w:val="2E75B6"/>
          <w:sz w:val="26"/>
          <w:szCs w:val="26"/>
        </w:rPr>
        <w:t>Engineering  —</w:t>
      </w:r>
      <w:proofErr w:type="gramEnd"/>
      <w:r>
        <w:rPr>
          <w:b/>
          <w:bCs/>
          <w:color w:val="2E75B6"/>
          <w:sz w:val="26"/>
          <w:szCs w:val="26"/>
        </w:rPr>
        <w:t xml:space="preserve">  Beta Partner Qualification</w:t>
      </w:r>
    </w:p>
    <w:p w14:paraId="02FC1AD6" w14:textId="77777777" w:rsidR="007E664D" w:rsidRDefault="00000000">
      <w:pPr>
        <w:pBdr>
          <w:bottom w:val="single" w:sz="6" w:space="1" w:color="2E75B6"/>
        </w:pBdr>
        <w:spacing w:after="200"/>
      </w:pPr>
      <w:r>
        <w:rPr>
          <w:color w:val="4A5568"/>
          <w:sz w:val="20"/>
          <w:szCs w:val="20"/>
        </w:rPr>
        <w:t xml:space="preserve">Contact: Kaleb </w:t>
      </w:r>
      <w:proofErr w:type="gramStart"/>
      <w:r>
        <w:rPr>
          <w:color w:val="4A5568"/>
          <w:sz w:val="20"/>
          <w:szCs w:val="20"/>
        </w:rPr>
        <w:t>James  |</w:t>
      </w:r>
      <w:proofErr w:type="gramEnd"/>
      <w:r>
        <w:rPr>
          <w:color w:val="4A5568"/>
          <w:sz w:val="20"/>
          <w:szCs w:val="20"/>
        </w:rPr>
        <w:t xml:space="preserve">  Source: Inbound inquiry (FAST </w:t>
      </w:r>
      <w:proofErr w:type="gramStart"/>
      <w:r>
        <w:rPr>
          <w:color w:val="4A5568"/>
          <w:sz w:val="20"/>
          <w:szCs w:val="20"/>
        </w:rPr>
        <w:t>Scheduler)  |</w:t>
      </w:r>
      <w:proofErr w:type="gramEnd"/>
      <w:r>
        <w:rPr>
          <w:color w:val="4A5568"/>
          <w:sz w:val="20"/>
          <w:szCs w:val="20"/>
        </w:rPr>
        <w:t xml:space="preserve">  Date: _______________</w:t>
      </w:r>
    </w:p>
    <w:p w14:paraId="1C9E3832" w14:textId="77777777" w:rsidR="007E664D" w:rsidRDefault="00000000">
      <w:pPr>
        <w:pBdr>
          <w:left w:val="single" w:sz="12" w:space="1" w:color="2E75B6"/>
        </w:pBdr>
        <w:shd w:val="clear" w:color="auto" w:fill="E8F0FA"/>
        <w:spacing w:before="160" w:after="160"/>
        <w:ind w:left="360" w:right="360"/>
      </w:pPr>
      <w:r>
        <w:rPr>
          <w:b/>
          <w:bCs/>
          <w:sz w:val="20"/>
          <w:szCs w:val="20"/>
        </w:rPr>
        <w:t xml:space="preserve">What we know from Kaleb’s email: </w:t>
      </w:r>
      <w:r>
        <w:rPr>
          <w:sz w:val="20"/>
          <w:szCs w:val="20"/>
        </w:rPr>
        <w:t>Complex HMLV manufacturing, comprehensive BOMs with detailed routings, strong ERP API, capable internal dev/IT team. Currently running 300 open jobs → 841 work orders → 3,279 open tasks. Actively shopping for APS — FAST Scheduler was on the shortlist. Wants better visibility than current prioritization gives him.</w:t>
      </w:r>
    </w:p>
    <w:p w14:paraId="7CDE8F55" w14:textId="77777777" w:rsidR="007E664D" w:rsidRDefault="00000000">
      <w:pPr>
        <w:pBdr>
          <w:left w:val="single" w:sz="12" w:space="1" w:color="CA8A04"/>
        </w:pBdr>
        <w:shd w:val="clear" w:color="auto" w:fill="FEFCE8"/>
        <w:spacing w:before="160" w:after="160"/>
        <w:ind w:left="360" w:right="360"/>
      </w:pPr>
      <w:r>
        <w:rPr>
          <w:b/>
          <w:bCs/>
          <w:sz w:val="20"/>
          <w:szCs w:val="20"/>
        </w:rPr>
        <w:t xml:space="preserve">Your goal for this call: </w:t>
      </w:r>
      <w:r>
        <w:rPr>
          <w:sz w:val="20"/>
          <w:szCs w:val="20"/>
        </w:rPr>
        <w:t xml:space="preserve">Qualify whether Stafford’s scheduling complexity, technical readiness, and business trajectory make them a strong beta partner. Reset the expectation from “standalone APS demo” to “API-first scheduling engine integrated with your ERP.” Send the CTP Overview </w:t>
      </w:r>
      <w:proofErr w:type="gramStart"/>
      <w:r>
        <w:rPr>
          <w:sz w:val="20"/>
          <w:szCs w:val="20"/>
        </w:rPr>
        <w:t>doc</w:t>
      </w:r>
      <w:proofErr w:type="gramEnd"/>
      <w:r>
        <w:rPr>
          <w:sz w:val="20"/>
          <w:szCs w:val="20"/>
        </w:rPr>
        <w:t xml:space="preserve"> ahead of the call if possible.</w:t>
      </w:r>
    </w:p>
    <w:p w14:paraId="012DB76E" w14:textId="77777777" w:rsidR="007E664D" w:rsidRDefault="00000000">
      <w:pPr>
        <w:pBdr>
          <w:bottom w:val="single" w:sz="4" w:space="1" w:color="2E75B6"/>
        </w:pBdr>
        <w:spacing w:before="320" w:after="180"/>
      </w:pPr>
      <w:r>
        <w:rPr>
          <w:b/>
          <w:bCs/>
          <w:color w:val="1B4F8A"/>
          <w:sz w:val="32"/>
          <w:szCs w:val="32"/>
        </w:rPr>
        <w:t>1. Opening (5 min)</w:t>
      </w:r>
    </w:p>
    <w:p w14:paraId="51E29AB3" w14:textId="77777777" w:rsidR="007E664D" w:rsidRDefault="00000000">
      <w:pPr>
        <w:spacing w:after="140"/>
      </w:pPr>
      <w:r>
        <w:t>Set the stage. Acknowledge the FAST Scheduler inquiry, explain the transition, and frame what CTP is. Keep it brief — you want to spend most of the call listening.</w:t>
      </w:r>
    </w:p>
    <w:p w14:paraId="7D55B784" w14:textId="77777777" w:rsidR="007E664D" w:rsidRDefault="00000000">
      <w:pPr>
        <w:pBdr>
          <w:left w:val="single" w:sz="12" w:space="1" w:color="16A34A"/>
        </w:pBdr>
        <w:shd w:val="clear" w:color="auto" w:fill="F0FDF4"/>
        <w:spacing w:before="160" w:after="160"/>
        <w:ind w:left="360" w:right="360"/>
      </w:pPr>
      <w:r>
        <w:rPr>
          <w:i/>
          <w:iCs/>
          <w:sz w:val="20"/>
          <w:szCs w:val="20"/>
        </w:rPr>
        <w:t xml:space="preserve">“Thanks for taking the time, Kaleb. I know you reached out about FAST Scheduler — I want to </w:t>
      </w:r>
      <w:proofErr w:type="gramStart"/>
      <w:r>
        <w:rPr>
          <w:i/>
          <w:iCs/>
          <w:sz w:val="20"/>
          <w:szCs w:val="20"/>
        </w:rPr>
        <w:t>be upfront</w:t>
      </w:r>
      <w:proofErr w:type="gramEnd"/>
      <w:r>
        <w:rPr>
          <w:i/>
          <w:iCs/>
          <w:sz w:val="20"/>
          <w:szCs w:val="20"/>
        </w:rPr>
        <w:t xml:space="preserve"> that we sold that product. But reading your email, I think what we’re building now might </w:t>
      </w:r>
      <w:proofErr w:type="gramStart"/>
      <w:r>
        <w:rPr>
          <w:i/>
          <w:iCs/>
          <w:sz w:val="20"/>
          <w:szCs w:val="20"/>
        </w:rPr>
        <w:t>actually be</w:t>
      </w:r>
      <w:proofErr w:type="gramEnd"/>
      <w:r>
        <w:rPr>
          <w:i/>
          <w:iCs/>
          <w:sz w:val="20"/>
          <w:szCs w:val="20"/>
        </w:rPr>
        <w:t xml:space="preserve"> a better fit for what you described. Let me give you the 2-minute version and then I’d love to hear more about your operation.”</w:t>
      </w:r>
    </w:p>
    <w:p w14:paraId="5C6E3D3C" w14:textId="77777777" w:rsidR="007E664D" w:rsidRDefault="00000000">
      <w:pPr>
        <w:spacing w:after="140"/>
      </w:pPr>
      <w:r>
        <w:rPr>
          <w:i/>
          <w:iCs/>
          <w:color w:val="4A5568"/>
          <w:sz w:val="20"/>
          <w:szCs w:val="20"/>
        </w:rPr>
        <w:t>Key message: CTP is a scheduling intelligence engine delivered as an API. It builds a digital twin of your operation and answers the hard questions — can I deliver, what’s the bottleneck, what happens if something changes. Your ERP stays the system of record. We’re looking for beta partners to build this with.</w:t>
      </w:r>
    </w:p>
    <w:p w14:paraId="0C30116C" w14:textId="77777777" w:rsidR="007E664D" w:rsidRDefault="00000000">
      <w:pPr>
        <w:pBdr>
          <w:bottom w:val="single" w:sz="4" w:space="1" w:color="2E75B6"/>
        </w:pBdr>
        <w:spacing w:before="320" w:after="180"/>
      </w:pPr>
      <w:r>
        <w:rPr>
          <w:b/>
          <w:bCs/>
          <w:color w:val="1B4F8A"/>
          <w:sz w:val="32"/>
          <w:szCs w:val="32"/>
        </w:rPr>
        <w:t xml:space="preserve">2. Their </w:t>
      </w:r>
      <w:proofErr w:type="gramStart"/>
      <w:r>
        <w:rPr>
          <w:b/>
          <w:bCs/>
          <w:color w:val="1B4F8A"/>
          <w:sz w:val="32"/>
          <w:szCs w:val="32"/>
        </w:rPr>
        <w:t>Operation</w:t>
      </w:r>
      <w:proofErr w:type="gramEnd"/>
      <w:r>
        <w:rPr>
          <w:b/>
          <w:bCs/>
          <w:color w:val="1B4F8A"/>
          <w:sz w:val="32"/>
          <w:szCs w:val="32"/>
        </w:rPr>
        <w:t xml:space="preserve"> (10 min)</w:t>
      </w:r>
    </w:p>
    <w:p w14:paraId="2B1921EB" w14:textId="77777777" w:rsidR="007E664D" w:rsidRDefault="00000000">
      <w:pPr>
        <w:spacing w:after="140"/>
      </w:pPr>
      <w:r>
        <w:t>Understand the scheduling complexity. This determines whether CTP adds real value.</w:t>
      </w:r>
    </w:p>
    <w:p w14:paraId="7E370B5C" w14:textId="77777777" w:rsidR="007E664D" w:rsidRDefault="00000000">
      <w:pPr>
        <w:spacing w:before="240" w:after="120"/>
      </w:pPr>
      <w:r>
        <w:rPr>
          <w:b/>
          <w:bCs/>
          <w:color w:val="2E75B6"/>
          <w:sz w:val="26"/>
          <w:szCs w:val="26"/>
        </w:rPr>
        <w:t>Shop Floor Structure</w:t>
      </w:r>
    </w:p>
    <w:p w14:paraId="20BBC435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Walk me through your shop floor — what types of resources are we talking about?</w:t>
      </w:r>
    </w:p>
    <w:p w14:paraId="5E62DB6D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 xml:space="preserve">Listen </w:t>
      </w:r>
      <w:proofErr w:type="gramStart"/>
      <w:r>
        <w:rPr>
          <w:i/>
          <w:iCs/>
          <w:color w:val="4A5568"/>
          <w:sz w:val="20"/>
          <w:szCs w:val="20"/>
        </w:rPr>
        <w:t>for</w:t>
      </w:r>
      <w:proofErr w:type="gramEnd"/>
      <w:r>
        <w:rPr>
          <w:i/>
          <w:iCs/>
          <w:color w:val="4A5568"/>
          <w:sz w:val="20"/>
          <w:szCs w:val="20"/>
        </w:rPr>
        <w:t>: Machine types, work centers, operators, tooling, QC. Count and variety matters. 8+ resource types with shared capacity = strong fit.</w:t>
      </w:r>
    </w:p>
    <w:p w14:paraId="1188CAF4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Do tasks typically need one resource or multiple simultaneously?</w:t>
      </w:r>
    </w:p>
    <w:p w14:paraId="47DEAAC3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>Listen for: Multi-resource tasks (machine + operator + tooling) = CTP sweet spot. Single-resource-per-task = less differentiated value.</w:t>
      </w:r>
    </w:p>
    <w:p w14:paraId="4449D68D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How many distinct resource types can a single task require?</w:t>
      </w:r>
    </w:p>
    <w:p w14:paraId="5FB8C5A6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>Listen for: 2-3 simultaneous = good. 4+ = excellent. This drives combinatorial complexity.</w:t>
      </w:r>
    </w:p>
    <w:p w14:paraId="4E8356C2" w14:textId="77777777" w:rsidR="007E664D" w:rsidRDefault="00000000">
      <w:pPr>
        <w:spacing w:after="60"/>
      </w:pPr>
      <w:r>
        <w:rPr>
          <w:b/>
          <w:bCs/>
          <w:color w:val="4A5568"/>
          <w:sz w:val="20"/>
          <w:szCs w:val="20"/>
        </w:rPr>
        <w:t>Resources / shop floor structure:</w:t>
      </w:r>
    </w:p>
    <w:p w14:paraId="1FA42812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77A1FAF9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1C262AC1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7F42F12C" w14:textId="77777777" w:rsidR="007E664D" w:rsidRDefault="00000000">
      <w:pPr>
        <w:spacing w:before="240" w:after="120"/>
      </w:pPr>
      <w:r>
        <w:rPr>
          <w:b/>
          <w:bCs/>
          <w:color w:val="2E75B6"/>
          <w:sz w:val="26"/>
          <w:szCs w:val="26"/>
        </w:rPr>
        <w:t>Routing Complexity</w:t>
      </w:r>
    </w:p>
    <w:p w14:paraId="462B14A1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 xml:space="preserve">How many steps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a typical routing? What’s the longest?</w:t>
      </w:r>
    </w:p>
    <w:p w14:paraId="7DC330D6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>Listen for: 3-5 average with some 10+ = strong fit. All 1-2 steps = simpler problem.</w:t>
      </w:r>
    </w:p>
    <w:p w14:paraId="44358577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 you have alternative resources for most operations, or are </w:t>
      </w:r>
      <w:proofErr w:type="gramStart"/>
      <w:r>
        <w:rPr>
          <w:b/>
          <w:bCs/>
        </w:rPr>
        <w:t>routings</w:t>
      </w:r>
      <w:proofErr w:type="gramEnd"/>
      <w:r>
        <w:rPr>
          <w:b/>
          <w:bCs/>
        </w:rPr>
        <w:t xml:space="preserve"> fixed to specific machines?</w:t>
      </w:r>
    </w:p>
    <w:p w14:paraId="544E0CA8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 xml:space="preserve">Listen </w:t>
      </w:r>
      <w:proofErr w:type="gramStart"/>
      <w:r>
        <w:rPr>
          <w:i/>
          <w:iCs/>
          <w:color w:val="4A5568"/>
          <w:sz w:val="20"/>
          <w:szCs w:val="20"/>
        </w:rPr>
        <w:t>for</w:t>
      </w:r>
      <w:proofErr w:type="gramEnd"/>
      <w:r>
        <w:rPr>
          <w:i/>
          <w:iCs/>
          <w:color w:val="4A5568"/>
          <w:sz w:val="20"/>
          <w:szCs w:val="20"/>
        </w:rPr>
        <w:t>: Alternative resources = combinatorial explosion = CTP value. Fixed routings = simpler, less differentiation.</w:t>
      </w:r>
    </w:p>
    <w:p w14:paraId="51486E7C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Do you deal with sequence-dependent changeovers / setups?</w:t>
      </w:r>
    </w:p>
    <w:p w14:paraId="62C362A3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 xml:space="preserve">Listen for: </w:t>
      </w:r>
      <w:proofErr w:type="gramStart"/>
      <w:r>
        <w:rPr>
          <w:i/>
          <w:iCs/>
          <w:color w:val="4A5568"/>
          <w:sz w:val="20"/>
          <w:szCs w:val="20"/>
        </w:rPr>
        <w:t>Yes</w:t>
      </w:r>
      <w:proofErr w:type="gramEnd"/>
      <w:r>
        <w:rPr>
          <w:i/>
          <w:iCs/>
          <w:color w:val="4A5568"/>
          <w:sz w:val="20"/>
          <w:szCs w:val="20"/>
        </w:rPr>
        <w:t xml:space="preserve"> with significant duration variance = strong. CTP auto-detects changeovers and penalizes them in scoring.</w:t>
      </w:r>
    </w:p>
    <w:p w14:paraId="7CABEE03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Are there material constraints that affect scheduling? BOMs with intermediates?</w:t>
      </w:r>
    </w:p>
    <w:p w14:paraId="6AD6F162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>Listen for: Multi-level BOMs with material availability feeding into scheduling = CTP’s material-aware engine adds real value.</w:t>
      </w:r>
    </w:p>
    <w:p w14:paraId="52F72606" w14:textId="77777777" w:rsidR="007E664D" w:rsidRDefault="00000000">
      <w:pPr>
        <w:spacing w:after="60"/>
      </w:pPr>
      <w:r>
        <w:rPr>
          <w:b/>
          <w:bCs/>
          <w:color w:val="4A5568"/>
          <w:sz w:val="20"/>
          <w:szCs w:val="20"/>
        </w:rPr>
        <w:t>Routing / BOM complexity:</w:t>
      </w:r>
    </w:p>
    <w:p w14:paraId="6E7AA3E5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71EE81B9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65F38805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4AB624B9" w14:textId="77777777" w:rsidR="007E664D" w:rsidRDefault="00000000">
      <w:pPr>
        <w:spacing w:before="240" w:after="120"/>
      </w:pPr>
      <w:r>
        <w:rPr>
          <w:b/>
          <w:bCs/>
          <w:color w:val="2E75B6"/>
          <w:sz w:val="26"/>
          <w:szCs w:val="26"/>
        </w:rPr>
        <w:t>The Rescheduling Problem</w:t>
      </w:r>
    </w:p>
    <w:p w14:paraId="48AB9F2E" w14:textId="77777777" w:rsidR="007E664D" w:rsidRDefault="00000000">
      <w:pPr>
        <w:pBdr>
          <w:left w:val="single" w:sz="12" w:space="1" w:color="DC2626"/>
        </w:pBdr>
        <w:shd w:val="clear" w:color="auto" w:fill="FEF2F2"/>
        <w:spacing w:before="160" w:after="160"/>
        <w:ind w:left="360" w:right="360"/>
      </w:pPr>
      <w:r>
        <w:rPr>
          <w:b/>
          <w:bCs/>
          <w:sz w:val="20"/>
          <w:szCs w:val="20"/>
        </w:rPr>
        <w:t xml:space="preserve">This is the most important part of the call. </w:t>
      </w:r>
      <w:r>
        <w:rPr>
          <w:sz w:val="20"/>
          <w:szCs w:val="20"/>
        </w:rPr>
        <w:t>Everyone can make an initial plan. The pain is what happens when reality intervenes. Dig deep here.</w:t>
      </w:r>
    </w:p>
    <w:p w14:paraId="7B06769B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How often does your schedule change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a typical day?</w:t>
      </w:r>
    </w:p>
    <w:p w14:paraId="420122C7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>Listen for: Multiple times/day = high value. Once/week = lower urgency.</w:t>
      </w:r>
    </w:p>
    <w:p w14:paraId="409FF98B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When a machine goes down or a rush order comes in, what does that process look like today? How long does it take to reschedule?</w:t>
      </w:r>
    </w:p>
    <w:p w14:paraId="54352DC0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 xml:space="preserve">Listen for: Hours of manual replanning = massive CTP value. If they say “we wing it” that’s </w:t>
      </w:r>
      <w:proofErr w:type="gramStart"/>
      <w:r>
        <w:rPr>
          <w:i/>
          <w:iCs/>
          <w:color w:val="4A5568"/>
          <w:sz w:val="20"/>
          <w:szCs w:val="20"/>
        </w:rPr>
        <w:t>actually a</w:t>
      </w:r>
      <w:proofErr w:type="gramEnd"/>
      <w:r>
        <w:rPr>
          <w:i/>
          <w:iCs/>
          <w:color w:val="4A5568"/>
          <w:sz w:val="20"/>
          <w:szCs w:val="20"/>
        </w:rPr>
        <w:t xml:space="preserve"> strong signal — they know they need help.</w:t>
      </w:r>
    </w:p>
    <w:p w14:paraId="1728F9F1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What breaks most often — machine issues, material shortages, rush orders, operator availability?</w:t>
      </w:r>
    </w:p>
    <w:p w14:paraId="1A094834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>Listen for: Understanding the dominant disruption type helps you demo the right CTP scenario later.</w:t>
      </w:r>
    </w:p>
    <w:p w14:paraId="7123A876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When you make a change, how do you figure out what else is affected?</w:t>
      </w:r>
    </w:p>
    <w:p w14:paraId="0002B234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>Listen for: If the answer is “experience” or “I just know” — that’s exactly the impact analysis gap CTP fills.</w:t>
      </w:r>
    </w:p>
    <w:p w14:paraId="027B27C5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What’s the cost </w:t>
      </w:r>
      <w:proofErr w:type="gramStart"/>
      <w:r>
        <w:rPr>
          <w:b/>
          <w:bCs/>
        </w:rPr>
        <w:t>of getting</w:t>
      </w:r>
      <w:proofErr w:type="gramEnd"/>
      <w:r>
        <w:rPr>
          <w:b/>
          <w:bCs/>
        </w:rPr>
        <w:t xml:space="preserve"> rescheduling wrong? Missed deliveries, overtime, idle machines?</w:t>
      </w:r>
    </w:p>
    <w:p w14:paraId="49B170DB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 xml:space="preserve">Listen for: Quantifiable pain = easier ROI case. Listen </w:t>
      </w:r>
      <w:proofErr w:type="gramStart"/>
      <w:r>
        <w:rPr>
          <w:i/>
          <w:iCs/>
          <w:color w:val="4A5568"/>
          <w:sz w:val="20"/>
          <w:szCs w:val="20"/>
        </w:rPr>
        <w:t>for</w:t>
      </w:r>
      <w:proofErr w:type="gramEnd"/>
      <w:r>
        <w:rPr>
          <w:i/>
          <w:iCs/>
          <w:color w:val="4A5568"/>
          <w:sz w:val="20"/>
          <w:szCs w:val="20"/>
        </w:rPr>
        <w:t xml:space="preserve"> specific examples.</w:t>
      </w:r>
    </w:p>
    <w:p w14:paraId="37436364" w14:textId="77777777" w:rsidR="007E664D" w:rsidRDefault="00000000">
      <w:pPr>
        <w:spacing w:after="60"/>
      </w:pPr>
      <w:r>
        <w:rPr>
          <w:b/>
          <w:bCs/>
          <w:color w:val="4A5568"/>
          <w:sz w:val="20"/>
          <w:szCs w:val="20"/>
        </w:rPr>
        <w:t>Rescheduling pain / frequency / cost:</w:t>
      </w:r>
    </w:p>
    <w:p w14:paraId="2F48BEEF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14D194DE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4748CB69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4EB04EEA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5CD043B1" w14:textId="77777777" w:rsidR="007E664D" w:rsidRDefault="00000000">
      <w:r>
        <w:br w:type="page"/>
      </w:r>
    </w:p>
    <w:p w14:paraId="3CC1D197" w14:textId="77777777" w:rsidR="007E664D" w:rsidRDefault="00000000">
      <w:pPr>
        <w:pBdr>
          <w:bottom w:val="single" w:sz="4" w:space="1" w:color="2E75B6"/>
        </w:pBdr>
        <w:spacing w:before="320" w:after="180"/>
      </w:pPr>
      <w:r>
        <w:rPr>
          <w:b/>
          <w:bCs/>
          <w:color w:val="1B4F8A"/>
          <w:sz w:val="32"/>
          <w:szCs w:val="32"/>
        </w:rPr>
        <w:lastRenderedPageBreak/>
        <w:t>3. Technical Readiness (5 min)</w:t>
      </w:r>
    </w:p>
    <w:p w14:paraId="72926418" w14:textId="77777777" w:rsidR="007E664D" w:rsidRDefault="00000000">
      <w:pPr>
        <w:spacing w:after="140"/>
      </w:pPr>
      <w:r>
        <w:t xml:space="preserve">Validate that they can </w:t>
      </w:r>
      <w:proofErr w:type="gramStart"/>
      <w:r>
        <w:t>actually integrate</w:t>
      </w:r>
      <w:proofErr w:type="gramEnd"/>
      <w:r>
        <w:t>. Kaleb claimed strong ERP API and capable dev team — confirm specifics.</w:t>
      </w:r>
    </w:p>
    <w:p w14:paraId="7516EF8A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Which ERP system are you running?</w:t>
      </w:r>
    </w:p>
    <w:p w14:paraId="0BF08708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>Listen for: Name + version. Some ERPs have rich job/routing/resource APIs; others are limited. This affects mapping complexity.</w:t>
      </w:r>
    </w:p>
    <w:p w14:paraId="2579082A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data can you push via API today? Specifically: open jobs with </w:t>
      </w:r>
      <w:proofErr w:type="gramStart"/>
      <w:r>
        <w:rPr>
          <w:b/>
          <w:bCs/>
        </w:rPr>
        <w:t>routings</w:t>
      </w:r>
      <w:proofErr w:type="gramEnd"/>
      <w:r>
        <w:rPr>
          <w:b/>
          <w:bCs/>
        </w:rPr>
        <w:t>, resource definitions, calendars, WIP status, material availability?</w:t>
      </w:r>
    </w:p>
    <w:p w14:paraId="2F3AE6F6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>Listen for: If they can push all 5, mapping is straightforward. Missing WIP status is the most common gap — stale WIP = stale CTP answers.</w:t>
      </w:r>
    </w:p>
    <w:p w14:paraId="01BB2B96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How frequently does your ERP update WIP / job progress?</w:t>
      </w:r>
    </w:p>
    <w:p w14:paraId="0483C029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>Listen for: Real-time or hourly = good. Daily batch = CTP answers will lag reality. This is a data freshness conversation.</w:t>
      </w:r>
    </w:p>
    <w:p w14:paraId="4D6F8DE2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Who specifically would own the integration? Can I get a name and role?</w:t>
      </w:r>
    </w:p>
    <w:p w14:paraId="4BA2EF48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>Listen for: “Dave, our senior developer” is better than “our team could handle it.” Named resource = real commitment.</w:t>
      </w:r>
    </w:p>
    <w:p w14:paraId="44C2860E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How do you feel about API-first vs. a standalone UI? Your ERP would stay the primary interface.</w:t>
      </w:r>
    </w:p>
    <w:p w14:paraId="759DAC50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>Listen for: Critical reset from the FAST Scheduler expectation. Listen for enthusiasm or hesitation. Hesitation = potential friction.</w:t>
      </w:r>
    </w:p>
    <w:p w14:paraId="3CE8621D" w14:textId="77777777" w:rsidR="007E664D" w:rsidRDefault="00000000">
      <w:pPr>
        <w:spacing w:after="60"/>
      </w:pPr>
      <w:r>
        <w:rPr>
          <w:b/>
          <w:bCs/>
          <w:color w:val="4A5568"/>
          <w:sz w:val="20"/>
          <w:szCs w:val="20"/>
        </w:rPr>
        <w:t>ERP / integration details:</w:t>
      </w:r>
    </w:p>
    <w:p w14:paraId="3A08BF7D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7CA6E6CA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29F0BF0E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13DE56AD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53AFF57A" w14:textId="77777777" w:rsidR="007E664D" w:rsidRDefault="00000000">
      <w:pPr>
        <w:pBdr>
          <w:bottom w:val="single" w:sz="4" w:space="1" w:color="2E75B6"/>
        </w:pBdr>
        <w:spacing w:before="320" w:after="180"/>
      </w:pPr>
      <w:r>
        <w:rPr>
          <w:b/>
          <w:bCs/>
          <w:color w:val="1B4F8A"/>
          <w:sz w:val="32"/>
          <w:szCs w:val="32"/>
        </w:rPr>
        <w:t>4. Business Trajectory (5 min)</w:t>
      </w:r>
    </w:p>
    <w:p w14:paraId="20691FDD" w14:textId="77777777" w:rsidR="007E664D" w:rsidRDefault="00000000">
      <w:pPr>
        <w:spacing w:after="140"/>
      </w:pPr>
      <w:r>
        <w:t>Understand the long-term value of this partnership. Frame as mutual fit, not a sales qualification.</w:t>
      </w:r>
    </w:p>
    <w:p w14:paraId="7BF83341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Are you growing? More jobs, more products, more complexity coming?</w:t>
      </w:r>
    </w:p>
    <w:p w14:paraId="7BD339DF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>Listen for: Growth = increasing scheduling pain = increasing CTP value over time. Stagnant = one-time problem.</w:t>
      </w:r>
    </w:p>
    <w:p w14:paraId="71602A8D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What are you spending on scheduling today — not just software, but planner time, overtime from bad scheduling, missed delivery penalties?</w:t>
      </w:r>
    </w:p>
    <w:p w14:paraId="114D5DE2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>Listen for: Don’t push for exact numbers. Even directional answers (“significant” vs “minor”) help frame ROI.</w:t>
      </w:r>
    </w:p>
    <w:p w14:paraId="601767EA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What other systems were on your APS shortlist? What mattered most in your evaluation?</w:t>
      </w:r>
    </w:p>
    <w:p w14:paraId="7CFA5A6A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>Listen for: Tells you your competitive landscape and their buying criteria. If “integration with ERP” ranks high, CTP wins.</w:t>
      </w:r>
    </w:p>
    <w:p w14:paraId="2B6B8F9E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If this works well, would you be open to being a reference or case study down the road?</w:t>
      </w:r>
    </w:p>
    <w:p w14:paraId="587164A8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lastRenderedPageBreak/>
        <w:t xml:space="preserve">Listen for: Referenceable customers are worth more than the subscription. Don’t </w:t>
      </w:r>
      <w:proofErr w:type="gramStart"/>
      <w:r>
        <w:rPr>
          <w:i/>
          <w:iCs/>
          <w:color w:val="4A5568"/>
          <w:sz w:val="20"/>
          <w:szCs w:val="20"/>
        </w:rPr>
        <w:t>push —</w:t>
      </w:r>
      <w:proofErr w:type="gramEnd"/>
      <w:r>
        <w:rPr>
          <w:i/>
          <w:iCs/>
          <w:color w:val="4A5568"/>
          <w:sz w:val="20"/>
          <w:szCs w:val="20"/>
        </w:rPr>
        <w:t xml:space="preserve"> just plant the seed.</w:t>
      </w:r>
    </w:p>
    <w:p w14:paraId="112F6D15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Are you connected with other manufacturers in your space who face similar challenges?</w:t>
      </w:r>
    </w:p>
    <w:p w14:paraId="63786F41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 xml:space="preserve">Listen for: Referral potential. HMLV shops </w:t>
      </w:r>
      <w:proofErr w:type="gramStart"/>
      <w:r>
        <w:rPr>
          <w:i/>
          <w:iCs/>
          <w:color w:val="4A5568"/>
          <w:sz w:val="20"/>
          <w:szCs w:val="20"/>
        </w:rPr>
        <w:t>cluster</w:t>
      </w:r>
      <w:proofErr w:type="gramEnd"/>
      <w:r>
        <w:rPr>
          <w:i/>
          <w:iCs/>
          <w:color w:val="4A5568"/>
          <w:sz w:val="20"/>
          <w:szCs w:val="20"/>
        </w:rPr>
        <w:t xml:space="preserve"> in industries. One happy customer can open a market.</w:t>
      </w:r>
    </w:p>
    <w:p w14:paraId="1E510C66" w14:textId="77777777" w:rsidR="007E664D" w:rsidRDefault="00000000">
      <w:pPr>
        <w:spacing w:after="60"/>
      </w:pPr>
      <w:r>
        <w:rPr>
          <w:b/>
          <w:bCs/>
          <w:color w:val="4A5568"/>
          <w:sz w:val="20"/>
          <w:szCs w:val="20"/>
        </w:rPr>
        <w:t>Business / growth / competitive:</w:t>
      </w:r>
    </w:p>
    <w:p w14:paraId="26555B3B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3399A66C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28925BB9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11D57D8F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463E9703" w14:textId="77777777" w:rsidR="007E664D" w:rsidRDefault="00000000">
      <w:r>
        <w:br w:type="page"/>
      </w:r>
    </w:p>
    <w:p w14:paraId="6A34338A" w14:textId="77777777" w:rsidR="007E664D" w:rsidRDefault="00000000">
      <w:pPr>
        <w:pBdr>
          <w:bottom w:val="single" w:sz="4" w:space="1" w:color="2E75B6"/>
        </w:pBdr>
        <w:spacing w:before="320" w:after="180"/>
      </w:pPr>
      <w:r>
        <w:rPr>
          <w:b/>
          <w:bCs/>
          <w:color w:val="1B4F8A"/>
          <w:sz w:val="32"/>
          <w:szCs w:val="32"/>
        </w:rPr>
        <w:lastRenderedPageBreak/>
        <w:t>5. Closing &amp; Next Steps (5 min)</w:t>
      </w:r>
    </w:p>
    <w:p w14:paraId="6FAA3316" w14:textId="77777777" w:rsidR="007E664D" w:rsidRDefault="00000000">
      <w:pPr>
        <w:spacing w:after="140"/>
      </w:pPr>
      <w:r>
        <w:t>Summarize what you heard, gauge interest, and define the next action.</w:t>
      </w:r>
    </w:p>
    <w:p w14:paraId="6F76B9CB" w14:textId="77777777" w:rsidR="007E664D" w:rsidRDefault="00000000">
      <w:pPr>
        <w:pBdr>
          <w:left w:val="single" w:sz="12" w:space="1" w:color="16A34A"/>
        </w:pBdr>
        <w:shd w:val="clear" w:color="auto" w:fill="F0FDF4"/>
        <w:spacing w:before="160" w:after="160"/>
        <w:ind w:left="360" w:right="360"/>
      </w:pPr>
      <w:r>
        <w:rPr>
          <w:i/>
          <w:iCs/>
          <w:sz w:val="20"/>
          <w:szCs w:val="20"/>
        </w:rPr>
        <w:t>“Here’s what I’m hearing: you’ve got [summarize their complexity], the rescheduling is the real pain point, and your ERP can feed us the data we need. That’s exactly the profile we’re looking for in a beta partner. Here’s what I’d suggest as a next step...”</w:t>
      </w:r>
    </w:p>
    <w:p w14:paraId="38C282AE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If they’re strong fit — propose a data assessment:</w:t>
      </w:r>
    </w:p>
    <w:p w14:paraId="191C1046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 xml:space="preserve">Listen for: Ask them to export a representative dataset: jobs, </w:t>
      </w:r>
      <w:proofErr w:type="gramStart"/>
      <w:r>
        <w:rPr>
          <w:i/>
          <w:iCs/>
          <w:color w:val="4A5568"/>
          <w:sz w:val="20"/>
          <w:szCs w:val="20"/>
        </w:rPr>
        <w:t>routings</w:t>
      </w:r>
      <w:proofErr w:type="gramEnd"/>
      <w:r>
        <w:rPr>
          <w:i/>
          <w:iCs/>
          <w:color w:val="4A5568"/>
          <w:sz w:val="20"/>
          <w:szCs w:val="20"/>
        </w:rPr>
        <w:t>, resources, calendars. You’ll map it and show them what CTP does with their actual data.</w:t>
      </w:r>
    </w:p>
    <w:p w14:paraId="64A916B5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If they’re uncertain about API-first — offer a walkthrough:</w:t>
      </w:r>
    </w:p>
    <w:p w14:paraId="45D91052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 xml:space="preserve">Listen for: Show them the CTP dashboard UI (your internal reference app) as </w:t>
      </w:r>
      <w:proofErr w:type="gramStart"/>
      <w:r>
        <w:rPr>
          <w:i/>
          <w:iCs/>
          <w:color w:val="4A5568"/>
          <w:sz w:val="20"/>
          <w:szCs w:val="20"/>
        </w:rPr>
        <w:t>a proof</w:t>
      </w:r>
      <w:proofErr w:type="gramEnd"/>
      <w:r>
        <w:rPr>
          <w:i/>
          <w:iCs/>
          <w:color w:val="4A5568"/>
          <w:sz w:val="20"/>
          <w:szCs w:val="20"/>
        </w:rPr>
        <w:t xml:space="preserve"> of concept. Explain it’s a reference implementation, not the product.</w:t>
      </w:r>
    </w:p>
    <w:p w14:paraId="3353E937" w14:textId="77777777" w:rsidR="007E664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If they need internal buy-</w:t>
      </w:r>
      <w:proofErr w:type="gramStart"/>
      <w:r>
        <w:rPr>
          <w:b/>
          <w:bCs/>
        </w:rPr>
        <w:t>in —</w:t>
      </w:r>
      <w:proofErr w:type="gramEnd"/>
      <w:r>
        <w:rPr>
          <w:b/>
          <w:bCs/>
        </w:rPr>
        <w:t xml:space="preserve"> send the overview </w:t>
      </w:r>
      <w:proofErr w:type="gramStart"/>
      <w:r>
        <w:rPr>
          <w:b/>
          <w:bCs/>
        </w:rPr>
        <w:t>doc</w:t>
      </w:r>
      <w:proofErr w:type="gramEnd"/>
      <w:r>
        <w:rPr>
          <w:b/>
          <w:bCs/>
        </w:rPr>
        <w:t>:</w:t>
      </w:r>
    </w:p>
    <w:p w14:paraId="3526AB23" w14:textId="77777777" w:rsidR="007E664D" w:rsidRDefault="00000000">
      <w:pPr>
        <w:spacing w:after="120"/>
        <w:ind w:left="720"/>
      </w:pPr>
      <w:r>
        <w:rPr>
          <w:i/>
          <w:iCs/>
          <w:color w:val="4A5568"/>
          <w:sz w:val="20"/>
          <w:szCs w:val="20"/>
        </w:rPr>
        <w:t xml:space="preserve">Listen </w:t>
      </w:r>
      <w:proofErr w:type="gramStart"/>
      <w:r>
        <w:rPr>
          <w:i/>
          <w:iCs/>
          <w:color w:val="4A5568"/>
          <w:sz w:val="20"/>
          <w:szCs w:val="20"/>
        </w:rPr>
        <w:t>for</w:t>
      </w:r>
      <w:proofErr w:type="gramEnd"/>
      <w:r>
        <w:rPr>
          <w:i/>
          <w:iCs/>
          <w:color w:val="4A5568"/>
          <w:sz w:val="20"/>
          <w:szCs w:val="20"/>
        </w:rPr>
        <w:t xml:space="preserve">: The CTP Platform Overview doc does the selling internally. Offer to </w:t>
      </w:r>
      <w:proofErr w:type="gramStart"/>
      <w:r>
        <w:rPr>
          <w:i/>
          <w:iCs/>
          <w:color w:val="4A5568"/>
          <w:sz w:val="20"/>
          <w:szCs w:val="20"/>
        </w:rPr>
        <w:t>do</w:t>
      </w:r>
      <w:proofErr w:type="gramEnd"/>
      <w:r>
        <w:rPr>
          <w:i/>
          <w:iCs/>
          <w:color w:val="4A5568"/>
          <w:sz w:val="20"/>
          <w:szCs w:val="20"/>
        </w:rPr>
        <w:t xml:space="preserve"> a brief call with their decision-maker.</w:t>
      </w:r>
    </w:p>
    <w:p w14:paraId="2780347C" w14:textId="77777777" w:rsidR="007E664D" w:rsidRDefault="00000000">
      <w:pPr>
        <w:spacing w:after="60"/>
      </w:pPr>
      <w:r>
        <w:rPr>
          <w:b/>
          <w:bCs/>
          <w:color w:val="4A5568"/>
          <w:sz w:val="20"/>
          <w:szCs w:val="20"/>
        </w:rPr>
        <w:t>Agreed next steps</w:t>
      </w:r>
      <w:proofErr w:type="gramStart"/>
      <w:r>
        <w:rPr>
          <w:b/>
          <w:bCs/>
          <w:color w:val="4A5568"/>
          <w:sz w:val="20"/>
          <w:szCs w:val="20"/>
        </w:rPr>
        <w:t>:</w:t>
      </w:r>
      <w:proofErr w:type="gramEnd"/>
    </w:p>
    <w:p w14:paraId="7C6A398F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122F0BDA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31E66910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6F594D7F" w14:textId="77777777" w:rsidR="007E664D" w:rsidRDefault="00000000">
      <w:pPr>
        <w:pBdr>
          <w:bottom w:val="single" w:sz="4" w:space="1" w:color="2E75B6"/>
        </w:pBdr>
        <w:spacing w:before="320" w:after="180"/>
      </w:pPr>
      <w:r>
        <w:rPr>
          <w:b/>
          <w:bCs/>
          <w:color w:val="1B4F8A"/>
          <w:sz w:val="32"/>
          <w:szCs w:val="32"/>
        </w:rPr>
        <w:t>6. Post-Call Scorecard</w:t>
      </w:r>
    </w:p>
    <w:p w14:paraId="4FFEF44D" w14:textId="77777777" w:rsidR="007E664D" w:rsidRDefault="00000000">
      <w:pPr>
        <w:spacing w:after="140"/>
      </w:pPr>
      <w:r>
        <w:t>Rate each dimension after the call. Score 1–5 (5 = ideal beta partner).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360"/>
        <w:gridCol w:w="900"/>
        <w:gridCol w:w="900"/>
      </w:tblGrid>
      <w:tr w:rsidR="007E664D" w14:paraId="061FEC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4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F0EDC" w14:textId="77777777" w:rsidR="007E664D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4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BC14" w14:textId="77777777" w:rsidR="007E664D" w:rsidRDefault="00000000">
            <w:r>
              <w:rPr>
                <w:b/>
                <w:bCs/>
                <w:color w:val="FFFFFF"/>
                <w:sz w:val="20"/>
                <w:szCs w:val="20"/>
              </w:rPr>
              <w:t>What 5 Looks Like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4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20E8" w14:textId="77777777" w:rsidR="007E664D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4F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86CBB" w14:textId="77777777" w:rsidR="007E664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E664D" w14:paraId="18666C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5E14" w14:textId="77777777" w:rsidR="007E664D" w:rsidRDefault="00000000">
            <w:r>
              <w:rPr>
                <w:b/>
                <w:bCs/>
                <w:sz w:val="20"/>
                <w:szCs w:val="20"/>
              </w:rPr>
              <w:t>Scheduling Complexity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F238" w14:textId="77777777" w:rsidR="007E664D" w:rsidRDefault="00000000">
            <w:r>
              <w:rPr>
                <w:sz w:val="20"/>
                <w:szCs w:val="20"/>
              </w:rPr>
              <w:t>Multi-resource, 10+ step routings, changeovers, material constraints, HMLV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16BA" w14:textId="77777777" w:rsidR="007E664D" w:rsidRDefault="00000000">
            <w:r>
              <w:rPr>
                <w:sz w:val="20"/>
                <w:szCs w:val="20"/>
              </w:rPr>
              <w:t>__ / 5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A2E1" w14:textId="77777777" w:rsidR="007E664D" w:rsidRDefault="007E664D"/>
        </w:tc>
      </w:tr>
      <w:tr w:rsidR="007E664D" w14:paraId="695E97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3BD46" w14:textId="77777777" w:rsidR="007E664D" w:rsidRDefault="00000000">
            <w:r>
              <w:rPr>
                <w:b/>
                <w:bCs/>
                <w:sz w:val="20"/>
                <w:szCs w:val="20"/>
              </w:rPr>
              <w:t>Rescheduling Pain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10118" w14:textId="77777777" w:rsidR="007E664D" w:rsidRDefault="00000000">
            <w:r>
              <w:rPr>
                <w:sz w:val="20"/>
                <w:szCs w:val="20"/>
              </w:rPr>
              <w:t>Multiple disruptions/day, hours to replan, quantifiable cost of bad scheduling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3C752" w14:textId="77777777" w:rsidR="007E664D" w:rsidRDefault="00000000">
            <w:r>
              <w:rPr>
                <w:sz w:val="20"/>
                <w:szCs w:val="20"/>
              </w:rPr>
              <w:t>__ / 5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40D9" w14:textId="77777777" w:rsidR="007E664D" w:rsidRDefault="007E664D"/>
        </w:tc>
      </w:tr>
      <w:tr w:rsidR="007E664D" w14:paraId="11B771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A8B16" w14:textId="77777777" w:rsidR="007E664D" w:rsidRDefault="00000000">
            <w:r>
              <w:rPr>
                <w:b/>
                <w:bCs/>
                <w:sz w:val="20"/>
                <w:szCs w:val="20"/>
              </w:rPr>
              <w:t>Technical Readiness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C0DB" w14:textId="77777777" w:rsidR="007E664D" w:rsidRDefault="00000000">
            <w:r>
              <w:rPr>
                <w:sz w:val="20"/>
                <w:szCs w:val="20"/>
              </w:rPr>
              <w:t>Named dev resource, ERP with rich API, real-time WIP, comfortable with API-first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60C2" w14:textId="77777777" w:rsidR="007E664D" w:rsidRDefault="00000000">
            <w:r>
              <w:rPr>
                <w:sz w:val="20"/>
                <w:szCs w:val="20"/>
              </w:rPr>
              <w:t>__ / 5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CC17" w14:textId="77777777" w:rsidR="007E664D" w:rsidRDefault="007E664D"/>
        </w:tc>
      </w:tr>
      <w:tr w:rsidR="007E664D" w14:paraId="10D163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87E0" w14:textId="77777777" w:rsidR="007E664D" w:rsidRDefault="00000000">
            <w:r>
              <w:rPr>
                <w:b/>
                <w:bCs/>
                <w:sz w:val="20"/>
                <w:szCs w:val="20"/>
              </w:rPr>
              <w:t>Data Freshness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7072" w14:textId="77777777" w:rsidR="007E664D" w:rsidRDefault="00000000">
            <w:r>
              <w:rPr>
                <w:sz w:val="20"/>
                <w:szCs w:val="20"/>
              </w:rPr>
              <w:t>Real-time or hourly WIP updates, clean routing data, accurate calendars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C979C" w14:textId="77777777" w:rsidR="007E664D" w:rsidRDefault="00000000">
            <w:r>
              <w:rPr>
                <w:sz w:val="20"/>
                <w:szCs w:val="20"/>
              </w:rPr>
              <w:t>__ / 5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1F79" w14:textId="77777777" w:rsidR="007E664D" w:rsidRDefault="007E664D"/>
        </w:tc>
      </w:tr>
      <w:tr w:rsidR="007E664D" w14:paraId="752F66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22B30" w14:textId="77777777" w:rsidR="007E664D" w:rsidRDefault="00000000">
            <w:r>
              <w:rPr>
                <w:b/>
                <w:bCs/>
                <w:sz w:val="20"/>
                <w:szCs w:val="20"/>
              </w:rPr>
              <w:t>Business Trajectory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FAA20" w14:textId="77777777" w:rsidR="007E664D" w:rsidRDefault="00000000">
            <w:r>
              <w:rPr>
                <w:sz w:val="20"/>
                <w:szCs w:val="20"/>
              </w:rPr>
              <w:t>Growing, increasing complexity, quantifiable scheduling costs, willing to invest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77BA" w14:textId="77777777" w:rsidR="007E664D" w:rsidRDefault="00000000">
            <w:r>
              <w:rPr>
                <w:sz w:val="20"/>
                <w:szCs w:val="20"/>
              </w:rPr>
              <w:t>__ / 5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D5D6" w14:textId="77777777" w:rsidR="007E664D" w:rsidRDefault="007E664D"/>
        </w:tc>
      </w:tr>
      <w:tr w:rsidR="007E664D" w14:paraId="2BD3F6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3513" w14:textId="77777777" w:rsidR="007E664D" w:rsidRDefault="00000000">
            <w:r>
              <w:rPr>
                <w:b/>
                <w:bCs/>
                <w:sz w:val="20"/>
                <w:szCs w:val="20"/>
              </w:rPr>
              <w:t>Partnership Potential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3F6BD" w14:textId="77777777" w:rsidR="007E664D" w:rsidRDefault="00000000">
            <w:r>
              <w:rPr>
                <w:sz w:val="20"/>
                <w:szCs w:val="20"/>
              </w:rPr>
              <w:t>Referenceable, connected to peers, engaged leadership, feedback-oriented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D8C87" w14:textId="77777777" w:rsidR="007E664D" w:rsidRDefault="00000000">
            <w:r>
              <w:rPr>
                <w:sz w:val="20"/>
                <w:szCs w:val="20"/>
              </w:rPr>
              <w:t>__ / 5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4BEAF" w14:textId="77777777" w:rsidR="007E664D" w:rsidRDefault="007E664D"/>
        </w:tc>
      </w:tr>
      <w:tr w:rsidR="007E664D" w14:paraId="2D6E1A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6592" w14:textId="77777777" w:rsidR="007E664D" w:rsidRDefault="00000000">
            <w:r>
              <w:rPr>
                <w:b/>
                <w:bCs/>
                <w:sz w:val="20"/>
                <w:szCs w:val="20"/>
              </w:rPr>
              <w:t>API-First Buy-In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9829" w14:textId="77777777" w:rsidR="007E664D" w:rsidRDefault="00000000">
            <w:r>
              <w:rPr>
                <w:sz w:val="20"/>
                <w:szCs w:val="20"/>
              </w:rPr>
              <w:t>Enthusiastic about ERP integration, not expecting turnkey UI, dev team engaged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3C21" w14:textId="77777777" w:rsidR="007E664D" w:rsidRDefault="00000000">
            <w:r>
              <w:rPr>
                <w:sz w:val="20"/>
                <w:szCs w:val="20"/>
              </w:rPr>
              <w:t>__ / 5</w:t>
            </w:r>
          </w:p>
        </w:tc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92A7" w14:textId="77777777" w:rsidR="007E664D" w:rsidRDefault="007E664D"/>
        </w:tc>
      </w:tr>
    </w:tbl>
    <w:p w14:paraId="73FFBBF1" w14:textId="77777777" w:rsidR="007E664D" w:rsidRDefault="007E664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E664D" w14:paraId="54537B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149F" w14:textId="77777777" w:rsidR="007E664D" w:rsidRDefault="00000000">
            <w:r>
              <w:rPr>
                <w:b/>
                <w:bCs/>
              </w:rPr>
              <w:t>Total Score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5EC35" w14:textId="77777777" w:rsidR="007E664D" w:rsidRDefault="00000000">
            <w:r>
              <w:rPr>
                <w:b/>
                <w:bCs/>
              </w:rPr>
              <w:t>__ / 35</w:t>
            </w:r>
          </w:p>
        </w:tc>
      </w:tr>
    </w:tbl>
    <w:p w14:paraId="21C628AA" w14:textId="77777777" w:rsidR="007E664D" w:rsidRDefault="007E664D">
      <w:pPr>
        <w:spacing w:before="200"/>
      </w:pPr>
    </w:p>
    <w:p w14:paraId="4A12B502" w14:textId="77777777" w:rsidR="007E664D" w:rsidRDefault="00000000">
      <w:pPr>
        <w:pBdr>
          <w:left w:val="single" w:sz="12" w:space="1" w:color="2E75B6"/>
        </w:pBdr>
        <w:shd w:val="clear" w:color="auto" w:fill="E8F0FA"/>
        <w:spacing w:before="160" w:after="160"/>
        <w:ind w:left="360" w:right="360"/>
      </w:pPr>
      <w:r>
        <w:rPr>
          <w:b/>
          <w:bCs/>
          <w:sz w:val="20"/>
          <w:szCs w:val="20"/>
        </w:rPr>
        <w:lastRenderedPageBreak/>
        <w:t xml:space="preserve">Scoring Guide:  </w:t>
      </w:r>
      <w:r>
        <w:rPr>
          <w:sz w:val="20"/>
          <w:szCs w:val="20"/>
        </w:rPr>
        <w:t>28–35 = Strong beta partner, move to data assessment.  20–27 = Promising, may need to address gaps (usually API-first buy-in or data freshness).  Below 20 = Likely not ready for beta — consider revisiting at GA.</w:t>
      </w:r>
    </w:p>
    <w:p w14:paraId="4AB6F0DB" w14:textId="77777777" w:rsidR="007E664D" w:rsidRDefault="00000000">
      <w:pPr>
        <w:pBdr>
          <w:bottom w:val="single" w:sz="4" w:space="1" w:color="2E75B6"/>
        </w:pBdr>
        <w:spacing w:before="320" w:after="180"/>
      </w:pPr>
      <w:r>
        <w:rPr>
          <w:b/>
          <w:bCs/>
          <w:color w:val="1B4F8A"/>
          <w:sz w:val="32"/>
          <w:szCs w:val="32"/>
        </w:rPr>
        <w:t>7. Red Flags to Watch For</w:t>
      </w:r>
    </w:p>
    <w:p w14:paraId="6742E74F" w14:textId="77777777" w:rsidR="007E664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Expects a turnkey UI </w:t>
      </w:r>
      <w:r>
        <w:t xml:space="preserve">— “I just want to load data and see a Gantt chart.” If they can’t </w:t>
      </w:r>
      <w:proofErr w:type="gramStart"/>
      <w:r>
        <w:t>be reset</w:t>
      </w:r>
      <w:proofErr w:type="gramEnd"/>
      <w:r>
        <w:t xml:space="preserve"> to API-first thinking, this will be a frustrating partnership for both sides.</w:t>
      </w:r>
    </w:p>
    <w:p w14:paraId="0CB0B52B" w14:textId="77777777" w:rsidR="007E664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named integration resource </w:t>
      </w:r>
      <w:r>
        <w:t>— “Our team could probably do it” means nobody owns it. Integration won’t happen.</w:t>
      </w:r>
    </w:p>
    <w:p w14:paraId="7222E293" w14:textId="77777777" w:rsidR="007E664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Batch WIP updates </w:t>
      </w:r>
      <w:r>
        <w:t>— If ERP data refreshes once a day, the digital twin is always stale. CTP value drops significantly.</w:t>
      </w:r>
    </w:p>
    <w:p w14:paraId="3F5B04D5" w14:textId="77777777" w:rsidR="007E664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Simple scheduling problem </w:t>
      </w:r>
      <w:r>
        <w:t>— Single-resource, short routings, no changeovers. They need a simpler tool, not CTP.</w:t>
      </w:r>
    </w:p>
    <w:p w14:paraId="21D53AB8" w14:textId="77777777" w:rsidR="007E664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urgency </w:t>
      </w:r>
      <w:r>
        <w:t>— “We’re just exploring options for next year.” Beta partners need to engage now. Passive evaluators drain your time.</w:t>
      </w:r>
    </w:p>
    <w:p w14:paraId="0C3A686F" w14:textId="77777777" w:rsidR="007E664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Wants to evaluate without sharing data </w:t>
      </w:r>
      <w:r>
        <w:t>— You can’t configure mappings or demonstrate value without real data. If they won’t share, they’re not a partner.</w:t>
      </w:r>
    </w:p>
    <w:p w14:paraId="37C517A8" w14:textId="77777777" w:rsidR="007E664D" w:rsidRDefault="00000000">
      <w:pPr>
        <w:spacing w:after="60"/>
      </w:pPr>
      <w:r>
        <w:rPr>
          <w:b/>
          <w:bCs/>
          <w:color w:val="4A5568"/>
          <w:sz w:val="20"/>
          <w:szCs w:val="20"/>
        </w:rPr>
        <w:t>Overall assessment / decision:</w:t>
      </w:r>
    </w:p>
    <w:p w14:paraId="1F295DC0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10FE60CD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09D447FB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p w14:paraId="2FDA21CE" w14:textId="77777777" w:rsidR="007E664D" w:rsidRDefault="00000000">
      <w:pPr>
        <w:pBdr>
          <w:bottom w:val="single" w:sz="1" w:space="8" w:color="CBD5E0"/>
        </w:pBdr>
      </w:pPr>
      <w:r>
        <w:t xml:space="preserve"> </w:t>
      </w:r>
    </w:p>
    <w:sectPr w:rsidR="007E664D">
      <w:headerReference w:type="default" r:id="rId7"/>
      <w:footerReference w:type="default" r:id="rId8"/>
      <w:pgSz w:w="12240" w:h="15840"/>
      <w:pgMar w:top="144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0053B" w14:textId="77777777" w:rsidR="005E7E2E" w:rsidRDefault="005E7E2E">
      <w:r>
        <w:separator/>
      </w:r>
    </w:p>
  </w:endnote>
  <w:endnote w:type="continuationSeparator" w:id="0">
    <w:p w14:paraId="23ADB8CF" w14:textId="77777777" w:rsidR="005E7E2E" w:rsidRDefault="005E7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64CDB" w14:textId="77777777" w:rsidR="007E664D" w:rsidRDefault="00000000">
    <w:pPr>
      <w:jc w:val="center"/>
    </w:pPr>
    <w:r>
      <w:rPr>
        <w:color w:val="4A5568"/>
        <w:sz w:val="16"/>
        <w:szCs w:val="16"/>
      </w:rPr>
      <w:t xml:space="preserve">CTP Beta Partner </w:t>
    </w:r>
    <w:proofErr w:type="gramStart"/>
    <w:r>
      <w:rPr>
        <w:color w:val="4A5568"/>
        <w:sz w:val="16"/>
        <w:szCs w:val="16"/>
      </w:rPr>
      <w:t>Qualification  |</w:t>
    </w:r>
    <w:proofErr w:type="gramEnd"/>
    <w:r>
      <w:rPr>
        <w:color w:val="4A5568"/>
        <w:sz w:val="16"/>
        <w:szCs w:val="16"/>
      </w:rPr>
      <w:t xml:space="preserve">  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4508CC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47BDA" w14:textId="77777777" w:rsidR="005E7E2E" w:rsidRDefault="005E7E2E">
      <w:r>
        <w:separator/>
      </w:r>
    </w:p>
  </w:footnote>
  <w:footnote w:type="continuationSeparator" w:id="0">
    <w:p w14:paraId="05540DCC" w14:textId="77777777" w:rsidR="005E7E2E" w:rsidRDefault="005E7E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09362" w14:textId="77777777" w:rsidR="007E664D" w:rsidRDefault="00000000">
    <w:pPr>
      <w:tabs>
        <w:tab w:val="right" w:pos="9026"/>
      </w:tabs>
    </w:pPr>
    <w:proofErr w:type="gramStart"/>
    <w:r>
      <w:rPr>
        <w:b/>
        <w:bCs/>
        <w:color w:val="DC2626"/>
        <w:sz w:val="16"/>
        <w:szCs w:val="16"/>
      </w:rPr>
      <w:t>CONFIDENTIAL</w:t>
    </w:r>
    <w:r>
      <w:rPr>
        <w:i/>
        <w:iCs/>
        <w:color w:val="4A5568"/>
        <w:sz w:val="16"/>
        <w:szCs w:val="16"/>
      </w:rPr>
      <w:t xml:space="preserve">  —</w:t>
    </w:r>
    <w:proofErr w:type="gramEnd"/>
    <w:r>
      <w:rPr>
        <w:i/>
        <w:iCs/>
        <w:color w:val="4A5568"/>
        <w:sz w:val="16"/>
        <w:szCs w:val="16"/>
      </w:rPr>
      <w:t xml:space="preserve">  Discovery Call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673A"/>
    <w:multiLevelType w:val="hybridMultilevel"/>
    <w:tmpl w:val="F6BE7A38"/>
    <w:lvl w:ilvl="0" w:tplc="5B2E8F58">
      <w:start w:val="1"/>
      <w:numFmt w:val="bullet"/>
      <w:lvlText w:val="☐"/>
      <w:lvlJc w:val="left"/>
      <w:pPr>
        <w:ind w:left="720" w:hanging="360"/>
      </w:pPr>
    </w:lvl>
    <w:lvl w:ilvl="1" w:tplc="84E48BEC">
      <w:numFmt w:val="decimal"/>
      <w:lvlText w:val=""/>
      <w:lvlJc w:val="left"/>
    </w:lvl>
    <w:lvl w:ilvl="2" w:tplc="874A8506">
      <w:numFmt w:val="decimal"/>
      <w:lvlText w:val=""/>
      <w:lvlJc w:val="left"/>
    </w:lvl>
    <w:lvl w:ilvl="3" w:tplc="B35A1D6A">
      <w:numFmt w:val="decimal"/>
      <w:lvlText w:val=""/>
      <w:lvlJc w:val="left"/>
    </w:lvl>
    <w:lvl w:ilvl="4" w:tplc="D4FECA26">
      <w:numFmt w:val="decimal"/>
      <w:lvlText w:val=""/>
      <w:lvlJc w:val="left"/>
    </w:lvl>
    <w:lvl w:ilvl="5" w:tplc="B2CCA9D0">
      <w:numFmt w:val="decimal"/>
      <w:lvlText w:val=""/>
      <w:lvlJc w:val="left"/>
    </w:lvl>
    <w:lvl w:ilvl="6" w:tplc="31FAD34C">
      <w:numFmt w:val="decimal"/>
      <w:lvlText w:val=""/>
      <w:lvlJc w:val="left"/>
    </w:lvl>
    <w:lvl w:ilvl="7" w:tplc="A6C8F410">
      <w:numFmt w:val="decimal"/>
      <w:lvlText w:val=""/>
      <w:lvlJc w:val="left"/>
    </w:lvl>
    <w:lvl w:ilvl="8" w:tplc="B6D496CC">
      <w:numFmt w:val="decimal"/>
      <w:lvlText w:val=""/>
      <w:lvlJc w:val="left"/>
    </w:lvl>
  </w:abstractNum>
  <w:abstractNum w:abstractNumId="1" w15:restartNumberingAfterBreak="0">
    <w:nsid w:val="17FE24EF"/>
    <w:multiLevelType w:val="hybridMultilevel"/>
    <w:tmpl w:val="2B68B62C"/>
    <w:lvl w:ilvl="0" w:tplc="339C4ACE">
      <w:start w:val="1"/>
      <w:numFmt w:val="bullet"/>
      <w:lvlText w:val="•"/>
      <w:lvlJc w:val="left"/>
      <w:pPr>
        <w:ind w:left="720" w:hanging="360"/>
      </w:pPr>
    </w:lvl>
    <w:lvl w:ilvl="1" w:tplc="2F88CD3C">
      <w:start w:val="1"/>
      <w:numFmt w:val="bullet"/>
      <w:lvlText w:val="–"/>
      <w:lvlJc w:val="left"/>
      <w:pPr>
        <w:ind w:left="1440" w:hanging="360"/>
      </w:pPr>
    </w:lvl>
    <w:lvl w:ilvl="2" w:tplc="0106866A">
      <w:numFmt w:val="decimal"/>
      <w:lvlText w:val=""/>
      <w:lvlJc w:val="left"/>
    </w:lvl>
    <w:lvl w:ilvl="3" w:tplc="0D8E7954">
      <w:numFmt w:val="decimal"/>
      <w:lvlText w:val=""/>
      <w:lvlJc w:val="left"/>
    </w:lvl>
    <w:lvl w:ilvl="4" w:tplc="230CE41C">
      <w:numFmt w:val="decimal"/>
      <w:lvlText w:val=""/>
      <w:lvlJc w:val="left"/>
    </w:lvl>
    <w:lvl w:ilvl="5" w:tplc="C3BC84BE">
      <w:numFmt w:val="decimal"/>
      <w:lvlText w:val=""/>
      <w:lvlJc w:val="left"/>
    </w:lvl>
    <w:lvl w:ilvl="6" w:tplc="D3DE82FC">
      <w:numFmt w:val="decimal"/>
      <w:lvlText w:val=""/>
      <w:lvlJc w:val="left"/>
    </w:lvl>
    <w:lvl w:ilvl="7" w:tplc="723A7506">
      <w:numFmt w:val="decimal"/>
      <w:lvlText w:val=""/>
      <w:lvlJc w:val="left"/>
    </w:lvl>
    <w:lvl w:ilvl="8" w:tplc="FA02D60A">
      <w:numFmt w:val="decimal"/>
      <w:lvlText w:val=""/>
      <w:lvlJc w:val="left"/>
    </w:lvl>
  </w:abstractNum>
  <w:abstractNum w:abstractNumId="2" w15:restartNumberingAfterBreak="0">
    <w:nsid w:val="7701206F"/>
    <w:multiLevelType w:val="hybridMultilevel"/>
    <w:tmpl w:val="571EA664"/>
    <w:lvl w:ilvl="0" w:tplc="CE30AB6C">
      <w:start w:val="1"/>
      <w:numFmt w:val="bullet"/>
      <w:lvlText w:val="●"/>
      <w:lvlJc w:val="left"/>
      <w:pPr>
        <w:ind w:left="720" w:hanging="360"/>
      </w:pPr>
    </w:lvl>
    <w:lvl w:ilvl="1" w:tplc="D59E93EA">
      <w:start w:val="1"/>
      <w:numFmt w:val="bullet"/>
      <w:lvlText w:val="○"/>
      <w:lvlJc w:val="left"/>
      <w:pPr>
        <w:ind w:left="1440" w:hanging="360"/>
      </w:pPr>
    </w:lvl>
    <w:lvl w:ilvl="2" w:tplc="00480B94">
      <w:start w:val="1"/>
      <w:numFmt w:val="bullet"/>
      <w:lvlText w:val="■"/>
      <w:lvlJc w:val="left"/>
      <w:pPr>
        <w:ind w:left="2160" w:hanging="360"/>
      </w:pPr>
    </w:lvl>
    <w:lvl w:ilvl="3" w:tplc="7CE83AEC">
      <w:start w:val="1"/>
      <w:numFmt w:val="bullet"/>
      <w:lvlText w:val="●"/>
      <w:lvlJc w:val="left"/>
      <w:pPr>
        <w:ind w:left="2880" w:hanging="360"/>
      </w:pPr>
    </w:lvl>
    <w:lvl w:ilvl="4" w:tplc="CBC84FB4">
      <w:start w:val="1"/>
      <w:numFmt w:val="bullet"/>
      <w:lvlText w:val="○"/>
      <w:lvlJc w:val="left"/>
      <w:pPr>
        <w:ind w:left="3600" w:hanging="360"/>
      </w:pPr>
    </w:lvl>
    <w:lvl w:ilvl="5" w:tplc="25A23E70">
      <w:start w:val="1"/>
      <w:numFmt w:val="bullet"/>
      <w:lvlText w:val="■"/>
      <w:lvlJc w:val="left"/>
      <w:pPr>
        <w:ind w:left="4320" w:hanging="360"/>
      </w:pPr>
    </w:lvl>
    <w:lvl w:ilvl="6" w:tplc="CF78C2FC">
      <w:start w:val="1"/>
      <w:numFmt w:val="bullet"/>
      <w:lvlText w:val="●"/>
      <w:lvlJc w:val="left"/>
      <w:pPr>
        <w:ind w:left="5040" w:hanging="360"/>
      </w:pPr>
    </w:lvl>
    <w:lvl w:ilvl="7" w:tplc="B32073EC">
      <w:start w:val="1"/>
      <w:numFmt w:val="bullet"/>
      <w:lvlText w:val="●"/>
      <w:lvlJc w:val="left"/>
      <w:pPr>
        <w:ind w:left="5760" w:hanging="360"/>
      </w:pPr>
    </w:lvl>
    <w:lvl w:ilvl="8" w:tplc="C382CB90">
      <w:start w:val="1"/>
      <w:numFmt w:val="bullet"/>
      <w:lvlText w:val="●"/>
      <w:lvlJc w:val="left"/>
      <w:pPr>
        <w:ind w:left="6480" w:hanging="360"/>
      </w:pPr>
    </w:lvl>
  </w:abstractNum>
  <w:num w:numId="1" w16cid:durableId="1183477924">
    <w:abstractNumId w:val="2"/>
    <w:lvlOverride w:ilvl="0">
      <w:startOverride w:val="1"/>
    </w:lvlOverride>
  </w:num>
  <w:num w:numId="2" w16cid:durableId="1199506765">
    <w:abstractNumId w:val="0"/>
    <w:lvlOverride w:ilvl="0">
      <w:startOverride w:val="1"/>
    </w:lvlOverride>
  </w:num>
  <w:num w:numId="3" w16cid:durableId="7446499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64D"/>
    <w:rsid w:val="004230CA"/>
    <w:rsid w:val="004508CC"/>
    <w:rsid w:val="005E7E2E"/>
    <w:rsid w:val="007E664D"/>
    <w:rsid w:val="00A7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8E1FE"/>
  <w15:docId w15:val="{1AF4C2D1-2DED-4C6F-B640-12F34DEB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1457</Words>
  <Characters>8310</Characters>
  <Application>Microsoft Office Word</Application>
  <DocSecurity>0</DocSecurity>
  <Lines>69</Lines>
  <Paragraphs>19</Paragraphs>
  <ScaleCrop>false</ScaleCrop>
  <Company/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Harbert</cp:lastModifiedBy>
  <cp:revision>2</cp:revision>
  <dcterms:created xsi:type="dcterms:W3CDTF">2026-03-19T01:30:00Z</dcterms:created>
  <dcterms:modified xsi:type="dcterms:W3CDTF">2026-03-19T01:30:00Z</dcterms:modified>
</cp:coreProperties>
</file>