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C8A"/>
          <w:sz w:val="44"/>
          <w:szCs w:val="44"/>
        </w:rPr>
        <w:t xml:space="preserve">CTP PLATFORM</w:t>
      </w:r>
    </w:p>
    <w:p>
      <w:pPr>
        <w:spacing w:after="4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Beta Partnership Call — Talking Points</w:t>
      </w:r>
    </w:p>
    <w:p>
      <w:pPr>
        <w:pBdr>
          <w:bottom w:val="single" w:color="2B5C8A" w:sz="6" w:space="1"/>
        </w:pBdr>
        <w:spacing w:after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Internal Preparation Document</w:t>
      </w:r>
    </w:p>
    <w:p>
      <w:pPr>
        <w:pStyle w:val="Heading1"/>
      </w:pPr>
      <w:r>
        <w:t xml:space="preserve">1. Opening — Set the Tone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Reinforce mutual enthusiasm and the partnership framing they established in their email. Keep it warm and collaborative.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Thank them again for the meeting and their openness about what they’re looking to achieve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Acknowledge the alignment between CTP and their needs — this isn’t a generic sales pitch, it’s a genuine fit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Frame the conversation: “Today I want to understand your world better so we can figure out the right way to work together.”</w:t>
      </w:r>
    </w:p>
    <w:p>
      <w:pPr>
        <w:pStyle w:val="Heading1"/>
      </w:pPr>
      <w:r>
        <w:t xml:space="preserve">2. Discovery — Understand Their Pain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Get them talking about how scheduling works today so you can anchor the value conversation in their reality. Listen more than you talk.</w:t>
      </w:r>
    </w:p>
    <w:p>
      <w:pPr>
        <w:pStyle w:val="Heading3"/>
      </w:pPr>
      <w:r>
        <w:t xml:space="preserve">Current Scheduling Process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How are you managing scheduling today? Genius ERP’s built-in tools, spreadsheets, whiteboard, gut feel?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Who owns the schedule? How much of their week does it consume?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many active tasks / jobs are you typically managing at any given time? (Confirm the ~1,000 task volume)</w:t>
      </w:r>
    </w:p>
    <w:p>
      <w:pPr>
        <w:pStyle w:val="Heading3"/>
      </w:pPr>
      <w:r>
        <w:t xml:space="preserve">Pain Points &amp; What-If Scenarios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 rush order comes in or a machine goes down, how long does it take to understand the impact and re-plan?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 kinds of “what if” questions do you wish you could answer quickly? (Rush orders, capacity changes, delivery date promises, resource reallocation)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How often are you missing delivery dates, and what does that cost you in customer relationships or penalties?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does Genius ERP do well for you, and where does it fall short on the scheduling side specifically?</w:t>
      </w:r>
    </w:p>
    <w:p>
      <w:pPr>
        <w:pStyle w:val="Heading3"/>
      </w:pPr>
      <w:r>
        <w:t xml:space="preserve">CTP Query Interest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mentioned interest in CTP’s query and what-if capabilities — can you walk me through a real scenario where that would have changed an outcome for you?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How many people on your team would need to run queries or scenarios? Just the scheduler, or production managers and sales too?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frequently would you expect to run what-if scenarios — a few times a week, or multiple times a day?</w:t>
      </w:r>
    </w:p>
    <w:p>
      <w:pPr>
        <w:pStyle w:val="Heading1"/>
      </w:pPr>
      <w:r>
        <w:t xml:space="preserve">3. The Beta Arrangement — Structure the Deal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Position the beta as a true partnership with clear value exchange on both sides. You’re not giving it away — you’re investing in each other.</w:t>
      </w:r>
    </w:p>
    <w:p>
      <w:pPr>
        <w:pStyle w:val="Heading3"/>
      </w:pPr>
      <w:r>
        <w:t xml:space="preserve">What You’re Offering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Early access to the CTP platform at a significantly reduced beta rate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Direct input into product development — their workflows and challenges will shape the platform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Priority support and hands-on collaboration throughout the beta period</w:t>
      </w:r>
    </w:p>
    <w:p>
      <w:pPr>
        <w:pStyle w:val="Heading3"/>
      </w:pPr>
      <w:r>
        <w:t xml:space="preserve">What You’re Asking For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Active feedback and engagement </w:t>
      </w:r>
      <w:r>
        <w:t xml:space="preserve">— regular input on what’s working, what’s not, and what they need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Real-world usage </w:t>
      </w:r>
      <w:r>
        <w:t xml:space="preserve">— meaningful task volume and scenario testing so the platform gets hardened against real data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Warm introductions </w:t>
      </w:r>
      <w:r>
        <w:t xml:space="preserve">— as the platform matures and proves its value, connections to other manufacturers in their network who face similar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8A" w:sz="2"/>
              <w:left w:val="single" w:color="2B5C8A" w:sz="8"/>
              <w:bottom w:val="single" w:color="2B5C8A" w:sz="2"/>
              <w:right w:val="single" w:color="2B5C8A" w:sz="2"/>
            </w:tcBorders>
            <w:shd w:fill="E8F0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PRICING APPROACH FOR THIS CALL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Don’t lead with a number.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Let the discovery conversation establish value first. When pricing comes up: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The beta rate is a steep discount that reflects the partnership phase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The beta rate does NOT define what the software will cost commercially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Commercial pricing will be a separate conversation once the platform matures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As a beta partner, they’ll be locked in at favorable terms as the product scales</w:t>
            </w:r>
          </w:p>
          <w:p>
            <w:pPr>
              <w:spacing w:after="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Define a beta period (e.g., 6 months) so there’s a clear horizon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Network &amp; Referrals — Plant the Seed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Surface whether they have connections to other potential customers without making it feel transactional. This is about long-term channel development.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Are there others in your industry dealing with the same scheduling challenges? (Let them volunteer names/companies)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you attend any industry groups, associations, or trade events where this kind of tool comes up in conversation?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“As we build this out together, I’d love to eventually connect with others in your space who might benefit — no rush, but keep it in the back of your mind.”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Key: </w:t>
      </w:r>
      <w:r>
        <w:t xml:space="preserve">Don’t push. They already signalled a partnership mindset. If the product delivers, referrals will happen naturally. You’re just opening the door.</w:t>
      </w:r>
    </w:p>
    <w:p>
      <w:pPr>
        <w:pStyle w:val="Heading1"/>
      </w:pPr>
      <w:r>
        <w:t xml:space="preserve">5. Close — Define Next Steps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Leave the call with clear, concrete actions so momentum doesn’t stall.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Agree on beta terms (even if high level) — rate, duration, what’s included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Define an onboarding timeline — when can they start putting real tasks into the system?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up a regular check-in cadence (e.g., biweekly calls) for feedback during the beta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Identify their key contact(s) — who will be the day-to-day user and who’s the decision maker?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Offer to send a simple one-page summary of what you discussed and agreed on</w:t>
      </w:r>
    </w:p>
    <w:p>
      <w:r>
        <w:br w:type="page"/>
      </w:r>
    </w:p>
    <w:p>
      <w:pPr>
        <w:pStyle w:val="Heading1"/>
      </w:pPr>
      <w:r>
        <w:t xml:space="preserve">Reminders &amp;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Listen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call is about understanding their world. The more they talk about their pain, the easier the value conversation becomes. Aim for them talking 60–70% of the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Value &gt;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They’re already paying ~$1,500/mo per user for Genius ERP. Your tool doesn’t need to be cheap — it needs to be worth it. Anchor to time saved and decisions accelerated, not your API costs.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Beta ≠ Free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nominal rate shows you value your own product. Even a small monthly fee creates commitment and signals this is a real product, not a side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Beta ≠ Future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it explicit: the beta arrangement reflects the partnership phase. Commercial pricing is a separate conversation that comes later.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Their Input = 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Having a real mid-manufacturer shaping your product is the thing you couldn’t buy at any price. Their workflows, edge cases, and frustrations will make CTP something the market actually wants.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Referrals &gt; 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Right now, one customer who opens doors to five more is worth more than optimizing your monthly fee by a few hundred dollars.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C8A"/>
                <w:sz w:val="22"/>
                <w:szCs w:val="22"/>
              </w:rPr>
              <w:t xml:space="preserve">Don’t Over-Promise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 honest about where the platform is and where it’s going. They already said they want to join you on the journey — they expect it’s a work in progress.</w:t>
            </w:r>
          </w:p>
        </w:tc>
      </w:tr>
    </w:tbl>
    <w:p>
      <w:pPr>
        <w:spacing w:after="300"/>
      </w:pPr>
    </w:p>
    <w:p>
      <w:pPr>
        <w:pBdr>
          <w:bottom w:val="single" w:color="2B5C8A" w:sz="6" w:space="1"/>
        </w:pBdr>
        <w:spacing w:after="200"/>
      </w:pP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The best outcome from this call isn’t a signed deal —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it’s a committed partner who’s excited to build this with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B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2026-03-23T13:38:49.758Z</dcterms:created>
  <dcterms:modified xsi:type="dcterms:W3CDTF">2026-03-23T13:38:49.759Z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