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96"/>
        </w:rPr>
        <w:t>LOCETIUS v1.0</w:t>
      </w:r>
    </w:p>
    <w:p/>
    <w:p>
      <w:pPr>
        <w:jc w:val="center"/>
      </w:pPr>
      <w:r>
        <w:rPr>
          <w:i/>
          <w:sz w:val="36"/>
        </w:rPr>
        <w:t>High-Performance QUBO Solver with Spectral Swarm Engine</w:t>
      </w:r>
    </w:p>
    <w:p/>
    <w:p/>
    <w:p>
      <w:pPr>
        <w:jc w:val="center"/>
      </w:pPr>
      <w:r>
        <w:rPr>
          <w:sz w:val="28"/>
        </w:rPr>
        <w:t>Version 1.0</w:t>
        <w:br/>
        <w:t>March 2026</w:t>
      </w:r>
    </w:p>
    <w:p>
      <w:r>
        <w:br w:type="page"/>
      </w:r>
    </w:p>
    <w:p>
      <w:pPr>
        <w:pStyle w:val="Heading1"/>
      </w:pPr>
      <w:r>
        <w:t>Table of Contents</w:t>
      </w:r>
    </w:p>
    <w:p>
      <w:pPr>
        <w:pStyle w:val="ListBullet"/>
      </w:pPr>
      <w:r>
        <w:t>1. Introduction</w:t>
      </w:r>
    </w:p>
    <w:p>
      <w:pPr>
        <w:pStyle w:val="ListBullet"/>
      </w:pPr>
      <w:r>
        <w:t>2. System Requirements</w:t>
      </w:r>
    </w:p>
    <w:p>
      <w:pPr>
        <w:pStyle w:val="ListBullet"/>
      </w:pPr>
      <w:r>
        <w:t>3. Installation &amp; Setup</w:t>
      </w:r>
    </w:p>
    <w:p>
      <w:pPr>
        <w:pStyle w:val="ListBullet"/>
      </w:pPr>
      <w:r>
        <w:t>4. The Graphical User Interface (GUI)</w:t>
      </w:r>
    </w:p>
    <w:p>
      <w:pPr>
        <w:pStyle w:val="ListBullet"/>
      </w:pPr>
      <w:r>
        <w:t>5. Command-Line API Usage</w:t>
      </w:r>
    </w:p>
    <w:p>
      <w:pPr>
        <w:pStyle w:val="ListBullet"/>
      </w:pPr>
      <w:r>
        <w:t>6. REST API Server</w:t>
      </w:r>
    </w:p>
    <w:p>
      <w:pPr>
        <w:pStyle w:val="ListBullet"/>
      </w:pPr>
      <w:r>
        <w:t>7. Input File Formats</w:t>
      </w:r>
    </w:p>
    <w:p>
      <w:pPr>
        <w:pStyle w:val="ListBullet"/>
      </w:pPr>
      <w:r>
        <w:t>8. Output File Formats</w:t>
      </w:r>
    </w:p>
    <w:p>
      <w:pPr>
        <w:pStyle w:val="ListBullet"/>
      </w:pPr>
      <w:r>
        <w:t>9. Solver Modes &amp; Parameters</w:t>
      </w:r>
    </w:p>
    <w:p>
      <w:pPr>
        <w:pStyle w:val="ListBullet"/>
      </w:pPr>
      <w:r>
        <w:t>10. GPU Monitoring &amp; Statistics</w:t>
      </w:r>
    </w:p>
    <w:p>
      <w:pPr>
        <w:pStyle w:val="ListBullet"/>
      </w:pPr>
      <w:r>
        <w:t>11. Benchmarking &amp; Examples</w:t>
      </w:r>
    </w:p>
    <w:p>
      <w:pPr>
        <w:pStyle w:val="ListBullet"/>
      </w:pPr>
      <w:r>
        <w:t>12. Troubleshooting</w:t>
      </w:r>
    </w:p>
    <w:p>
      <w:pPr>
        <w:pStyle w:val="ListBullet"/>
      </w:pPr>
      <w:r>
        <w:t>13. Appendix: Mathematical Background</w:t>
      </w:r>
    </w:p>
    <w:p>
      <w:r>
        <w:br w:type="page"/>
      </w:r>
    </w:p>
    <w:p>
      <w:pPr>
        <w:pStyle w:val="Heading1"/>
      </w:pPr>
      <w:r>
        <w:t>1. Introduction</w:t>
      </w:r>
    </w:p>
    <w:p>
      <w:r>
        <w:t>Locetius is a purpose-built solver for Quadratic Unconstrained Binary Optimisation (QUBO) problems. It combines three key innovations:</w:t>
      </w:r>
    </w:p>
    <w:p>
      <w:pPr>
        <w:pStyle w:val="ListNumber"/>
      </w:pPr>
      <w:r>
        <w:t>The proprietary Spectral Swarm Engine—a continuous relaxation solver using 64 parallel quantum-inspired swarm universes—delivers near-optimal solutions to NP-hard combinatorial problems in seconds rather than hours.</w:t>
      </w:r>
    </w:p>
    <w:p>
      <w:pPr>
        <w:pStyle w:val="ListNumber"/>
      </w:pPr>
      <w:r>
        <w:t>GPU-accelerated execution via NVIDIA CUDA ensures blazing-fast matrix operations on modern graphics hardware (RTX, A100, H100).</w:t>
      </w:r>
    </w:p>
    <w:p>
      <w:pPr>
        <w:pStyle w:val="ListNumber"/>
      </w:pPr>
      <w:r>
        <w:t>Multiple solver modes (SPATIAL, COMBINATORIAL, CONTINUOUS) give researchers fine-grained control over exploration vs. exploitation trade-offs.</w:t>
      </w:r>
    </w:p>
    <w:p/>
    <w:p>
      <w:pPr>
        <w:pStyle w:val="Heading2"/>
      </w:pPr>
      <w:r>
        <w:t>Target Users</w:t>
      </w:r>
    </w:p>
    <w:p>
      <w:r>
        <w:t>Locetius is designed for:</w:t>
      </w:r>
    </w:p>
    <w:p>
      <w:pPr>
        <w:pStyle w:val="ListBullet"/>
      </w:pPr>
      <w:r>
        <w:t>Academic researchers in quantum computing, operations research, and optimisation</w:t>
      </w:r>
    </w:p>
    <w:p>
      <w:pPr>
        <w:pStyle w:val="ListBullet"/>
      </w:pPr>
      <w:r>
        <w:t>Finance professionals optimising portfolios and risk management</w:t>
      </w:r>
    </w:p>
    <w:p>
      <w:pPr>
        <w:pStyle w:val="ListBullet"/>
      </w:pPr>
      <w:r>
        <w:t>Machine learning engineers solving graph-based clustering problems</w:t>
      </w:r>
    </w:p>
    <w:p>
      <w:pPr>
        <w:pStyle w:val="ListBullet"/>
      </w:pPr>
      <w:r>
        <w:t>Logistics &amp; supply chain professionals optimising route planning</w:t>
      </w:r>
    </w:p>
    <w:p/>
    <w:p>
      <w:pPr>
        <w:pStyle w:val="Heading2"/>
      </w:pPr>
      <w:r>
        <w:t>Key Capabilities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Feature</w:t>
            </w:r>
          </w:p>
        </w:tc>
        <w:tc>
          <w:tcPr>
            <w:tcW w:type="dxa" w:w="4320"/>
            <w:shd w:fill="D3D3D3"/>
          </w:tcPr>
          <w:p>
            <w:r>
              <w:t>Capability</w:t>
            </w:r>
          </w:p>
        </w:tc>
      </w:tr>
      <w:tr>
        <w:tc>
          <w:tcPr>
            <w:tcW w:type="dxa" w:w="4320"/>
          </w:tcPr>
          <w:p>
            <w:r>
              <w:t>Matrix Size</w:t>
            </w:r>
          </w:p>
        </w:tc>
        <w:tc>
          <w:tcPr>
            <w:tcW w:type="dxa" w:w="4320"/>
          </w:tcPr>
          <w:p>
            <w:r>
              <w:t>Proven on matrices up to 14,000+ variables</w:t>
            </w:r>
          </w:p>
        </w:tc>
      </w:tr>
      <w:tr>
        <w:tc>
          <w:tcPr>
            <w:tcW w:type="dxa" w:w="4320"/>
          </w:tcPr>
          <w:p>
            <w:r>
              <w:t>Format Support</w:t>
            </w:r>
          </w:p>
        </w:tc>
        <w:tc>
          <w:tcPr>
            <w:tcW w:type="dxa" w:w="4320"/>
          </w:tcPr>
          <w:p>
            <w:r>
              <w:t>Matrix Market (.mtx), CSV edge lists, NumPy/SciPy sparse formats</w:t>
            </w:r>
          </w:p>
        </w:tc>
      </w:tr>
      <w:tr>
        <w:tc>
          <w:tcPr>
            <w:tcW w:type="dxa" w:w="4320"/>
          </w:tcPr>
          <w:p>
            <w:r>
              <w:t>Precision</w:t>
            </w:r>
          </w:p>
        </w:tc>
        <w:tc>
          <w:tcPr>
            <w:tcW w:type="dxa" w:w="4320"/>
          </w:tcPr>
          <w:p>
            <w:r>
              <w:t>Float32 (fast) or Float64 (precise) computation</w:t>
            </w:r>
          </w:p>
        </w:tc>
      </w:tr>
      <w:tr>
        <w:tc>
          <w:tcPr>
            <w:tcW w:type="dxa" w:w="4320"/>
          </w:tcPr>
          <w:p>
            <w:r>
              <w:t>Export Options</w:t>
            </w:r>
          </w:p>
        </w:tc>
        <w:tc>
          <w:tcPr>
            <w:tcW w:type="dxa" w:w="4320"/>
          </w:tcPr>
          <w:p>
            <w:r>
              <w:t>CSV results, JSON convergence logs, STL topology files</w:t>
            </w:r>
          </w:p>
        </w:tc>
      </w:tr>
      <w:tr>
        <w:tc>
          <w:tcPr>
            <w:tcW w:type="dxa" w:w="4320"/>
          </w:tcPr>
          <w:p>
            <w:r>
              <w:t>Platform Support</w:t>
            </w:r>
          </w:p>
        </w:tc>
        <w:tc>
          <w:tcPr>
            <w:tcW w:type="dxa" w:w="4320"/>
          </w:tcPr>
          <w:p>
            <w:r>
              <w:t>Windows (64-bit) and Linux (x86_64)</w:t>
            </w:r>
          </w:p>
        </w:tc>
      </w:tr>
    </w:tbl>
    <w:p>
      <w:r>
        <w:br w:type="page"/>
      </w:r>
    </w:p>
    <w:p>
      <w:pPr>
        <w:pStyle w:val="Heading1"/>
      </w:pPr>
      <w:r>
        <w:t>2. System Requirements</w:t>
      </w:r>
    </w:p>
    <w:p>
      <w:pPr>
        <w:pStyle w:val="Heading2"/>
      </w:pPr>
      <w:r>
        <w:t>Hardware</w:t>
      </w:r>
    </w:p>
    <w:p/>
    <w:tbl>
      <w:tblPr>
        <w:tblStyle w:val="LightGrid-Accent1"/>
        <w:tblW w:type="auto" w:w="0"/>
        <w:tblLook w:firstColumn="1" w:firstRow="1" w:lastColumn="0" w:lastRow="0" w:noHBand="0" w:noVBand="1" w:val="04A0"/>
      </w:tblPr>
      <w:tblGrid>
        <w:gridCol w:w="4320"/>
        <w:gridCol w:w="4320"/>
      </w:tblGrid>
      <w:tr>
        <w:tc>
          <w:tcPr>
            <w:tcW w:type="dxa" w:w="4320"/>
            <w:shd w:fill="D3D3D3"/>
          </w:tcPr>
          <w:p>
            <w:r>
              <w:t>Component</w:t>
            </w:r>
          </w:p>
        </w:tc>
        <w:tc>
          <w:tcPr>
            <w:tcW w:type="dxa" w:w="4320"/>
            <w:shd w:fill="D3D3D3"/>
          </w:tcPr>
          <w:p>
            <w:r>
              <w:t>Specification</w:t>
            </w:r>
          </w:p>
        </w:tc>
      </w:tr>
      <w:tr>
        <w:tc>
          <w:tcPr>
            <w:tcW w:type="dxa" w:w="4320"/>
          </w:tcPr>
          <w:p>
            <w:r>
              <w:t>GPU</w:t>
            </w:r>
          </w:p>
        </w:tc>
        <w:tc>
          <w:tcPr>
            <w:tcW w:type="dxa" w:w="4320"/>
          </w:tcPr>
          <w:p>
            <w:r>
              <w:t>NVIDIA GPU with CUDA Compute Capability 6.0+ (GTX 1060 or newer)</w:t>
            </w:r>
          </w:p>
        </w:tc>
      </w:tr>
      <w:tr>
        <w:tc>
          <w:tcPr>
            <w:tcW w:type="dxa" w:w="4320"/>
          </w:tcPr>
          <w:p>
            <w:r>
              <w:t>VRAM</w:t>
            </w:r>
          </w:p>
        </w:tc>
        <w:tc>
          <w:tcPr>
            <w:tcW w:type="dxa" w:w="4320"/>
          </w:tcPr>
          <w:p>
            <w:r>
              <w:t>Minimum 2 GB (4 GB recommended for 10,000+ variable problems)</w:t>
            </w:r>
          </w:p>
        </w:tc>
      </w:tr>
      <w:tr>
        <w:tc>
          <w:tcPr>
            <w:tcW w:type="dxa" w:w="4320"/>
          </w:tcPr>
          <w:p>
            <w:r>
              <w:t>System RAM</w:t>
            </w:r>
          </w:p>
        </w:tc>
        <w:tc>
          <w:tcPr>
            <w:tcW w:type="dxa" w:w="4320"/>
          </w:tcPr>
          <w:p>
            <w:r>
              <w:t>Minimum 8 GB (16 GB recommended)</w:t>
            </w:r>
          </w:p>
        </w:tc>
      </w:tr>
    </w:tbl>
    <w:p/>
    <w:p>
      <w:pPr>
        <w:pStyle w:val="Heading2"/>
      </w:pPr>
      <w:r>
        <w:t>Software</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Component</w:t>
            </w:r>
          </w:p>
        </w:tc>
        <w:tc>
          <w:tcPr>
            <w:tcW w:type="dxa" w:w="4320"/>
            <w:shd w:fill="D3D3D3"/>
          </w:tcPr>
          <w:p>
            <w:r>
              <w:t>Version</w:t>
            </w:r>
          </w:p>
        </w:tc>
      </w:tr>
      <w:tr>
        <w:tc>
          <w:tcPr>
            <w:tcW w:type="dxa" w:w="4320"/>
          </w:tcPr>
          <w:p>
            <w:r>
              <w:t>Python</w:t>
            </w:r>
          </w:p>
        </w:tc>
        <w:tc>
          <w:tcPr>
            <w:tcW w:type="dxa" w:w="4320"/>
          </w:tcPr>
          <w:p>
            <w:r>
              <w:t>3.9 or later</w:t>
            </w:r>
          </w:p>
        </w:tc>
      </w:tr>
      <w:tr>
        <w:tc>
          <w:tcPr>
            <w:tcW w:type="dxa" w:w="4320"/>
          </w:tcPr>
          <w:p>
            <w:r>
              <w:t>CUDA Toolkit</w:t>
            </w:r>
          </w:p>
        </w:tc>
        <w:tc>
          <w:tcPr>
            <w:tcW w:type="dxa" w:w="4320"/>
          </w:tcPr>
          <w:p>
            <w:r>
              <w:t>12.1 or later (for GPU execution)</w:t>
            </w:r>
          </w:p>
        </w:tc>
      </w:tr>
    </w:tbl>
    <w:p/>
    <w:p>
      <w:pPr>
        <w:pStyle w:val="Heading2"/>
      </w:pPr>
      <w:r>
        <w:t>NVIDIA Driver Installation</w:t>
      </w:r>
    </w:p>
    <w:p>
      <w:r>
        <w:t>Locetius requires a recent NVIDIA driver (510+). To check your driver version:</w:t>
      </w:r>
    </w:p>
    <w:p>
      <w:pPr>
        <w:pStyle w:val="ListNumber"/>
      </w:pPr>
      <w:r>
        <w:t>On Windows (PowerShell):</w:t>
      </w:r>
    </w:p>
    <w:p>
      <w:pPr>
        <w:pStyle w:val="ListBullet"/>
      </w:pPr>
      <w:r>
        <w:t>nvidia-smi</w:t>
      </w:r>
    </w:p>
    <w:p>
      <w:pPr>
        <w:pStyle w:val="ListNumber"/>
      </w:pPr>
      <w:r>
        <w:t>On Linux (Terminal):</w:t>
      </w:r>
    </w:p>
    <w:p>
      <w:pPr>
        <w:pStyle w:val="ListBullet"/>
      </w:pPr>
      <w:r>
        <w:t>nvidia-smi</w:t>
      </w:r>
    </w:p>
    <w:p>
      <w:r>
        <w:t>If your GPU is not detected, please update your NVIDIA driver from https://www.nvidia.com/Download/driverDetails.aspx</w:t>
      </w:r>
    </w:p>
    <w:p>
      <w:r>
        <w:br w:type="page"/>
      </w:r>
    </w:p>
    <w:p>
      <w:pPr>
        <w:pStyle w:val="Heading1"/>
      </w:pPr>
      <w:r>
        <w:t>3. Installation &amp; Setup</w:t>
      </w:r>
    </w:p>
    <w:p>
      <w:pPr>
        <w:pStyle w:val="Heading2"/>
      </w:pPr>
      <w:r>
        <w:t>3.1 Windows Installation</w:t>
      </w:r>
    </w:p>
    <w:p>
      <w:r>
        <w:t>Locetius comes pre-packaged with all necessary CUDA and torch libraries. Simply ensure the core library is present in your working directory.</w:t>
      </w:r>
    </w:p>
    <w:p>
      <w:pPr>
        <w:pStyle w:val="ListNumber"/>
      </w:pPr>
      <w:r>
        <w:t>Required file:</w:t>
      </w:r>
    </w:p>
    <w:p>
      <w:pPr>
        <w:pStyle w:val="ListBullet"/>
      </w:pPr>
      <w:r>
        <w:t>locetius_core.dll — the compiled C++ solver (in your installation folder)</w:t>
      </w:r>
    </w:p>
    <w:p>
      <w:pPr>
        <w:pStyle w:val="ListNumber"/>
      </w:pPr>
      <w:r>
        <w:t>To verify installation:</w:t>
      </w:r>
    </w:p>
    <w:p>
      <w:pPr>
        <w:pStyle w:val="ListBullet"/>
      </w:pPr>
      <w:r>
        <w:t>python -c "from locetius_api import get_version; print(get_version())"</w:t>
      </w:r>
    </w:p>
    <w:p>
      <w:r>
        <w:t>If this succeeds, you will see output like: "2.5.0-cuda121-libtorch230"</w:t>
      </w:r>
    </w:p>
    <w:p/>
    <w:p>
      <w:pPr>
        <w:pStyle w:val="Heading2"/>
      </w:pPr>
      <w:r>
        <w:t>3.2 Linux Installation</w:t>
      </w:r>
    </w:p>
    <w:p>
      <w:r>
        <w:t>On Linux, ensure the shared object library is in your library search path.</w:t>
      </w:r>
    </w:p>
    <w:p>
      <w:pPr>
        <w:pStyle w:val="ListNumber"/>
      </w:pPr>
      <w:r>
        <w:t>Required file:</w:t>
      </w:r>
    </w:p>
    <w:p>
      <w:pPr>
        <w:pStyle w:val="ListBullet"/>
      </w:pPr>
      <w:r>
        <w:t>liblocetius_core.so — the compiled C++ solver</w:t>
      </w:r>
    </w:p>
    <w:p>
      <w:pPr>
        <w:pStyle w:val="ListNumber"/>
      </w:pPr>
      <w:r>
        <w:t>Place liblocetius_core.so in one of:</w:t>
      </w:r>
    </w:p>
    <w:p>
      <w:pPr>
        <w:pStyle w:val="ListBullet"/>
      </w:pPr>
      <w:r>
        <w:t>The same directory as your Python script</w:t>
      </w:r>
    </w:p>
    <w:p>
      <w:pPr>
        <w:pStyle w:val="ListBullet"/>
      </w:pPr>
      <w:r>
        <w:t>/usr/local/lib/ (then run: sudo ldconfig)</w:t>
      </w:r>
    </w:p>
    <w:p>
      <w:pPr>
        <w:pStyle w:val="ListBullet"/>
      </w:pPr>
      <w:r>
        <w:t>Directory specified in LD_LIBRARY_PATH environment variable</w:t>
      </w:r>
    </w:p>
    <w:p>
      <w:pPr>
        <w:pStyle w:val="ListNumber"/>
      </w:pPr>
      <w:r>
        <w:t>To verify installation:</w:t>
      </w:r>
    </w:p>
    <w:p>
      <w:pPr>
        <w:pStyle w:val="ListBullet"/>
      </w:pPr>
      <w:r>
        <w:t>python -c "from locetius_api import get_version; print(get_version())"</w:t>
      </w:r>
    </w:p>
    <w:p/>
    <w:p>
      <w:pPr>
        <w:pStyle w:val="Heading2"/>
      </w:pPr>
      <w:r>
        <w:t>3.3 Python Dependencies</w:t>
      </w:r>
    </w:p>
    <w:p>
      <w:r>
        <w:t>The main GUI (locetius_gui_v2.py) requires PyQt6 and supporting libraries. Install with:</w:t>
      </w:r>
    </w:p>
    <w:p>
      <w:pPr>
        <w:pStyle w:val="ListBullet"/>
      </w:pPr>
      <w:r>
        <w:t>pip install -r requirements.txt</w:t>
      </w:r>
    </w:p>
    <w:p/>
    <w:p>
      <w:r>
        <w:t>Minimal dependencies (API only): numpy, scipy.</w:t>
      </w:r>
    </w:p>
    <w:p>
      <w:r>
        <w:br w:type="page"/>
      </w:r>
    </w:p>
    <w:p>
      <w:pPr>
        <w:pStyle w:val="Heading1"/>
      </w:pPr>
      <w:r>
        <w:t>4. The Graphical User Interface (GUI)</w:t>
      </w:r>
    </w:p>
    <w:p>
      <w:pPr>
        <w:pStyle w:val="Heading2"/>
      </w:pPr>
      <w:r>
        <w:t>4.1 Launching the GUI</w:t>
      </w:r>
    </w:p>
    <w:p>
      <w:r>
        <w:t>From the installation directory:</w:t>
      </w:r>
    </w:p>
    <w:p>
      <w:pPr>
        <w:pStyle w:val="ListBullet"/>
      </w:pPr>
      <w:r>
        <w:t>python locetius_gui_v2.py</w:t>
      </w:r>
    </w:p>
    <w:p/>
    <w:p>
      <w:r>
        <w:t>The GUI window opens with a dark theme optimised for long research sessions. It displays a dashboard layout with four key sections:</w:t>
      </w:r>
    </w:p>
    <w:p>
      <w:pPr>
        <w:pStyle w:val="Heading2"/>
      </w:pPr>
      <w:r>
        <w:t>4.2 Main Dashboard</w:t>
      </w:r>
    </w:p>
    <w:p/>
    <w:p>
      <w:pPr>
        <w:pStyle w:val="Heading3"/>
      </w:pPr>
      <w:r>
        <w:t>Left Panel: Input &amp; Control</w:t>
      </w:r>
    </w:p>
    <w:p>
      <w:r>
        <w:t>Four buttons for loading QUBO problems:</w:t>
      </w:r>
    </w:p>
    <w:p>
      <w:pPr>
        <w:pStyle w:val="ListBullet"/>
      </w:pPr>
      <w:r>
        <w:t>📊 Import .MTX — Load Matrix Market format files (academic benchmarks)</w:t>
      </w:r>
    </w:p>
    <w:p>
      <w:pPr>
        <w:pStyle w:val="ListBullet"/>
      </w:pPr>
      <w:r>
        <w:t>📈 Import .CSV — Load edge list format: [Node A, Node B, Weight]</w:t>
      </w:r>
    </w:p>
    <w:p>
      <w:pPr>
        <w:pStyle w:val="ListBullet"/>
      </w:pPr>
      <w:r>
        <w:t>📁 Import NPZ/JSON — Load NumPy or JSON sparse formats</w:t>
      </w:r>
    </w:p>
    <w:p>
      <w:pPr>
        <w:pStyle w:val="ListBullet"/>
      </w:pPr>
      <w:r>
        <w:t>🎲 Generate Random Test Data — Create synthetic QUBO for quick testing</w:t>
      </w:r>
    </w:p>
    <w:p/>
    <w:p>
      <w:r>
        <w:t>Below the import buttons, two bright cyan control sliders:</w:t>
      </w:r>
    </w:p>
    <w:p>
      <w:pPr>
        <w:pStyle w:val="ListBullet"/>
      </w:pPr>
      <w:r>
        <w:t>Thermal Melt (Noise): Controls exploration vs. exploitation (0.0–1.0)</w:t>
      </w:r>
    </w:p>
    <w:p>
      <w:pPr>
        <w:pStyle w:val="ListBullet"/>
      </w:pPr>
      <w:r>
        <w:t>Max Iterations: Maximum solve steps (100–50,000)</w:t>
      </w:r>
    </w:p>
    <w:p/>
    <w:p>
      <w:r>
        <w:t>Solver mode selector (SPATIAL, COMBINATORIAL, CONTINUOUS)</w:t>
      </w:r>
    </w:p>
    <w:p/>
    <w:p>
      <w:pPr>
        <w:pStyle w:val="Heading3"/>
      </w:pPr>
      <w:r>
        <w:t>Center Panel: Live Execution</w:t>
      </w:r>
    </w:p>
    <w:p>
      <w:r>
        <w:t>A prominent "Solve with Locetius" button launches the solver.</w:t>
      </w:r>
    </w:p>
    <w:p/>
    <w:p>
      <w:r>
        <w:t>During execution, three live updates appear:</w:t>
      </w:r>
    </w:p>
    <w:p>
      <w:pPr>
        <w:pStyle w:val="ListBullet"/>
      </w:pPr>
      <w:r>
        <w:t>Energy Chart: Real-time plot of the objective value over time. Researchers watch the energy plummet, confirming the solver is finding good solutions.</w:t>
      </w:r>
    </w:p>
    <w:p>
      <w:pPr>
        <w:pStyle w:val="ListBullet"/>
      </w:pPr>
      <w:r>
        <w:t>Consensus Histogram: Shows the distribution of agreement amongst the 64 swarms. Values near 1.0 indicate high certainty in the solution.</w:t>
      </w:r>
    </w:p>
    <w:p>
      <w:pPr>
        <w:pStyle w:val="ListBullet"/>
      </w:pPr>
      <w:r>
        <w:t>Progress Bar: Percentage complete with IDLE / SOLVING / COMPLETE status.</w:t>
      </w:r>
    </w:p>
    <w:p/>
    <w:p>
      <w:pPr>
        <w:pStyle w:val="Heading3"/>
      </w:pPr>
      <w:r>
        <w:t>Right Panel: Results &amp; Status</w:t>
      </w:r>
    </w:p>
    <w:p>
      <w:r>
        <w:t>Three tabs appear after a solve completes:</w:t>
      </w:r>
    </w:p>
    <w:p/>
    <w:p>
      <w:r>
        <w:t>GPU Stats: Real-time telemetry from your NVIDIA GPU</w:t>
      </w:r>
    </w:p>
    <w:p>
      <w:pPr>
        <w:pStyle w:val="ListBullet"/>
      </w:pPr>
      <w:r>
        <w:t>• Device name (e.g. "NVIDIA GeForce RTX 2050")</w:t>
      </w:r>
    </w:p>
    <w:p>
      <w:pPr>
        <w:pStyle w:val="ListBullet"/>
      </w:pPr>
      <w:r>
        <w:t>• VRAM usage and capacity (e.g. "134 / 4,096 MB")</w:t>
      </w:r>
    </w:p>
    <w:p>
      <w:pPr>
        <w:pStyle w:val="ListBullet"/>
      </w:pPr>
      <w:r>
        <w:t>• GPU utilisation (%)</w:t>
      </w:r>
    </w:p>
    <w:p>
      <w:pPr>
        <w:pStyle w:val="ListBullet"/>
      </w:pPr>
      <w:r>
        <w:t>• Temperature (colour-coded: green &lt; 65°C, orange &lt; 80°C, red ≥ 80°C)</w:t>
      </w:r>
    </w:p>
    <w:p>
      <w:pPr>
        <w:pStyle w:val="ListBullet"/>
      </w:pPr>
      <w:r>
        <w:t>• Power draw vs. power limit (Watts)</w:t>
      </w:r>
    </w:p>
    <w:p>
      <w:pPr>
        <w:pStyle w:val="ListBullet"/>
      </w:pPr>
      <w:r>
        <w:t>• Fan speed (%)</w:t>
      </w:r>
    </w:p>
    <w:p>
      <w:pPr>
        <w:pStyle w:val="ListBullet"/>
      </w:pPr>
      <w:r>
        <w:t>• Clock speeds (GPU core and memory MHz)</w:t>
      </w:r>
    </w:p>
    <w:p/>
    <w:p>
      <w:r>
        <w:t>Results: The solution from the most recent solve</w:t>
      </w:r>
    </w:p>
    <w:p>
      <w:pPr>
        <w:pStyle w:val="ListBullet"/>
      </w:pPr>
      <w:r>
        <w:t>• "View Solution Graph" button opens a network diagram</w:t>
      </w:r>
    </w:p>
    <w:p>
      <w:pPr>
        <w:pStyle w:val="ListBullet"/>
      </w:pPr>
      <w:r>
        <w:t>• Nodes coloured by binary state (cyan=1, red=0)</w:t>
      </w:r>
    </w:p>
    <w:p>
      <w:pPr>
        <w:pStyle w:val="ListBullet"/>
      </w:pPr>
      <w:r>
        <w:t>• Node size scales with consensus strength</w:t>
      </w:r>
    </w:p>
    <w:p>
      <w:pPr>
        <w:pStyle w:val="ListBullet"/>
      </w:pPr>
      <w:r>
        <w:t>• Edges weighted by the original QUBO matrix</w:t>
      </w:r>
    </w:p>
    <w:p/>
    <w:p>
      <w:r>
        <w:t>Export Options: Three buttons to save results</w:t>
      </w:r>
    </w:p>
    <w:p>
      <w:pPr>
        <w:pStyle w:val="ListBullet"/>
      </w:pPr>
      <w:r>
        <w:t>💾 Export Solution (.csv) — Simple two-column CSV: Variable, State</w:t>
      </w:r>
    </w:p>
    <w:p>
      <w:pPr>
        <w:pStyle w:val="ListBullet"/>
      </w:pPr>
      <w:r>
        <w:t>📊 Export Convergence (.json) — Energy value per millisecond (for thesis plots)</w:t>
      </w:r>
    </w:p>
    <w:p>
      <w:pPr>
        <w:pStyle w:val="ListBullet"/>
      </w:pPr>
      <w:r>
        <w:t>🎲 Export Topology (.stl) — 3D geometry export for metamaterial &amp; CAD applications</w:t>
      </w:r>
    </w:p>
    <w:p/>
    <w:p>
      <w:r>
        <w:t>Server: Optional remote execution configuration</w:t>
      </w:r>
    </w:p>
    <w:p>
      <w:pPr>
        <w:pStyle w:val="ListBullet"/>
      </w:pPr>
      <w:r>
        <w:t>• Live connectivity indicator (● green = connected, ○ grey = offline)</w:t>
      </w:r>
    </w:p>
    <w:p>
      <w:pPr>
        <w:pStyle w:val="ListBullet"/>
      </w:pPr>
      <w:r>
        <w:t>• Editable server URL (default: http://localhost:8765)</w:t>
      </w:r>
    </w:p>
    <w:p>
      <w:pPr>
        <w:pStyle w:val="ListBullet"/>
      </w:pPr>
      <w:r>
        <w:t>• "Apply URL" button updates the remote endpoint</w:t>
      </w:r>
    </w:p>
    <w:p>
      <w:pPr>
        <w:pStyle w:val="ListBullet"/>
      </w:pPr>
      <w:r>
        <w:t>• "Test Connection" button verifies server is reachable</w:t>
      </w:r>
    </w:p>
    <w:p/>
    <w:p>
      <w:r>
        <w:t>Log: Diagnostic output during solve</w:t>
      </w:r>
    </w:p>
    <w:p>
      <w:pPr>
        <w:pStyle w:val="ListBullet"/>
      </w:pPr>
      <w:r>
        <w:t>• Solver banner with hardware details</w:t>
      </w:r>
    </w:p>
    <w:p>
      <w:pPr>
        <w:pStyle w:val="ListBullet"/>
      </w:pPr>
      <w:r>
        <w:t>• Iteration progress and energy value updates</w:t>
      </w:r>
    </w:p>
    <w:p>
      <w:pPr>
        <w:pStyle w:val="ListBullet"/>
      </w:pPr>
      <w:r>
        <w:t>• Final energy, consensus, and elapsed time</w:t>
      </w:r>
    </w:p>
    <w:p>
      <w:r>
        <w:br w:type="page"/>
      </w:r>
    </w:p>
    <w:p>
      <w:pPr>
        <w:pStyle w:val="Heading1"/>
      </w:pPr>
      <w:r>
        <w:t>5. Command-Line API Usage</w:t>
      </w:r>
    </w:p>
    <w:p>
      <w:r>
        <w:t>For automation and production pipelines, use the Python API directly.</w:t>
      </w:r>
    </w:p>
    <w:p>
      <w:pPr>
        <w:pStyle w:val="Heading2"/>
      </w:pPr>
      <w:r>
        <w:t>5.1 Basic Solver Example</w:t>
      </w:r>
    </w:p>
    <w:p/>
    <w:p>
      <w:pPr/>
      <w:r>
        <w:rPr>
          <w:rFonts w:ascii="Courier New" w:hAnsi="Courier New"/>
          <w:color w:val="C8C8C8"/>
          <w:sz w:val="18"/>
        </w:rPr>
        <w:t>from locetius_api import solve_qubo, SwarmConfig</w:t>
        <w:br/>
        <w:t>import scipy.sparse as sp</w:t>
        <w:br/>
        <w:br/>
        <w:t># Load or create a sparse QUBO matrix</w:t>
        <w:br/>
        <w:t>Q = sp.coo_matrix((values, (rows, cols)), shape=(N, N))</w:t>
        <w:br/>
        <w:br/>
        <w:t># Configure solver parameters</w:t>
        <w:br/>
        <w:t>config = SwarmConfig(</w:t>
        <w:br/>
        <w:t xml:space="preserve">    num_variables=N,</w:t>
        <w:br/>
        <w:t xml:space="preserve">    num_swarms=64,</w:t>
        <w:br/>
        <w:t xml:space="preserve">    max_iterations=5000,</w:t>
        <w:br/>
        <w:t xml:space="preserve">    solver_mode="CONTINUOUS",</w:t>
        <w:br/>
        <w:t xml:space="preserve">    use_float64=True</w:t>
        <w:br/>
        <w:t>)</w:t>
        <w:br/>
        <w:br/>
        <w:t># Solve</w:t>
        <w:br/>
        <w:t>solution, energy, consensus, elapsed = solve_qubo(Q, config)</w:t>
        <w:br/>
        <w:br/>
        <w:t>print(f"Energy: {energy:.4f}")</w:t>
        <w:br/>
        <w:t>print(f"Consensus: {consensus:.1%}")</w:t>
        <w:br/>
        <w:t>print(f"Time: {elapsed:.2f}s")</w:t>
        <w:br/>
      </w:r>
    </w:p>
    <w:p/>
    <w:p>
      <w:pPr>
        <w:pStyle w:val="Heading2"/>
      </w:pPr>
      <w:r>
        <w:t>5.2 Reading from File</w:t>
      </w:r>
    </w:p>
    <w:p>
      <w:pPr/>
      <w:r>
        <w:rPr>
          <w:rFonts w:ascii="Courier New" w:hAnsi="Courier New"/>
          <w:color w:val="C8C8C8"/>
          <w:sz w:val="18"/>
        </w:rPr>
        <w:t>from locetius_api import solve_qubo_from_mtx, SwarmConfig</w:t>
        <w:br/>
        <w:t>import scipy.io</w:t>
        <w:br/>
        <w:br/>
        <w:t># Read Matrix Market file</w:t>
        <w:br/>
        <w:t>Q = scipy.io.mmread("problem.mtx").tocoo()</w:t>
        <w:br/>
        <w:br/>
        <w:t>config = SwarmConfig(</w:t>
        <w:br/>
        <w:t xml:space="preserve">    num_variables=Q.shape[0],</w:t>
        <w:br/>
        <w:t xml:space="preserve">    max_iterations=10000,</w:t>
        <w:br/>
        <w:t xml:space="preserve">    thermal_melt=0.3</w:t>
        <w:br/>
        <w:t>)</w:t>
        <w:br/>
        <w:br/>
        <w:t>solution, energy, consensus, elapsed = solve_qubo(Q, config)</w:t>
        <w:br/>
      </w:r>
    </w:p>
    <w:p/>
    <w:p>
      <w:pPr>
        <w:pStyle w:val="Heading2"/>
      </w:pPr>
      <w:r>
        <w:t>5.3 CSV Edge List Format</w:t>
      </w:r>
    </w:p>
    <w:p>
      <w:pPr/>
      <w:r>
        <w:rPr>
          <w:rFonts w:ascii="Courier New" w:hAnsi="Courier New"/>
          <w:color w:val="C8C8C8"/>
          <w:sz w:val="18"/>
        </w:rPr>
        <w:t># Convert CSV edge list to QUBO matrix</w:t>
        <w:br/>
        <w:t>import pandas as pd</w:t>
        <w:br/>
        <w:t>import scipy.sparse as sp</w:t>
        <w:br/>
        <w:br/>
        <w:t>edges = pd.read_csv("edges.csv")  # Columns: A, B, Weight</w:t>
        <w:br/>
        <w:t>N = max(edges[['A', 'B']].max()) + 1</w:t>
        <w:br/>
        <w:br/>
        <w:t>Q = sp.coo_matrix(</w:t>
        <w:br/>
        <w:t xml:space="preserve">    (edges['Weight'], (edges['A'], edges['B'])),</w:t>
        <w:br/>
        <w:t xml:space="preserve">    shape=(N, N)</w:t>
        <w:br/>
        <w:t>)</w:t>
        <w:br/>
        <w:br/>
        <w:t># Make symmetric: Q = Q + Q^T - diag(Q)</w:t>
        <w:br/>
        <w:t>Q = Q + Q.T - sp.diags(Q.diagonal())</w:t>
        <w:br/>
        <w:br/>
        <w:t>solution, energy, consensus, elapsed = solve_qubo(Q, config)</w:t>
        <w:br/>
      </w:r>
    </w:p>
    <w:p>
      <w:r>
        <w:br w:type="page"/>
      </w:r>
    </w:p>
    <w:p>
      <w:pPr>
        <w:pStyle w:val="Heading1"/>
      </w:pPr>
      <w:r>
        <w:t>6. REST API Server</w:t>
      </w:r>
    </w:p>
    <w:p>
      <w:r>
        <w:t>For distributed computing and cloud deployment, Locetius includes a lightweight FastAPI server.</w:t>
      </w:r>
    </w:p>
    <w:p>
      <w:pPr>
        <w:pStyle w:val="Heading2"/>
      </w:pPr>
      <w:r>
        <w:t>6.1 Starting the Server</w:t>
      </w:r>
    </w:p>
    <w:p>
      <w:r>
        <w:t>From the installation directory:</w:t>
      </w:r>
    </w:p>
    <w:p>
      <w:pPr>
        <w:pStyle w:val="ListBullet"/>
      </w:pPr>
      <w:r>
        <w:t>python locetius_server.py</w:t>
      </w:r>
    </w:p>
    <w:p/>
    <w:p>
      <w:r>
        <w:t>Output:</w:t>
      </w:r>
    </w:p>
    <w:p>
      <w:pPr>
        <w:pStyle w:val="ListBullet"/>
      </w:pPr>
      <w:r>
        <w:t>INFO: Uvicorn running on http://127.0.0.1:8765</w:t>
      </w:r>
    </w:p>
    <w:p/>
    <w:p>
      <w:pPr>
        <w:pStyle w:val="Heading2"/>
      </w:pPr>
      <w:r>
        <w:t>6.2 REST Endpoints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Method</w:t>
            </w:r>
          </w:p>
        </w:tc>
        <w:tc>
          <w:tcPr>
            <w:tcW w:type="dxa" w:w="2880"/>
            <w:shd w:fill="D3D3D3"/>
          </w:tcPr>
          <w:p>
            <w:r>
              <w:t>Endpoint</w:t>
            </w:r>
          </w:p>
        </w:tc>
        <w:tc>
          <w:tcPr>
            <w:tcW w:type="dxa" w:w="2880"/>
            <w:shd w:fill="D3D3D3"/>
          </w:tcPr>
          <w:p>
            <w:r>
              <w:t>Description</w:t>
            </w:r>
          </w:p>
        </w:tc>
      </w:tr>
      <w:tr>
        <w:tc>
          <w:tcPr>
            <w:tcW w:type="dxa" w:w="2880"/>
          </w:tcPr>
          <w:p>
            <w:r>
              <w:t>POST</w:t>
            </w:r>
          </w:p>
        </w:tc>
        <w:tc>
          <w:tcPr>
            <w:tcW w:type="dxa" w:w="2880"/>
          </w:tcPr>
          <w:p>
            <w:r>
              <w:t>/solve</w:t>
            </w:r>
          </w:p>
        </w:tc>
        <w:tc>
          <w:tcPr>
            <w:tcW w:type="dxa" w:w="2880"/>
          </w:tcPr>
          <w:p>
            <w:r>
              <w:t>Solve sparse QUBO (COO format)</w:t>
            </w:r>
          </w:p>
        </w:tc>
      </w:tr>
      <w:tr>
        <w:tc>
          <w:tcPr>
            <w:tcW w:type="dxa" w:w="2880"/>
          </w:tcPr>
          <w:p>
            <w:r>
              <w:t>POST</w:t>
            </w:r>
          </w:p>
        </w:tc>
        <w:tc>
          <w:tcPr>
            <w:tcW w:type="dxa" w:w="2880"/>
          </w:tcPr>
          <w:p>
            <w:r>
              <w:t>/solve/dense</w:t>
            </w:r>
          </w:p>
        </w:tc>
        <w:tc>
          <w:tcPr>
            <w:tcW w:type="dxa" w:w="2880"/>
          </w:tcPr>
          <w:p>
            <w:r>
              <w:t>Solve dense QUBO matrix</w:t>
            </w:r>
          </w:p>
        </w:tc>
      </w:tr>
      <w:tr>
        <w:tc>
          <w:tcPr>
            <w:tcW w:type="dxa" w:w="2880"/>
          </w:tcPr>
          <w:p>
            <w:r>
              <w:t>GET</w:t>
            </w:r>
          </w:p>
        </w:tc>
        <w:tc>
          <w:tcPr>
            <w:tcW w:type="dxa" w:w="2880"/>
          </w:tcPr>
          <w:p>
            <w:r>
              <w:t>/health</w:t>
            </w:r>
          </w:p>
        </w:tc>
        <w:tc>
          <w:tcPr>
            <w:tcW w:type="dxa" w:w="2880"/>
          </w:tcPr>
          <w:p>
            <w:r>
              <w:t>Health check + GPU info</w:t>
            </w:r>
          </w:p>
        </w:tc>
      </w:tr>
    </w:tbl>
    <w:p/>
    <w:p>
      <w:pPr>
        <w:pStyle w:val="Heading2"/>
      </w:pPr>
      <w:r>
        <w:t>6.3 Example: POST /solve</w:t>
      </w:r>
    </w:p>
    <w:p>
      <w:pPr/>
      <w:r>
        <w:rPr>
          <w:rFonts w:ascii="Courier New" w:hAnsi="Courier New"/>
          <w:color w:val="C8C8C8"/>
          <w:sz w:val="18"/>
        </w:rPr>
        <w:t>curl -X POST http://localhost:8765/solve \</w:t>
        <w:br/>
        <w:t xml:space="preserve">  -H "Content-Type: application/json" \</w:t>
        <w:br/>
        <w:t xml:space="preserve">  -d '{</w:t>
        <w:br/>
        <w:t xml:space="preserve">    "n": 5,</w:t>
        <w:br/>
        <w:t xml:space="preserve">    "row_indices": [0, 1, 2, 3, 4],</w:t>
        <w:br/>
        <w:t xml:space="preserve">    "col_indices": [0, 1, 2, 3, 4],</w:t>
        <w:br/>
        <w:t xml:space="preserve">    "values": [1.0, 1.0, 1.0, 1.0, 1.0],</w:t>
        <w:br/>
        <w:t xml:space="preserve">    "num_swarms": 64,</w:t>
        <w:br/>
        <w:t xml:space="preserve">    "max_iterations": 5000,</w:t>
        <w:br/>
        <w:t xml:space="preserve">    "solver_mode": "CONTINUOUS"</w:t>
        <w:br/>
        <w:t xml:space="preserve">  }'</w:t>
        <w:br/>
      </w:r>
    </w:p>
    <w:p/>
    <w:p>
      <w:pPr/>
      <w:r>
        <w:rPr>
          <w:rFonts w:ascii="Courier New" w:hAnsi="Courier New"/>
          <w:color w:val="C8C8C8"/>
          <w:sz w:val="18"/>
        </w:rPr>
        <w:t># Response:</w:t>
        <w:br/>
        <w:t>{</w:t>
        <w:br/>
        <w:t xml:space="preserve">  "solution": [0, 1, 0, 1, 1],</w:t>
        <w:br/>
        <w:t xml:space="preserve">  "energy": -0.020000,</w:t>
        <w:br/>
        <w:t xml:space="preserve">  "consensus": 0.081,</w:t>
        <w:br/>
        <w:t xml:space="preserve">  "elapsed_seconds": 10.8</w:t>
        <w:br/>
        <w:t>}</w:t>
        <w:br/>
      </w:r>
    </w:p>
    <w:p>
      <w:r>
        <w:br w:type="page"/>
      </w:r>
    </w:p>
    <w:p>
      <w:pPr>
        <w:pStyle w:val="Heading1"/>
      </w:pPr>
      <w:r>
        <w:t>7. Input File Formats</w:t>
      </w:r>
    </w:p>
    <w:p>
      <w:pPr>
        <w:pStyle w:val="Heading2"/>
      </w:pPr>
      <w:r>
        <w:t>7.1 Matrix Market (.mtx)</w:t>
      </w:r>
    </w:p>
    <w:p>
      <w:r>
        <w:t>The standard sparse matrix format used in academic QUBO benchmarks (e.g. GSET, Biq Mac, DW benchmarks).</w:t>
      </w:r>
    </w:p>
    <w:p>
      <w:r>
        <w:t>Example .mtx file:</w:t>
      </w:r>
    </w:p>
    <w:p/>
    <w:p>
      <w:pPr/>
      <w:r>
        <w:rPr>
          <w:rFonts w:ascii="Courier New" w:hAnsi="Courier New"/>
          <w:color w:val="C8C8C8"/>
          <w:sz w:val="18"/>
        </w:rPr>
        <w:t>%%MatrixMarket matrix coordinate real symmetric</w:t>
        <w:br/>
        <w:t>5 5 7</w:t>
        <w:br/>
        <w:t>1 1 1.0</w:t>
        <w:br/>
        <w:t>2 2 1.0</w:t>
        <w:br/>
        <w:t>3 3 1.0</w:t>
        <w:br/>
        <w:t>4 4 1.0</w:t>
        <w:br/>
        <w:t>5 5 1.0</w:t>
        <w:br/>
        <w:t>1 2 -0.5</w:t>
        <w:br/>
        <w:t>2 3 -0.5</w:t>
        <w:br/>
      </w:r>
    </w:p>
    <w:p/>
    <w:p>
      <w:r>
        <w:t>Format:</w:t>
      </w:r>
    </w:p>
    <w:p>
      <w:pPr>
        <w:pStyle w:val="ListBullet"/>
      </w:pPr>
      <w:r>
        <w:t>Line 1: %%MatrixMarket matrix coordinate real symmetric</w:t>
      </w:r>
    </w:p>
    <w:p>
      <w:pPr>
        <w:pStyle w:val="ListBullet"/>
      </w:pPr>
      <w:r>
        <w:t>Line 2: M N NNZ (dimensions and non-zero count)</w:t>
      </w:r>
    </w:p>
    <w:p>
      <w:pPr>
        <w:pStyle w:val="ListBullet"/>
      </w:pPr>
      <w:r>
        <w:t>Lines 3+: row col value</w:t>
      </w:r>
    </w:p>
    <w:p/>
    <w:p>
      <w:pPr>
        <w:pStyle w:val="Heading2"/>
      </w:pPr>
      <w:r>
        <w:t>7.2 CSV Edge List</w:t>
      </w:r>
    </w:p>
    <w:p>
      <w:r>
        <w:t>Simple comma-separated format with columns: Node A, Node B, Weight</w:t>
      </w:r>
    </w:p>
    <w:p>
      <w:r>
        <w:t>Example edges.csv:</w:t>
      </w:r>
    </w:p>
    <w:p/>
    <w:p>
      <w:pPr/>
      <w:r>
        <w:rPr>
          <w:rFonts w:ascii="Courier New" w:hAnsi="Courier New"/>
          <w:color w:val="C8C8C8"/>
          <w:sz w:val="18"/>
        </w:rPr>
        <w:t>A,B,Weight</w:t>
        <w:br/>
        <w:t>0,0,1.0</w:t>
        <w:br/>
        <w:t>1,1,1.0</w:t>
        <w:br/>
        <w:t>2,2,1.0</w:t>
        <w:br/>
        <w:t>0,1,-0.5</w:t>
        <w:br/>
        <w:t>1,2,-0.5</w:t>
        <w:br/>
      </w:r>
    </w:p>
    <w:p/>
    <w:p>
      <w:r>
        <w:t>Notes:</w:t>
      </w:r>
    </w:p>
    <w:p>
      <w:pPr>
        <w:pStyle w:val="ListBullet"/>
      </w:pPr>
      <w:r>
        <w:t>Nodes are 0-indexed</w:t>
      </w:r>
    </w:p>
    <w:p>
      <w:pPr>
        <w:pStyle w:val="ListBullet"/>
      </w:pPr>
      <w:r>
        <w:t>Values can be positive (penalties) or negative (rewards)</w:t>
      </w:r>
    </w:p>
    <w:p>
      <w:pPr>
        <w:pStyle w:val="ListBullet"/>
      </w:pPr>
      <w:r>
        <w:t>Include diagonal entries (A=B) for node-local penalties</w:t>
      </w:r>
    </w:p>
    <w:p/>
    <w:p>
      <w:pPr>
        <w:pStyle w:val="Heading2"/>
      </w:pPr>
      <w:r>
        <w:t>7.3 NumPy Sparse (NPZ)</w:t>
      </w:r>
    </w:p>
    <w:p>
      <w:r>
        <w:t>Example code to save:</w:t>
      </w:r>
    </w:p>
    <w:p>
      <w:pPr/>
      <w:r>
        <w:rPr>
          <w:rFonts w:ascii="Courier New" w:hAnsi="Courier New"/>
          <w:color w:val="C8C8C8"/>
          <w:sz w:val="18"/>
        </w:rPr>
        <w:t>import scipy.sparse as sp</w:t>
        <w:br/>
        <w:t>import numpy as np</w:t>
        <w:br/>
        <w:br/>
        <w:t>Q = sp.coo_matrix(...)  # Your QUBO matrix</w:t>
        <w:br/>
        <w:t>np.savez("matrix.npz", data=Q.data, row=Q.row, col=Q.col, shape=Q.shape)</w:t>
        <w:br/>
      </w:r>
    </w:p>
    <w:p>
      <w:r>
        <w:br w:type="page"/>
      </w:r>
    </w:p>
    <w:p>
      <w:pPr>
        <w:pStyle w:val="Heading1"/>
      </w:pPr>
      <w:r>
        <w:t>8. Output File Formats</w:t>
      </w:r>
    </w:p>
    <w:p>
      <w:pPr>
        <w:pStyle w:val="Heading2"/>
      </w:pPr>
      <w:r>
        <w:t>8.1 Solution CSV</w:t>
      </w:r>
    </w:p>
    <w:p>
      <w:r>
        <w:t>Two-column format: Variable index and binary state.</w:t>
      </w:r>
    </w:p>
    <w:p>
      <w:pPr/>
      <w:r>
        <w:rPr>
          <w:rFonts w:ascii="Courier New" w:hAnsi="Courier New"/>
          <w:color w:val="C8C8C8"/>
          <w:sz w:val="18"/>
        </w:rPr>
        <w:t>Variable,State</w:t>
        <w:br/>
        <w:t>0,0</w:t>
        <w:br/>
        <w:t>1,1</w:t>
        <w:br/>
        <w:t>2,0</w:t>
        <w:br/>
        <w:t>3,1</w:t>
        <w:br/>
        <w:t>4,1</w:t>
        <w:br/>
      </w:r>
    </w:p>
    <w:p/>
    <w:p>
      <w:pPr>
        <w:pStyle w:val="Heading2"/>
      </w:pPr>
      <w:r>
        <w:t>8.2 Convergence JSON</w:t>
      </w:r>
    </w:p>
    <w:p>
      <w:r>
        <w:t>Timestamp-energy pairs for every iteration. Essential for generating "time-to-solution" graphs in academic publications.</w:t>
      </w:r>
    </w:p>
    <w:p>
      <w:pPr/>
      <w:r>
        <w:rPr>
          <w:rFonts w:ascii="Courier New" w:hAnsi="Courier New"/>
          <w:color w:val="C8C8C8"/>
          <w:sz w:val="18"/>
        </w:rPr>
        <w:t>{</w:t>
        <w:br/>
        <w:t xml:space="preserve">  "metadata": {</w:t>
        <w:br/>
        <w:t xml:space="preserve">    "solver_version": "2.5.0",</w:t>
        <w:br/>
        <w:t xml:space="preserve">    "matrix_size": 5,</w:t>
        <w:br/>
        <w:t xml:space="preserve">    "nnz": 7,</w:t>
        <w:br/>
        <w:t xml:space="preserve">    "solver_mode": "CONTINUOUS",</w:t>
        <w:br/>
        <w:t xml:space="preserve">    "elapsed_seconds": 10.8</w:t>
        <w:br/>
        <w:t xml:space="preserve">  },</w:t>
        <w:br/>
        <w:t xml:space="preserve">  "convergence": [</w:t>
        <w:br/>
        <w:t xml:space="preserve">    {"elapsed_ms": 0, "energy": 1.523},</w:t>
        <w:br/>
        <w:t xml:space="preserve">    {"elapsed_ms": 10, "energy": 0.814},</w:t>
        <w:br/>
        <w:t xml:space="preserve">    {"elapsed_ms": 20, "energy": -0.020},</w:t>
        <w:br/>
        <w:t xml:space="preserve">    ...</w:t>
        <w:br/>
        <w:t xml:space="preserve">  ]</w:t>
        <w:br/>
        <w:t>}</w:t>
        <w:br/>
      </w:r>
    </w:p>
    <w:p/>
    <w:p>
      <w:pPr>
        <w:pStyle w:val="Heading2"/>
      </w:pPr>
      <w:r>
        <w:t>8.3 Topology STL</w:t>
      </w:r>
    </w:p>
    <w:p>
      <w:r>
        <w:t>For problems where variables represent 3D geometry (truss design, metamaterials), export the solution as an STL (Stereolithography) file for CAD/3D printing.</w:t>
      </w:r>
    </w:p>
    <w:p/>
    <w:p>
      <w:r>
        <w:t>Each variable with state=1 becomes a voxel (cube) in the 3D grid. The resulting point cloud can be imported into Fusion 360, FreeCAD, or Blender.</w:t>
      </w:r>
    </w:p>
    <w:p>
      <w:r>
        <w:br w:type="page"/>
      </w:r>
    </w:p>
    <w:p>
      <w:pPr>
        <w:pStyle w:val="Heading1"/>
      </w:pPr>
      <w:r>
        <w:t>9. Solver Modes &amp; Parameters</w:t>
      </w:r>
    </w:p>
    <w:p>
      <w:pPr>
        <w:pStyle w:val="Heading2"/>
      </w:pPr>
      <w:r>
        <w:t>9.1 Three Solver Modes</w:t>
      </w:r>
    </w:p>
    <w:p>
      <w:pPr>
        <w:pStyle w:val="Heading3"/>
      </w:pPr>
      <w:r>
        <w:t>SPATIAL (default)</w:t>
      </w:r>
    </w:p>
    <w:p>
      <w:r>
        <w:t>Uses proximity-aware clustering of swarm particles. Recommended for graph-based problems where solution structure depends on matrix topology.</w:t>
      </w:r>
    </w:p>
    <w:p>
      <w:pPr>
        <w:pStyle w:val="ListBullet"/>
      </w:pPr>
      <w:r>
        <w:t>Best for:</w:t>
      </w:r>
    </w:p>
    <w:p>
      <w:pPr>
        <w:pStyle w:val="ListBullet2"/>
      </w:pPr>
      <w:r>
        <w:t>Graph partitioning, min-cut problems</w:t>
      </w:r>
    </w:p>
    <w:p>
      <w:pPr>
        <w:pStyle w:val="ListBullet2"/>
      </w:pPr>
      <w:r>
        <w:t>Portfolio optimisation with correlation structure</w:t>
      </w:r>
    </w:p>
    <w:p>
      <w:pPr>
        <w:pStyle w:val="ListBullet2"/>
      </w:pPr>
      <w:r>
        <w:t>Clustering &amp; community detection</w:t>
      </w:r>
    </w:p>
    <w:p/>
    <w:p>
      <w:pPr>
        <w:pStyle w:val="Heading3"/>
      </w:pPr>
      <w:r>
        <w:t>COMBINATORIAL</w:t>
      </w:r>
    </w:p>
    <w:p>
      <w:r>
        <w:t>Aggressive discrete search. Explores the binary hypercube more thoroughly to find exact or near-exact solutions.</w:t>
      </w:r>
    </w:p>
    <w:p>
      <w:pPr>
        <w:pStyle w:val="ListBullet"/>
      </w:pPr>
      <w:r>
        <w:t>Best for:</w:t>
      </w:r>
    </w:p>
    <w:p>
      <w:pPr>
        <w:pStyle w:val="ListBullet2"/>
      </w:pPr>
      <w:r>
        <w:t>Small-to-medium problems (N &lt; 1000) where exactness is critical</w:t>
      </w:r>
    </w:p>
    <w:p>
      <w:pPr>
        <w:pStyle w:val="ListBullet2"/>
      </w:pPr>
      <w:r>
        <w:t>MaxCut and other classic NP-hard problems</w:t>
      </w:r>
    </w:p>
    <w:p>
      <w:pPr>
        <w:pStyle w:val="ListBullet2"/>
      </w:pPr>
      <w:r>
        <w:t>Validation against known optimal solutions</w:t>
      </w:r>
    </w:p>
    <w:p/>
    <w:p>
      <w:pPr>
        <w:pStyle w:val="Heading3"/>
      </w:pPr>
      <w:r>
        <w:t>CONTINUOUS (advanced)</w:t>
      </w:r>
    </w:p>
    <w:p>
      <w:r>
        <w:t>Pure relaxation in [0,1]. May return fractional values near boundaries. Useful for approximation algorithms or when rounding is cost-free.</w:t>
      </w:r>
    </w:p>
    <w:p>
      <w:pPr>
        <w:pStyle w:val="ListBullet"/>
      </w:pPr>
      <w:r>
        <w:t>Best for:</w:t>
      </w:r>
    </w:p>
    <w:p>
      <w:pPr>
        <w:pStyle w:val="ListBullet2"/>
      </w:pPr>
      <w:r>
        <w:t>Very large problems (10,000+) where discrete solutions are hard</w:t>
      </w:r>
    </w:p>
    <w:p>
      <w:pPr>
        <w:pStyle w:val="ListBullet2"/>
      </w:pPr>
      <w:r>
        <w:t>Approximate solutions acceptable</w:t>
      </w:r>
    </w:p>
    <w:p>
      <w:pPr>
        <w:pStyle w:val="ListBullet2"/>
      </w:pPr>
      <w:r>
        <w:t>Custom rounding/discretisation post-processing</w:t>
      </w:r>
    </w:p>
    <w:p/>
    <w:p>
      <w:pPr>
        <w:pStyle w:val="Heading2"/>
      </w:pPr>
      <w:r>
        <w:t>9.2 Key Solver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Parameter</w:t>
            </w:r>
          </w:p>
        </w:tc>
        <w:tc>
          <w:tcPr>
            <w:tcW w:type="dxa" w:w="2880"/>
            <w:shd w:fill="D3D3D3"/>
          </w:tcPr>
          <w:p>
            <w:r>
              <w:t>Range</w:t>
            </w:r>
          </w:p>
        </w:tc>
        <w:tc>
          <w:tcPr>
            <w:tcW w:type="dxa" w:w="2880"/>
            <w:shd w:fill="D3D3D3"/>
          </w:tcPr>
          <w:p>
            <w:r>
              <w:t>Effect</w:t>
            </w:r>
          </w:p>
        </w:tc>
      </w:tr>
      <w:tr>
        <w:tc>
          <w:tcPr>
            <w:tcW w:type="dxa" w:w="2880"/>
          </w:tcPr>
          <w:p>
            <w:r>
              <w:t>num_swarms</w:t>
            </w:r>
          </w:p>
        </w:tc>
        <w:tc>
          <w:tcPr>
            <w:tcW w:type="dxa" w:w="2880"/>
          </w:tcPr>
          <w:p>
            <w:r>
              <w:t>1–256</w:t>
            </w:r>
          </w:p>
        </w:tc>
        <w:tc>
          <w:tcPr>
            <w:tcW w:type="dxa" w:w="2880"/>
          </w:tcPr>
          <w:p>
            <w:r>
              <w:t>Higher = more exploration, slower</w:t>
            </w:r>
          </w:p>
        </w:tc>
      </w:tr>
      <w:tr>
        <w:tc>
          <w:tcPr>
            <w:tcW w:type="dxa" w:w="2880"/>
          </w:tcPr>
          <w:p>
            <w:r>
              <w:t>max_iterations</w:t>
            </w:r>
          </w:p>
        </w:tc>
        <w:tc>
          <w:tcPr>
            <w:tcW w:type="dxa" w:w="2880"/>
          </w:tcPr>
          <w:p>
            <w:r>
              <w:t>100–50,000</w:t>
            </w:r>
          </w:p>
        </w:tc>
        <w:tc>
          <w:tcPr>
            <w:tcW w:type="dxa" w:w="2880"/>
          </w:tcPr>
          <w:p>
            <w:r>
              <w:t>More iterations = better solutions (but slower)</w:t>
            </w:r>
          </w:p>
        </w:tc>
      </w:tr>
      <w:tr>
        <w:tc>
          <w:tcPr>
            <w:tcW w:type="dxa" w:w="2880"/>
          </w:tcPr>
          <w:p>
            <w:r>
              <w:t>thermal_melt</w:t>
            </w:r>
          </w:p>
        </w:tc>
        <w:tc>
          <w:tcPr>
            <w:tcW w:type="dxa" w:w="2880"/>
          </w:tcPr>
          <w:p>
            <w:r>
              <w:t>0.0–1.0</w:t>
            </w:r>
          </w:p>
        </w:tc>
        <w:tc>
          <w:tcPr>
            <w:tcW w:type="dxa" w:w="2880"/>
          </w:tcPr>
          <w:p>
            <w:r>
              <w:t>Higher = more noise/randomness (0=deterministic, 1=wildly random)</w:t>
            </w:r>
          </w:p>
        </w:tc>
      </w:tr>
      <w:tr>
        <w:tc>
          <w:tcPr>
            <w:tcW w:type="dxa" w:w="2880"/>
          </w:tcPr>
          <w:p>
            <w:r>
              <w:t>use_float64</w:t>
            </w:r>
          </w:p>
        </w:tc>
        <w:tc>
          <w:tcPr>
            <w:tcW w:type="dxa" w:w="2880"/>
          </w:tcPr>
          <w:p>
            <w:r>
              <w:t>true/false</w:t>
            </w:r>
          </w:p>
        </w:tc>
        <w:tc>
          <w:tcPr>
            <w:tcW w:type="dxa" w:w="2880"/>
          </w:tcPr>
          <w:p>
            <w:r>
              <w:t>Float64 for precision, Float32 for speed</w:t>
            </w:r>
          </w:p>
        </w:tc>
      </w:tr>
      <w:tr>
        <w:tc>
          <w:tcPr>
            <w:tcW w:type="dxa" w:w="2880"/>
          </w:tcPr>
          <w:p>
            <w:r>
              <w:t>solver_mode</w:t>
            </w:r>
          </w:p>
        </w:tc>
        <w:tc>
          <w:tcPr>
            <w:tcW w:type="dxa" w:w="2880"/>
          </w:tcPr>
          <w:p>
            <w:r>
              <w:t>SPATIAL / COMBINATORIAL / CONTINUOUS</w:t>
            </w:r>
          </w:p>
        </w:tc>
        <w:tc>
          <w:tcPr>
            <w:tcW w:type="dxa" w:w="2880"/>
          </w:tcPr>
          <w:p>
            <w:r>
              <w:t>Strategy (see above)</w:t>
            </w:r>
          </w:p>
        </w:tc>
      </w:tr>
    </w:tbl>
    <w:p/>
    <w:p>
      <w:pPr>
        <w:pStyle w:val="Heading2"/>
      </w:pPr>
      <w:r>
        <w:t>9.3 Rule of Thumb</w:t>
      </w:r>
    </w:p>
    <w:p>
      <w:pPr>
        <w:pStyle w:val="Heading3"/>
      </w:pPr>
      <w:r>
        <w:t>Problem Size → Recommended Settings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N (Variables)</w:t>
            </w:r>
          </w:p>
        </w:tc>
        <w:tc>
          <w:tcPr>
            <w:tcW w:type="dxa" w:w="2880"/>
            <w:shd w:fill="D3D3D3"/>
          </w:tcPr>
          <w:p>
            <w:r>
              <w:t>Iterations</w:t>
            </w:r>
          </w:p>
        </w:tc>
        <w:tc>
          <w:tcPr>
            <w:tcW w:type="dxa" w:w="2880"/>
            <w:shd w:fill="D3D3D3"/>
          </w:tcPr>
          <w:p>
            <w:r>
              <w:t>Thermal Melt</w:t>
            </w:r>
          </w:p>
        </w:tc>
      </w:tr>
      <w:tr>
        <w:tc>
          <w:tcPr>
            <w:tcW w:type="dxa" w:w="2880"/>
          </w:tcPr>
          <w:p>
            <w:r>
              <w:t>&lt; 100</w:t>
            </w:r>
          </w:p>
        </w:tc>
        <w:tc>
          <w:tcPr>
            <w:tcW w:type="dxa" w:w="2880"/>
          </w:tcPr>
          <w:p>
            <w:r>
              <w:t>5,000</w:t>
            </w:r>
          </w:p>
        </w:tc>
        <w:tc>
          <w:tcPr>
            <w:tcW w:type="dxa" w:w="2880"/>
          </w:tcPr>
          <w:p>
            <w:r>
              <w:t>0.1–0.3 (low)</w:t>
            </w:r>
          </w:p>
        </w:tc>
      </w:tr>
      <w:tr>
        <w:tc>
          <w:tcPr>
            <w:tcW w:type="dxa" w:w="2880"/>
          </w:tcPr>
          <w:p>
            <w:r>
              <w:t>100–1,000</w:t>
            </w:r>
          </w:p>
        </w:tc>
        <w:tc>
          <w:tcPr>
            <w:tcW w:type="dxa" w:w="2880"/>
          </w:tcPr>
          <w:p>
            <w:r>
              <w:t>10,000</w:t>
            </w:r>
          </w:p>
        </w:tc>
        <w:tc>
          <w:tcPr>
            <w:tcW w:type="dxa" w:w="2880"/>
          </w:tcPr>
          <w:p>
            <w:r>
              <w:t>0.2–0.4 (medium)</w:t>
            </w:r>
          </w:p>
        </w:tc>
      </w:tr>
      <w:tr>
        <w:tc>
          <w:tcPr>
            <w:tcW w:type="dxa" w:w="2880"/>
          </w:tcPr>
          <w:p>
            <w:r>
              <w:t>1,000–10,000</w:t>
            </w:r>
          </w:p>
        </w:tc>
        <w:tc>
          <w:tcPr>
            <w:tcW w:type="dxa" w:w="2880"/>
          </w:tcPr>
          <w:p>
            <w:r>
              <w:t>20,000</w:t>
            </w:r>
          </w:p>
        </w:tc>
        <w:tc>
          <w:tcPr>
            <w:tcW w:type="dxa" w:w="2880"/>
          </w:tcPr>
          <w:p>
            <w:r>
              <w:t>0.3–0.6 (medium-high)</w:t>
            </w:r>
          </w:p>
        </w:tc>
      </w:tr>
      <w:tr>
        <w:tc>
          <w:tcPr>
            <w:tcW w:type="dxa" w:w="2880"/>
          </w:tcPr>
          <w:p>
            <w:r>
              <w:t>&gt; 10,000</w:t>
            </w:r>
          </w:p>
        </w:tc>
        <w:tc>
          <w:tcPr>
            <w:tcW w:type="dxa" w:w="2880"/>
          </w:tcPr>
          <w:p>
            <w:r>
              <w:t>30,000+</w:t>
            </w:r>
          </w:p>
        </w:tc>
        <w:tc>
          <w:tcPr>
            <w:tcW w:type="dxa" w:w="2880"/>
          </w:tcPr>
          <w:p>
            <w:r>
              <w:t>0.5–0.8 (high)</w:t>
            </w:r>
          </w:p>
        </w:tc>
      </w:tr>
    </w:tbl>
    <w:p>
      <w:r>
        <w:br w:type="page"/>
      </w:r>
    </w:p>
    <w:p>
      <w:pPr>
        <w:pStyle w:val="Heading1"/>
      </w:pPr>
      <w:r>
        <w:t>10. GPU Monitoring &amp; Statistics</w:t>
      </w:r>
    </w:p>
    <w:p>
      <w:r>
        <w:t>Locetius provides real-time GPU telemetry via the "GPU Stats" tab in the GUI.</w:t>
      </w:r>
    </w:p>
    <w:p>
      <w:pPr>
        <w:pStyle w:val="Heading2"/>
      </w:pPr>
      <w:r>
        <w:t>10.1 Live Metrics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Metric</w:t>
            </w:r>
          </w:p>
        </w:tc>
        <w:tc>
          <w:tcPr>
            <w:tcW w:type="dxa" w:w="4320"/>
            <w:shd w:fill="D3D3D3"/>
          </w:tcPr>
          <w:p>
            <w:r>
              <w:t>Description</w:t>
            </w:r>
          </w:p>
        </w:tc>
      </w:tr>
      <w:tr>
        <w:tc>
          <w:tcPr>
            <w:tcW w:type="dxa" w:w="4320"/>
          </w:tcPr>
          <w:p>
            <w:r>
              <w:t>GPU Utilisation</w:t>
            </w:r>
          </w:p>
        </w:tc>
        <w:tc>
          <w:tcPr>
            <w:tcW w:type="dxa" w:w="4320"/>
          </w:tcPr>
          <w:p>
            <w:r>
              <w:t>Percentage of GPU cores active (0–100%)</w:t>
            </w:r>
          </w:p>
        </w:tc>
      </w:tr>
      <w:tr>
        <w:tc>
          <w:tcPr>
            <w:tcW w:type="dxa" w:w="4320"/>
          </w:tcPr>
          <w:p>
            <w:r>
              <w:t>Memory Controller %</w:t>
            </w:r>
          </w:p>
        </w:tc>
        <w:tc>
          <w:tcPr>
            <w:tcW w:type="dxa" w:w="4320"/>
          </w:tcPr>
          <w:p>
            <w:r>
              <w:t>How much of the memory bus is saturated</w:t>
            </w:r>
          </w:p>
        </w:tc>
      </w:tr>
      <w:tr>
        <w:tc>
          <w:tcPr>
            <w:tcW w:type="dxa" w:w="4320"/>
          </w:tcPr>
          <w:p>
            <w:r>
              <w:t>VRAM Used</w:t>
            </w:r>
          </w:p>
        </w:tc>
        <w:tc>
          <w:tcPr>
            <w:tcW w:type="dxa" w:w="4320"/>
          </w:tcPr>
          <w:p>
            <w:r>
              <w:t>Current memory allocation (MB)</w:t>
            </w:r>
          </w:p>
        </w:tc>
      </w:tr>
      <w:tr>
        <w:tc>
          <w:tcPr>
            <w:tcW w:type="dxa" w:w="4320"/>
          </w:tcPr>
          <w:p>
            <w:r>
              <w:t>Temperature</w:t>
            </w:r>
          </w:p>
        </w:tc>
        <w:tc>
          <w:tcPr>
            <w:tcW w:type="dxa" w:w="4320"/>
          </w:tcPr>
          <w:p>
            <w:r>
              <w:t>GPU junction temperature (colour-coded)</w:t>
            </w:r>
          </w:p>
        </w:tc>
      </w:tr>
      <w:tr>
        <w:tc>
          <w:tcPr>
            <w:tcW w:type="dxa" w:w="4320"/>
          </w:tcPr>
          <w:p>
            <w:r>
              <w:t>Power Draw</w:t>
            </w:r>
          </w:p>
        </w:tc>
        <w:tc>
          <w:tcPr>
            <w:tcW w:type="dxa" w:w="4320"/>
          </w:tcPr>
          <w:p>
            <w:r>
              <w:t>Instantaneous power consumption (Watts vs. TDP limit)</w:t>
            </w:r>
          </w:p>
        </w:tc>
      </w:tr>
      <w:tr>
        <w:tc>
          <w:tcPr>
            <w:tcW w:type="dxa" w:w="4320"/>
          </w:tcPr>
          <w:p>
            <w:r>
              <w:t>Fan Speed</w:t>
            </w:r>
          </w:p>
        </w:tc>
        <w:tc>
          <w:tcPr>
            <w:tcW w:type="dxa" w:w="4320"/>
          </w:tcPr>
          <w:p>
            <w:r>
              <w:t>Cooling fan speed (% of max)</w:t>
            </w:r>
          </w:p>
        </w:tc>
      </w:tr>
      <w:tr>
        <w:tc>
          <w:tcPr>
            <w:tcW w:type="dxa" w:w="4320"/>
          </w:tcPr>
          <w:p>
            <w:r>
              <w:t>Clock Speed</w:t>
            </w:r>
          </w:p>
        </w:tc>
        <w:tc>
          <w:tcPr>
            <w:tcW w:type="dxa" w:w="4320"/>
          </w:tcPr>
          <w:p>
            <w:r>
              <w:t>GPU core and memory frequency (MHz)</w:t>
            </w:r>
          </w:p>
        </w:tc>
      </w:tr>
    </w:tbl>
    <w:p/>
    <w:p>
      <w:pPr>
        <w:pStyle w:val="Heading2"/>
      </w:pPr>
      <w:r>
        <w:t>10.2 Temperature Colour Coding</w:t>
      </w:r>
    </w:p>
    <w:p>
      <w:pPr>
        <w:pStyle w:val="ListBullet"/>
      </w:pPr>
      <w:r>
        <w:t>Green (&lt; 65°C): Optimal, plenty of thermal headroom</w:t>
      </w:r>
    </w:p>
    <w:p>
      <w:pPr>
        <w:pStyle w:val="ListBullet"/>
      </w:pPr>
      <w:r>
        <w:t>Orange (65–80°C): Warm but acceptable</w:t>
      </w:r>
    </w:p>
    <w:p>
      <w:pPr>
        <w:pStyle w:val="ListBullet"/>
      </w:pPr>
      <w:r>
        <w:t>Red (&gt; 80°C): Hot; favour lower Thermal Melt values to reduce load</w:t>
      </w:r>
    </w:p>
    <w:p/>
    <w:p>
      <w:pPr>
        <w:pStyle w:val="Heading2"/>
      </w:pPr>
      <w:r>
        <w:t>10.3 Understanding Consensus</w:t>
      </w:r>
    </w:p>
    <w:p>
      <w:r>
        <w:t>The "Consensus" value (0.0–1.0) measures agreement amongst the 64 parallel swarms. Higher consensus (e.g. 0.85+) means the solver strongly believes in its answer. Low consensus (e.g. 0.1) suggests the swarms found different local optima.</w:t>
      </w:r>
    </w:p>
    <w:p/>
    <w:p>
      <w:pPr>
        <w:pStyle w:val="Heading3"/>
      </w:pPr>
      <w:r>
        <w:t>To boost consensus:</w:t>
      </w:r>
    </w:p>
    <w:p>
      <w:pPr>
        <w:pStyle w:val="ListBullet"/>
      </w:pPr>
      <w:r>
        <w:t>Increase max_iterations</w:t>
      </w:r>
    </w:p>
    <w:p>
      <w:pPr>
        <w:pStyle w:val="ListBullet"/>
      </w:pPr>
      <w:r>
        <w:t>Lower thermal_melt (reduce noise)</w:t>
      </w:r>
    </w:p>
    <w:p>
      <w:pPr>
        <w:pStyle w:val="ListBullet"/>
      </w:pPr>
      <w:r>
        <w:t>Use COMBINATORIAL mode if N is small (more discrete search)</w:t>
      </w:r>
    </w:p>
    <w:p>
      <w:r>
        <w:br w:type="page"/>
      </w:r>
    </w:p>
    <w:p>
      <w:pPr>
        <w:pStyle w:val="Heading1"/>
      </w:pPr>
      <w:r>
        <w:t>11. Benchmarking &amp; Examples</w:t>
      </w:r>
    </w:p>
    <w:p>
      <w:pPr>
        <w:pStyle w:val="Heading2"/>
      </w:pPr>
      <w:r>
        <w:t>11.1 L-Bracket Topology Optimization Benchmark</w:t>
      </w:r>
    </w:p>
    <w:p>
      <w:r>
        <w:t>A realistic structural design problem: a 100×100 discretised L-shaped bracket with 6,500+ variables and sparse connectivity.</w:t>
      </w:r>
    </w:p>
    <w:p>
      <w:r>
        <w:t>Generate the benchmark:</w:t>
      </w:r>
    </w:p>
    <w:p>
      <w:pPr>
        <w:pStyle w:val="ListBullet"/>
      </w:pPr>
      <w:r>
        <w:t>python l_bracket_generator.py</w:t>
      </w:r>
    </w:p>
    <w:p/>
    <w:p>
      <w:r>
        <w:t>Output: L_Bracket_Benchmark.mtx (for use in the GUI or API)</w:t>
      </w:r>
    </w:p>
    <w:p/>
    <w:p>
      <w:pPr>
        <w:pStyle w:val="Heading2"/>
      </w:pPr>
      <w:r>
        <w:t>11.2 Testing Your Installation</w:t>
      </w:r>
    </w:p>
    <w:p>
      <w:pPr/>
      <w:r>
        <w:rPr>
          <w:rFonts w:ascii="Courier New" w:hAnsi="Courier New"/>
          <w:color w:val="C8C8C8"/>
          <w:sz w:val="18"/>
        </w:rPr>
        <w:t># test_solver.py</w:t>
        <w:br/>
        <w:t>from locetius_api import solve_qubo, SwarmConfig</w:t>
        <w:br/>
        <w:t>import scipy.sparse as sp</w:t>
        <w:br/>
        <w:t>import numpy as np</w:t>
        <w:br/>
        <w:br/>
        <w:t># Create a tiny 5-variable QUBO</w:t>
        <w:br/>
        <w:t>rows = [0, 1, 2, 3, 4, 0, 1, 2, 3]</w:t>
        <w:br/>
        <w:t>cols = [0, 1, 2, 3, 4, 1, 2, 3, 4]</w:t>
        <w:br/>
        <w:t>values = [1, 1, 1, 1, 1, -0.5, -0.5, -0.5, -0.5]</w:t>
        <w:br/>
        <w:br/>
        <w:t>Q = sp.coo_matrix((values, (rows, cols)), shape=(5, 5))</w:t>
        <w:br/>
        <w:br/>
        <w:t>config = SwarmConfig(num_variables=5, max_iterations=1000)</w:t>
        <w:br/>
        <w:t>solution, energy, consensus, elapsed = solve_qubo(Q, config)</w:t>
        <w:br/>
        <w:br/>
        <w:t>print(f"Solution: {solution}")</w:t>
        <w:br/>
        <w:t>print(f"Energy: {energy:.4f}")</w:t>
        <w:br/>
        <w:t>print(f"Consensus: {consensus:.1%}")</w:t>
        <w:br/>
        <w:t>print(f"Elapsed: {elapsed:.2f}s")</w:t>
        <w:br/>
      </w:r>
    </w:p>
    <w:p/>
    <w:p>
      <w:r>
        <w:t>Expected output:</w:t>
      </w:r>
    </w:p>
    <w:p>
      <w:pPr/>
      <w:r>
        <w:rPr>
          <w:rFonts w:ascii="Courier New" w:hAnsi="Courier New"/>
          <w:color w:val="C8C8C8"/>
          <w:sz w:val="18"/>
        </w:rPr>
        <w:t>Solution: [0 1 0 1 1]</w:t>
        <w:br/>
        <w:t>Energy: -0.0200</w:t>
        <w:br/>
        <w:t>Consensus: 8.1%</w:t>
        <w:br/>
        <w:t>Elapsed: 10.81s</w:t>
        <w:br/>
      </w:r>
    </w:p>
    <w:p>
      <w:r>
        <w:br w:type="page"/>
      </w:r>
    </w:p>
    <w:p>
      <w:pPr>
        <w:pStyle w:val="Heading1"/>
      </w:pPr>
      <w:r>
        <w:t>12. Troubleshooting</w:t>
      </w:r>
    </w:p>
    <w:p>
      <w:pPr>
        <w:pStyle w:val="Heading2"/>
      </w:pPr>
      <w:r>
        <w:t>Problem: GPU Not Detected</w:t>
      </w:r>
    </w:p>
    <w:p>
      <w:r>
        <w:t>Symptom: "ERROR: No CUDA device found"</w:t>
      </w:r>
    </w:p>
    <w:p/>
    <w:p>
      <w:pPr>
        <w:pStyle w:val="Heading3"/>
      </w:pPr>
      <w:r>
        <w:t>Solution:</w:t>
      </w:r>
    </w:p>
    <w:p>
      <w:pPr>
        <w:pStyle w:val="ListNumber"/>
      </w:pPr>
      <w:r>
        <w:t>1. Check NVIDIA driver</w:t>
      </w:r>
    </w:p>
    <w:p>
      <w:pPr>
        <w:pStyle w:val="ListBullet"/>
      </w:pPr>
      <w:r>
        <w:t>Run: nvidia-smi</w:t>
      </w:r>
    </w:p>
    <w:p>
      <w:pPr>
        <w:pStyle w:val="ListNumber"/>
      </w:pPr>
      <w:r>
        <w:t>2. If no GPU listed, update your driver from nvidia.com</w:t>
      </w:r>
    </w:p>
    <w:p>
      <w:pPr>
        <w:pStyle w:val="ListNumber"/>
      </w:pPr>
      <w:r>
        <w:t>3. Restart your computer and try again</w:t>
      </w:r>
    </w:p>
    <w:p/>
    <w:p>
      <w:pPr>
        <w:pStyle w:val="Heading2"/>
      </w:pPr>
      <w:r>
        <w:t>Problem: "Could not locate locetius_core.dll/so"</w:t>
      </w:r>
    </w:p>
    <w:p>
      <w:r>
        <w:t>Symptom: OSError when importing the API</w:t>
      </w:r>
    </w:p>
    <w:p/>
    <w:p>
      <w:pPr>
        <w:pStyle w:val="Heading3"/>
      </w:pPr>
      <w:r>
        <w:t>Solution:</w:t>
      </w:r>
    </w:p>
    <w:p>
      <w:pPr>
        <w:pStyle w:val="ListNumber"/>
      </w:pPr>
      <w:r>
        <w:t>Ensure locetius_core.dll (Windows) or liblocetius_core.so (Linux) is in the same folder as your script.</w:t>
      </w:r>
    </w:p>
    <w:p>
      <w:pPr>
        <w:pStyle w:val="ListNumber"/>
      </w:pPr>
      <w:r>
        <w:t>On Linux, use ldconfig if the .so is in /usr/local/lib</w:t>
      </w:r>
    </w:p>
    <w:p/>
    <w:p>
      <w:pPr>
        <w:pStyle w:val="Heading2"/>
      </w:pPr>
      <w:r>
        <w:t>Problem: GUI Shows "Solver: unavailable"</w:t>
      </w:r>
    </w:p>
    <w:p>
      <w:r>
        <w:t>Symptom: Status bar displays library error</w:t>
      </w:r>
    </w:p>
    <w:p/>
    <w:p>
      <w:pPr>
        <w:pStyle w:val="Heading3"/>
      </w:pPr>
      <w:r>
        <w:t>Solution:</w:t>
      </w:r>
    </w:p>
    <w:p>
      <w:pPr>
        <w:pStyle w:val="ListNumber"/>
      </w:pPr>
      <w:r>
        <w:t>Check the terminal running the GUI for detailed error logs. Likely culprits: missing torch DLLs, incompatible CUDA version, or file permissions.</w:t>
      </w:r>
    </w:p>
    <w:p/>
    <w:p>
      <w:pPr>
        <w:pStyle w:val="Heading2"/>
      </w:pPr>
      <w:r>
        <w:t>Problem: Solver Hangs or Crashes</w:t>
      </w:r>
    </w:p>
    <w:p>
      <w:r>
        <w:t>Symptom: Process unresponsive mid-solve</w:t>
      </w:r>
    </w:p>
    <w:p/>
    <w:p>
      <w:pPr>
        <w:pStyle w:val="Heading3"/>
      </w:pPr>
      <w:r>
        <w:t>Solution:</w:t>
      </w:r>
    </w:p>
    <w:p>
      <w:pPr>
        <w:pStyle w:val="ListNumber"/>
      </w:pPr>
      <w:r>
        <w:t>Check GPU temperature (nvidia-smi). Heat throttling may freeze execution.</w:t>
      </w:r>
    </w:p>
    <w:p>
      <w:pPr>
        <w:pStyle w:val="ListNumber"/>
      </w:pPr>
      <w:r>
        <w:t>Lower max_iterations and thermal_melt to reduce load</w:t>
      </w:r>
    </w:p>
    <w:p>
      <w:pPr>
        <w:pStyle w:val="ListNumber"/>
      </w:pPr>
      <w:r>
        <w:t>Ensure sufficient GPU VRAM (check with nvidia-smi)</w:t>
      </w:r>
    </w:p>
    <w:p/>
    <w:p>
      <w:pPr>
        <w:pStyle w:val="Heading2"/>
      </w:pPr>
      <w:r>
        <w:t>Problem: REST Server Fails to Start</w:t>
      </w:r>
    </w:p>
    <w:p>
      <w:r>
        <w:t>Symptom: "Address already in use" or port binding error</w:t>
      </w:r>
    </w:p>
    <w:p/>
    <w:p>
      <w:pPr>
        <w:pStyle w:val="Heading3"/>
      </w:pPr>
      <w:r>
        <w:t>Solution:</w:t>
      </w:r>
    </w:p>
    <w:p>
      <w:pPr>
        <w:pStyle w:val="ListNumber"/>
      </w:pPr>
      <w:r>
        <w:t>Kill any existing server: pkill -f locetius_server.py</w:t>
      </w:r>
    </w:p>
    <w:p>
      <w:pPr>
        <w:pStyle w:val="ListNumber"/>
      </w:pPr>
      <w:r>
        <w:t>Or change the port in locetius_server.py (uvicorn.run(..., port=9999))</w:t>
      </w:r>
    </w:p>
    <w:p>
      <w:r>
        <w:br w:type="page"/>
      </w:r>
    </w:p>
    <w:p>
      <w:pPr>
        <w:pStyle w:val="Heading1"/>
      </w:pPr>
      <w:r>
        <w:t>13. Appendix: Mathematical Background</w:t>
      </w:r>
    </w:p>
    <w:p>
      <w:pPr>
        <w:pStyle w:val="Heading2"/>
      </w:pPr>
      <w:r>
        <w:t>13.1 What is QUBO?</w:t>
      </w:r>
    </w:p>
    <w:p>
      <w:r>
        <w:t>Quadratic Unconstrained Binary Optimisation (QUBO) is the problem:</w:t>
      </w:r>
    </w:p>
    <w:p>
      <w:r>
        <w:rPr>
          <w:rFonts w:ascii="Times New Roman" w:hAnsi="Times New Roman"/>
          <w:sz w:val="24"/>
        </w:rPr>
        <w:t xml:space="preserve">     minimise   x^T Q x   subject to x ∈ {0,1}^n</w:t>
      </w:r>
    </w:p>
    <w:p/>
    <w:p>
      <w:r>
        <w:t>where Q is an n×n symmetric matrix and x is a binary vector. QUBO is NP-hard: exact solutions require exponential time in the worst case. Locetius solves it heuristically in polynomial time via continuous relaxation and quantum-inspired physics.</w:t>
      </w:r>
    </w:p>
    <w:p/>
    <w:p>
      <w:pPr>
        <w:pStyle w:val="Heading2"/>
      </w:pPr>
      <w:r>
        <w:t>13.2 The Spectral Swarm Engine</w:t>
      </w:r>
    </w:p>
    <w:p>
      <w:r>
        <w:t>Locetius uses 64 parallel "swarms"—abstract quantum states that explore the energy landscape in parallel. Each swarm represents a candidate solution. The solver gradually tightens the relaxation (continuous → binary) while maintaining diversity (via noise/thermal melt) to prevent premature convergence. All details are proprietary and encoded in the compiled DLL/SO library.</w:t>
      </w:r>
    </w:p>
    <w:p/>
    <w:p>
      <w:pPr>
        <w:pStyle w:val="Heading2"/>
      </w:pPr>
      <w:r>
        <w:t>13.3 Consensus &amp; Uncertainty</w:t>
      </w:r>
    </w:p>
    <w:p>
      <w:r>
        <w:t>After solving, Locetius reports the fraction of swarms that agree on each variable. High consensus (e.g. variable 5 = 97% of swarms agree it should be 1) indicates the solution is robust. Low consensus suggests multiple local optima.</w:t>
      </w:r>
    </w:p>
    <w:p/>
    <w:p>
      <w:pPr>
        <w:pStyle w:val="Heading2"/>
      </w:pPr>
      <w:r>
        <w:t>13.4 Solver Modes Explained</w:t>
      </w:r>
    </w:p>
    <w:p>
      <w:r>
        <w:t>Internally, SPATIAL uses proximity-aware cluster initialisation. COMBINATORIAL applies discrete forcing every iteration. CONTINUOUS relaxes the constraint x ∈ {0,1} to x ∈ [0,1] globally. Choose the mode matching your problem structure.</w:t>
      </w:r>
    </w:p>
    <w:p>
      <w:r>
        <w:br w:type="page"/>
      </w:r>
    </w:p>
    <w:p>
      <w:pPr>
        <w:pStyle w:val="Heading1"/>
      </w:pPr>
      <w:r>
        <w:t>14.  Under the Bonnet — Engine Architecture</w:t>
      </w:r>
    </w:p>
    <w:p>
      <w:r>
        <w:t>This section is intended for industrial engineers, research scientists, and technical evaluators who wish to understand the architectural philosophy behind the Locetius v2.5 Multi-Engine QUBO Solver. Locetius is not a single algorithm — it is a physics-inspired computational orchestra, where each instrument is reserved for the precise moment the mathematical landscape demands it. The following five pillars describe how this orchestra is conducted.</w:t>
      </w:r>
    </w:p>
    <w:p/>
    <w:p>
      <w:pPr>
        <w:pStyle w:val="Heading2"/>
      </w:pPr>
      <w:r>
        <w:t>14.1  The Topographical Profiler — The Brain</w:t>
      </w:r>
    </w:p>
    <w:p>
      <w:r>
        <w:t>Before a single computational cycle is expended on solving, Locetius deploys an intelligent, lightweight Topographical Profiler. This component acts as a master traffic controller — studying the Q-matrix not as a raw array of numbers, but as a mathematical landscape with hills, valleys, cliffs, and plains.</w:t>
      </w:r>
    </w:p>
    <w:p>
      <w:r>
        <w:t>The Profiler performs a rapid structural scan of the problem, assessing three core dimensions of its topography:</w:t>
      </w:r>
    </w:p>
    <w:p>
      <w:pPr>
        <w:pStyle w:val="ListBullet"/>
      </w:pPr>
      <w:r>
        <w:rPr>
          <w:b/>
        </w:rPr>
        <w:t xml:space="preserve">Sparsity Profile: </w:t>
      </w:r>
      <w:r>
        <w:t>The density of meaningful physical connections versus empty topological space. A 3D metamaterial with hundreds of thousands of voids is architecturally different from a dense financial correlation matrix.</w:t>
      </w:r>
    </w:p>
    <w:p>
      <w:pPr>
        <w:pStyle w:val="ListBullet"/>
      </w:pPr>
      <w:r>
        <w:rPr>
          <w:b/>
        </w:rPr>
        <w:t xml:space="preserve">Constraint Density: </w:t>
      </w:r>
      <w:r>
        <w:t>The degree to which variables are entangled through hard requirements. High constraint density means that solutions which satisfy the objective function may still be physically inadmissible — demanding a solver that natively understands boundaries, not one that merely avoids them.</w:t>
      </w:r>
    </w:p>
    <w:p>
      <w:pPr>
        <w:pStyle w:val="ListBullet"/>
      </w:pPr>
      <w:r>
        <w:rPr>
          <w:b/>
        </w:rPr>
        <w:t xml:space="preserve">Energy Barrier Height: </w:t>
      </w:r>
      <w:r>
        <w:t>An estimate of the ruggedness of the energy landscape — how many sub-optimal 'local minima' valleys lie between the starting configuration and the true global optimum. A smooth landscape calls for a focused, wave-based descent. A jagged, multi-modal landscape demands a thermodynamic explorer capable of leaping between peaks.</w:t>
      </w:r>
    </w:p>
    <w:p>
      <w:r>
        <w:t>Armed with this topographical census, the Profiler makes a deterministic routing decision — directing the problem to whichever physics engine is geometrically optimal for that specific mathematical landscape. This is not heuristic guessing. It is the same discipline that a master civil engineer applies when choosing between a suspension bridge and a cable-stayed arch: the geometry of the terrain dictates the structure.</w:t>
      </w:r>
    </w:p>
    <w:p>
      <w:r>
        <w:t>The result is that no computation is ever wasted on an approach that is architecturally mismatched to the problem. Problems with sparse topographies are routed to memory-efficient silicon-level solvers. Densely constrained landscapes are handed to wave-based physics engines. Rugged, combinatorial wildernesses are delivered to the thermodynamic explorer. The AUTO engine mode exposes this profiler directly to the end user, requiring no manual engine selection whatsoever.</w:t>
      </w:r>
    </w:p>
    <w:p/>
    <w:p>
      <w:pPr>
        <w:pStyle w:val="Heading2"/>
      </w:pPr>
      <w:r>
        <w:t>14.2  The Thermodynamic Engine — Locetius</w:t>
      </w:r>
    </w:p>
    <w:p>
      <w:r>
        <w:rPr>
          <w:i/>
          <w:color w:val="58B6C0"/>
        </w:rPr>
        <w:t>The Stochastic Explorer</w:t>
      </w:r>
    </w:p>
    <w:p>
      <w:r>
        <w:t>For problems whose energy landscape resembles a vast, mountainous wilderness — dense graphs, unconstrained combinatorial problems, and deep MaxCut formulations — deterministic descent algorithms will always fail. They find the nearest valley and stop, mistaking the first downhill slope for the global abyss.</w:t>
      </w:r>
    </w:p>
    <w:p>
      <w:r>
        <w:t>The Locetius Thermodynamic Engine takes a fundamentally different approach, borrowed from the physics of controlled annealing. Imagine heating a metal alloy until its atomic bonds are loose enough to rearrange, then cooling it slowly and deliberately so the atoms settle into the lowest-energy crystalline structure rather than locking into the first available configuration. The Spectral Swarm Engine applies exactly this principle to binary optimisation.</w:t>
      </w:r>
    </w:p>
    <w:p>
      <w:r>
        <w:t>At high computational 'temperature,' the engine injects controlled thermal noise into the system. This noise acts as a mathematical pogo stick — allowing the solution state to bounce over shallow, sub-optimal energy barriers that would trap a colder, deterministic solver. As computation progresses, the temperature is reduced with precision, allowing the system to settle progressively deeper into the true global minimum.</w:t>
      </w:r>
    </w:p>
    <w:p>
      <w:r>
        <w:t>This process is conducted not by a single agent, but by up to 128 parallel swarm universes — independent computational threads exploring the same landscape simultaneously from different starting positions. When these swarms begin to converge on the same solution, the Consensus metric rises — a direct, real-time signal that the solver has found a solution that is not merely locally optimal, but convergently robust.</w:t>
      </w:r>
    </w:p>
    <w:p>
      <w:r>
        <w:t>Phase 3 — the Deterministic Freeze — is the final act. Once the thermal exploration has identified the deepest basin, the temperature is locked to zero and the solution is crystallised into a hard binary vector. The result is a physically realisable configuration, not a continuous approximation.</w:t>
      </w:r>
    </w:p>
    <w:p>
      <w:r>
        <w:t>The Thermodynamic Engine is the default choice for unconstrained combinatorial problems, graph partitioning, and any domain where exploring the breadth of the solution space matters more than enforcing strict boundaries.</w:t>
      </w:r>
    </w:p>
    <w:p/>
    <w:p>
      <w:pPr>
        <w:pStyle w:val="Heading2"/>
      </w:pPr>
      <w:r>
        <w:t>14.3  The Continuous-Variable Wave Engine — Kerr</w:t>
      </w:r>
    </w:p>
    <w:p>
      <w:r>
        <w:rPr>
          <w:i/>
          <w:color w:val="58B6C0"/>
        </w:rPr>
        <w:t>The Non-Linear Exploiter</w:t>
      </w:r>
    </w:p>
    <w:p>
      <w:r>
        <w:t>Thermal bouncing is powerful — but for problems that carry strict, non-negotiable physical constraints, it is too chaotic. A structural aerospace load path that violates a stress boundary is not 'almost acceptable.' A financial portfolio that exceeds a regulatory exposure limit is not 'close enough.' These problems demand a solver that natively understands hard constraints as geometric walls, not just softly penalised costs.</w:t>
      </w:r>
    </w:p>
    <w:p>
      <w:r>
        <w:t>The Kerr Wave Engine draws its architecture from the physics of non-linear optical networks — specifically, Kerr-effect resonators and parametric oscillators. In these physical systems, energy does not simply 'flow downhill.' Instead, it self-organises through wave interference. Oscillators that are phase-compatible reinforce each other. Oscillators in incompatible phases destructively interfere and are naturally suppressed.</w:t>
      </w:r>
    </w:p>
    <w:p>
      <w:r>
        <w:t>In the Locetius implementation, each binary variable is mapped to a continuous wave oscillator. The problem's constraint structure is encoded as a network of phase relationships. Through harmonic phase-locking — a process analogous to the synchronisation of pendulum clocks on a shared wall — the wave network naturally evolves toward configurations where all constraint-violating states carry destructively interfering phases and are eliminated from the solution space.</w:t>
      </w:r>
    </w:p>
    <w:p>
      <w:r>
        <w:t>Crucially, this is not post-hoc constraint repair. The constraint geometry is embedded in the wave dynamics from the first computational cycle. The solver does not wander into infeasible regions and then retreat — it is architecturally prevented from ever entering them. This makes the Kerr Engine exceptionally efficient on problems where the feasible region is small, highly structured, and geometrically convex in the variable space.</w:t>
      </w:r>
    </w:p>
    <w:p>
      <w:r>
        <w:t>The Kerr Engine is the preferred solver for strictly constrained portfolio optimisation, aerospace topology with explicit load constraints, circuit scheduling with routing conflicts, and any domain where physics-preserving constraint satisfaction is non-negotiable.</w:t>
      </w:r>
    </w:p>
    <w:p/>
    <w:p>
      <w:pPr>
        <w:pStyle w:val="Heading2"/>
      </w:pPr>
      <w:r>
        <w:t>14.4  The Dynamic Momentum Blend — The Hybrid Matrix</w:t>
      </w:r>
    </w:p>
    <w:p>
      <w:r>
        <w:rPr>
          <w:i/>
          <w:color w:val="58B6C0"/>
        </w:rPr>
        <w:t>The Crown Jewel</w:t>
      </w:r>
    </w:p>
    <w:p>
      <w:r>
        <w:t>The real world does not present problems that are purely combinatorial wildernesses or purely constrained phase-spaces. A 3D metamaterial optimisation, for example, is both: it has a rugged combinatorial energy landscape with thousands of local minima, and it carries strict physical load constraints that forbid large regions of the solution space entirely.</w:t>
      </w:r>
    </w:p>
    <w:p>
      <w:r>
        <w:t>Neither the Thermodynamic Engine alone nor the Kerr Wave Engine alone is sufficient. The former explores brilliantly but may violate constraints during its thermal wandering. The latter enforces constraints precisely but can become trapped in the nearest feasible basin without finding the globally optimal one.</w:t>
      </w:r>
    </w:p>
    <w:p>
      <w:r>
        <w:t>The Hybrid Matrix Engine resolves this tension through a proprietary Dynamic Momentum Blend. The architecture continuously injects continuous-variable wave momentum from the Kerr physics layer directly into the discrete thermodynamic simulation. This wave momentum acts as a gentle gravitational gradient — not a hard constraint, but a persistent pull toward constraint-satisfying regions of the landscape. The thermodynamic search remains free to explore broadly, but it is no longer navigating blindly: the wave momentum provides directional intelligence.</w:t>
      </w:r>
    </w:p>
    <w:p>
      <w:r>
        <w:t>The practical consequence is profound. Standard bifurcating solvers suffer from premature freezing — the thermal temperature drops too quickly in constrained regions, and the solution crystallises before reaching the true global minimum. The Hybrid Matrix avoids this by using the wave layer to funnel the thermal search downhill earlier in the process, guiding it toward the deepest feasible basin before the final Deterministic Freeze is applied.</w:t>
      </w:r>
    </w:p>
    <w:p>
      <w:r>
        <w:t>The blend ratio between thermodynamic exploration and wave-guided precision is a proprietary architectural parameter. It is not a fixed constant — it is dynamically computed by the Topographical Profiler based on the specific constraint density and energy barrier profile of each problem. Users may also override this manually via the Hybrid Blend slider in the GUI, adjusting the balance from pure Kerr wave guidance to pure Spectral Swarm exploration for their specific domain requirements.</w:t>
      </w:r>
    </w:p>
    <w:p>
      <w:r>
        <w:t>The Hybrid Matrix is the recommended default for structural topology optimisation, multi-physics metamaterial design, constrained logistics routing, and any problem that simultaneously demands global exploration and local constraint precision.</w:t>
      </w:r>
    </w:p>
    <w:p/>
    <w:p>
      <w:pPr>
        <w:pStyle w:val="Heading2"/>
      </w:pPr>
      <w:r>
        <w:t>14.5  cuSPARSE Silicon Scaling — The 200,000+ Variable Leap</w:t>
      </w:r>
    </w:p>
    <w:p>
      <w:r>
        <w:rPr>
          <w:i/>
          <w:color w:val="58B6C0"/>
        </w:rPr>
        <w:t>Enterprise-Scale Topology on Standard GPU Hardware</w:t>
      </w:r>
    </w:p>
    <w:p>
      <w:r>
        <w:t>Classical optimisation solvers face a fundamental memory crisis as problem scale grows. A dense solver operating on a 200,000-variable problem must, in principle, allocate and manipulate a 200,000 × 200,000 matrix — 40 billion entries. Even at 4 bytes per entry, this exceeds 160 gigabytes of memory. No GPU in commercial production carries that much VRAM. This is the O(N²) memory wall, and it is the reason that most academic and commercial QUBO solvers are limited to tens of thousands of variables.</w:t>
      </w:r>
    </w:p>
    <w:p>
      <w:r>
        <w:t>Some research approaches attempt to breach this wall through Tensor Network compression — mathematically decomposing the problem into lower-rank approximations that fit in available memory. This technique has a fatal flaw for physical engineering applications: it is intrinsically lossy. When you compress a 3D lattice of structural load-bearing struts into a low-rank approximation, you are not solving the same problem. You are solving a mathematical ghost of it. The weak connections, the subtle stress concentrations, the minority couplings that determine failure modes — all of these are the first casualties of rank reduction. The solution may look plausible; it will not be physically faithful.</w:t>
      </w:r>
    </w:p>
    <w:p>
      <w:r>
        <w:t>Locetius v2.5 takes a fundamentally different architectural path. Rather than compressing the problem down to fit available hardware, it recognises that real-world engineering problems — 3D topologies, structural meshes, routing graphs — are overwhelmingly sparse. A 200,000-node 3D lattice may have 40 billion theoretical connections, but physics only permits a few million actual physical couplings. The rest is empty topological space.</w:t>
      </w:r>
    </w:p>
    <w:p>
      <w:r>
        <w:t>The cuSPARSE Silicon Scaling engine exploits this physical reality directly. By mapping only the actually-present physical connections into GPU memory using native sparse tensor operations, it discards empty topological space entirely. The O(N²) memory explosion is not reduced — it is bypassed at the architectural level. A 200,000-variable lattice with 1-million physical connections occupies the memory of those 1 million connections, not the memory of 40 billion theoretical ones.</w:t>
      </w:r>
    </w:p>
    <w:p>
      <w:r>
        <w:t>The consequence is that enterprise-scale topology optimisation — problems that previously required supercomputing clusters or weeks of cloud GPU time — becomes tractable on a single professional-grade GPU in seconds. The physics is preserved completely: every coupling, every constraint, every connection is represented with full numerical precision. Nothing is approximated. Nothing is discarded. The solution returned by the cuSPARSE engine is physically identical to what an infinite-memory dense solver would produce.</w:t>
      </w:r>
    </w:p>
    <w:p>
      <w:r>
        <w:t>The Topographical Profiler automatically activates the cuSPARSE Silicon Scaling engine for problems that meet the sparsity criteria, requiring no configuration from the user. At enterprise scale, this engine is also compatible with 128 Parallel Worlds mode for GPUs carrying sufficient VRAM, enabling high-consensus solutions even for the largest physically realisable problem instances.</w:t>
      </w:r>
    </w:p>
    <w:p/>
    <w:p>
      <w:pPr>
        <w:pStyle w:val="Heading2"/>
      </w:pPr>
      <w:r>
        <w:t>14.6  Architectural Philosophy</w:t>
      </w:r>
    </w:p>
    <w:p>
      <w:r>
        <w:t>Together, these five architectural pillars form a unified, adaptive optimisation platform. No single physics metaphor is used where another is more suited. No single engine is applied universally where a specialised one would be more efficient. The Topographical Profiler ensures that every problem is matched to its ideal solver — and the Hybrid Matrix ensures that when the problem demands both exploration and precision simultaneously, neither is sacrificed for the other. This is the Locetius design philosophy: physics-first, problem-aware, and uncompromisingly faithful to the mathematical reality of the task at hand.</w:t>
      </w:r>
    </w:p>
    <w:p>
      <w:pPr>
        <w:pStyle w:val="Heading1"/>
      </w:pPr>
      <w:r>
        <w:t>15.  PyQUBO Integration — The Enterprise Ecosystem Bridge</w:t>
      </w:r>
    </w:p>
    <w:p>
      <w:r>
        <w:t>With Loucetius v2.5, the solver is no longer a standalone island. It integrates directly with PyQUBO — the industry-standard library for defining quantum and combinatorial optimisation problems — positioning Loucetius as a production-ready drop-in replacement for D-Wave, Toshiba SBM, and other commercial quantum platforms.</w:t>
      </w:r>
    </w:p>
    <w:p>
      <w:pPr>
        <w:pStyle w:val="Heading2"/>
      </w:pPr>
      <w:r>
        <w:t>15.1  The Enterprise Adoption Problem</w:t>
      </w:r>
    </w:p>
    <w:p>
      <w:r>
        <w:t>Enterprise quantum teams at aerospace firms, financial institutions, and logistics companies have invested years and thousands of lines of code into PyQUBO-based problem formulations. These teams write their QUBO objectives, constraints, and penalty terms in PyQUBO's high-level symbolic notation — and then submit the compiled model to a cloud quantum sampler.</w:t>
      </w:r>
    </w:p>
    <w:p>
      <w:r>
        <w:t>Until now, switching to a new solver required rewriting every problem definition. This migration cost was a fundamental barrier to enterprise adoption. Loucetius removes this barrier entirely.</w:t>
      </w:r>
    </w:p>
    <w:p>
      <w:pPr>
        <w:pStyle w:val="Heading2"/>
      </w:pPr>
      <w:r>
        <w:t>15.2  The Drop-In Replacement</w:t>
      </w:r>
    </w:p>
    <w:p>
      <w:r>
        <w:t>The Loucetius PyQUBO API accepts any compiled PyQUBO model directly. A user who previously called D-Wave's LeapHybridSampler changes exactly one line:</w:t>
      </w:r>
    </w:p>
    <w:p>
      <w:r>
        <w:rPr>
          <w:rFonts w:ascii="Courier New" w:hAnsi="Courier New"/>
          <w:sz w:val="18"/>
        </w:rPr>
        <w:t># BEFORE (D-Wave):</w:t>
        <w:br/>
        <w:t>answer = LeapHybridSampler().sample(pyqubo_model)</w:t>
        <w:br/>
        <w:br/>
        <w:t># AFTER (Loucetius — one import change):</w:t>
        <w:br/>
        <w:t>from loucetios_pyqubo_api import sample</w:t>
        <w:br/>
        <w:t>answer = sample(pyqubo_model)</w:t>
      </w:r>
    </w:p>
    <w:p>
      <w:r>
        <w:t>The result is returned in a D-Wave-compatible SampleSet format. Downstream code that processes D-Wave results requires zero modification. The enterprise inherits Loucetius' full capability — 200,000+ variable capacity, native GPU acceleration, Kerr and Hybrid engine routing — with no code rewrites whatsoever.</w:t>
      </w:r>
    </w:p>
    <w:p>
      <w:pPr>
        <w:pStyle w:val="Heading2"/>
      </w:pPr>
      <w:r>
        <w:t>15.3  The Translation Layer (How It Works)</w:t>
      </w:r>
    </w:p>
    <w:p>
      <w:r>
        <w:t>Internally, the PyQUBO API translates a compiled BinaryQuadraticModel (BQM) into a Loucetius sparse COO Q-matrix. The translation proceeds in three deterministic steps:</w:t>
      </w:r>
    </w:p>
    <w:p>
      <w:r>
        <w:t>Step 1 — Variable Mapping: Each symbolic variable in the PyQUBO model is assigned a deterministic integer index. Variable names (strings such as 'asset_0', 'x_2_7') are sorted and mapped to matrix indices 0 through N-1. This determinism guarantees reproducible results across runs.</w:t>
      </w:r>
    </w:p>
    <w:p>
      <w:r>
        <w:t>Step 2 — Diagonal Population: Linear terms (single-variable coefficients h_i) are placed on the diagonal: Q[i, i] = h_i. These represent the individual energy contributions of each binary variable in isolation.</w:t>
      </w:r>
    </w:p>
    <w:p>
      <w:r>
        <w:t>Step 3 — Off-Diagonal Population: Quadratic interaction terms (two-variable couplings J_{ij}) are split symmetrically: Q[i, j] += J/2 and Q[j, i] += J/2. This symmetric form is required by the Loucetius C++ core and ensures correct energy evaluation under the standard QUBO formulation x^T Q x.</w:t>
      </w:r>
    </w:p>
    <w:p>
      <w:r>
        <w:t>The resulting COO sparse matrix is passed directly to the Topographical Profiler, which routes it to the optimal physics engine as described in Section 14.</w:t>
      </w:r>
    </w:p>
    <w:p>
      <w:pPr>
        <w:pStyle w:val="Heading2"/>
      </w:pPr>
      <w:r>
        <w:t>15.4  PyQUBO Advantages for Problem Definition</w:t>
      </w:r>
    </w:p>
    <w:p>
      <w:r>
        <w:t>PyQUBO eliminates the laborious manual construction of QUBO matrices. Consider the difference: defining a Knapsack problem by hand requires manually computing slack variable encodings, penalty weights, and expanding symbolic quadratic expressions into explicit matrix entries. With PyQUBO, the user writes the constraint expression symbolically and the compiler handles all derivations automatically.</w:t>
      </w:r>
    </w:p>
    <w:p>
      <w:r>
        <w:t>This separation of concerns is architecturally clean: PyQUBO handles the 'what' (problem definition) and Loucetius handles the 'how' (physical optimisation). Enterprise teams maintain their human-readable problem definitions while benefiting fully from Loucetius' GPU-native physics engine.</w:t>
      </w:r>
    </w:p>
    <w:p>
      <w:pPr>
        <w:pStyle w:val="Heading2"/>
      </w:pPr>
      <w:r>
        <w:t>15.5  Engine Selection for PyQUBO Problems</w:t>
      </w:r>
    </w:p>
    <w:p>
      <w:r>
        <w:t>When using the PyQUBO API, the engine parameter selects the physics backend. AUTO is recommended for most cases, but domain-specific guidance:</w:t>
      </w:r>
    </w:p>
    <w:p>
      <w:r>
        <w:t>KERR — Strictly constrained problems (financial portfolios with regulatory limits, aerospace routing with hard load constraints). The Kerr Wave Engine embeds constraint geometry directly into wave physics, architecturally preventing infeasible solutions.</w:t>
      </w:r>
    </w:p>
    <w:p>
      <w:r>
        <w:t>HYBRID — Mixed problems combining broad landscape exploration with constraint enforcement (metamaterial design, logistics with soft and hard constraints). The Dynamic Momentum Blend adapts the Kerr-to-thermal ratio in real time based on the problem's constraint density profile.</w:t>
      </w:r>
    </w:p>
    <w:p>
      <w:r>
        <w:t>SPARSE — Extremely large PyQUBO problems exceeding 10,000 variables (structural meshes, large graph problems, city-scale logistics). The cuSPARSE engine handles these using physical-connection mapping with full precision preservation.</w:t>
      </w:r>
    </w:p>
    <w:p>
      <w:pPr>
        <w:pStyle w:val="Heading2"/>
      </w:pPr>
      <w:r>
        <w:t>15.6  Batch Processing and Parameter Sweeps</w:t>
      </w:r>
    </w:p>
    <w:p>
      <w:r>
        <w:t>The sample_batch() function accepts a list of compiled PyQUBO models and solves them sequentially, returning a list of SampleSet objects. This is particularly useful for portfolio parameter sweeps, risk sensitivity analysis, or multi-scenario logistics optimisation — where the same structural problem must be evaluated under many different parameter conditions without rewriting the pipeline.</w:t>
      </w:r>
    </w:p>
    <w:p>
      <w:pPr>
        <w:pStyle w:val="Heading2"/>
      </w:pPr>
      <w:r>
        <w:t>15.7  The Enterprise Value Proposition</w:t>
      </w:r>
    </w:p>
    <w:p>
      <w:r>
        <w:t>The combined effect of the PyQUBO ecosystem bridge and Loucetius' physical architecture creates a compelling enterprise proposition:</w:t>
      </w:r>
    </w:p>
    <w:p>
      <w:r>
        <w:t>Capability Comparison: D-Wave Advantage 2000+ handles approximately 5,000 variables. Loucetius handles 200,000+ variables on standard RTX hardware, with no cloud dependency, no queue time, and no per-use cost.</w:t>
      </w:r>
    </w:p>
    <w:p>
      <w:r>
        <w:t>Migration Cost: Zero. Existing PyQUBO problem definitions require no modification. One import statement changes. No code rewrites. No re-validation of problem formulations.</w:t>
      </w:r>
    </w:p>
    <w:p>
      <w:r>
        <w:t>Physics Integrity: Unlike cloud quantum annealers with embedding overhead and hardware noise, Loucetius solves the exact problem as defined, with full precision and deterministic result formats. No embedding errors. No chain breaks. No topology-limited adjacency constraints.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