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pPr>
    </w:p>
    <w:p>
      <w:pPr>
        <w:spacing w:before="240" w:after="0"/>
      </w:pPr>
    </w:p>
    <w:p>
      <w:pPr>
        <w:spacing w:before="240" w:after="0"/>
      </w:pPr>
    </w:p>
    <w:p>
      <w:pPr>
        <w:spacing w:before="240" w:after="0"/>
      </w:pPr>
    </w:p>
    <w:p>
      <w:pPr>
        <w:spacing w:before="240" w:after="0"/>
      </w:pPr>
    </w:p>
    <w:p>
      <w:pPr>
        <w:spacing w:before="240" w:after="0"/>
      </w:pPr>
    </w:p>
    <w:p>
      <w:pPr>
        <w:jc w:val="center"/>
      </w:pPr>
      <w:r>
        <w:rPr>
          <w:rFonts w:ascii="Calibri" w:hAnsi="Calibri"/>
          <w:b/>
          <w:color w:val="14214D"/>
          <w:sz w:val="96"/>
        </w:rPr>
        <w:t>LOCETIUS</w:t>
      </w:r>
    </w:p>
    <w:p>
      <w:pPr>
        <w:jc w:val="center"/>
      </w:pPr>
      <w:r>
        <w:rPr>
          <w:rFonts w:ascii="Calibri" w:hAnsi="Calibri"/>
          <w:b/>
          <w:color w:val="1A3C8F"/>
          <w:sz w:val="56"/>
        </w:rPr>
        <w:t>QUBO Solver</w:t>
      </w:r>
    </w:p>
    <w:p>
      <w:pPr>
        <w:spacing w:before="160" w:after="0"/>
      </w:pPr>
    </w:p>
    <w:p>
      <w:pPr>
        <w:jc w:val="center"/>
      </w:pPr>
      <w:r>
        <w:rPr>
          <w:rFonts w:ascii="Calibri" w:hAnsi="Calibri"/>
          <w:color w:val="006B8F"/>
          <w:sz w:val="36"/>
        </w:rPr>
        <w:t>Version 1.0</w:t>
      </w:r>
    </w:p>
    <w:p>
      <w:pPr>
        <w:spacing w:before="80" w:after="0"/>
      </w:pPr>
    </w:p>
    <w:p>
      <w:pPr>
        <w:jc w:val="center"/>
      </w:pPr>
      <w:r>
        <w:rPr>
          <w:rFonts w:ascii="Calibri" w:hAnsi="Calibri"/>
          <w:color w:val="555555"/>
          <w:sz w:val="28"/>
        </w:rPr>
        <w:t>GPU-Accelerated Combinatorial Optimisation</w:t>
      </w:r>
    </w:p>
    <w:p>
      <w:pPr>
        <w:spacing w:before="240" w:after="0"/>
      </w:pPr>
    </w:p>
    <w:p>
      <w:pPr>
        <w:spacing w:before="240" w:after="0"/>
      </w:pPr>
    </w:p>
    <w:p>
      <w:pPr>
        <w:spacing w:before="240" w:after="0"/>
      </w:pPr>
    </w:p>
    <w:p>
      <w:pPr>
        <w:spacing w:before="240" w:after="0"/>
      </w:pPr>
    </w:p>
    <w:p>
      <w:pPr>
        <w:spacing w:before="240" w:after="0"/>
      </w:pPr>
    </w:p>
    <w:p>
      <w:pPr>
        <w:spacing w:before="240" w:after="0"/>
      </w:pPr>
    </w:p>
    <w:p>
      <w:pPr>
        <w:spacing w:before="240" w:after="0"/>
      </w:pPr>
    </w:p>
    <w:p>
      <w:pPr>
        <w:spacing w:before="240" w:after="0"/>
      </w:pPr>
    </w:p>
    <w:p>
      <w:pPr>
        <w:pBdr>
          <w:bottom w:val="single" w:sz="4" w:space="1" w:color="CCCCCC"/>
        </w:pBdr>
        <w:spacing w:before="80" w:after="80"/>
      </w:pPr>
    </w:p>
    <w:p>
      <w:pPr>
        <w:spacing w:before="80" w:after="0"/>
      </w:pPr>
    </w:p>
    <w:p>
      <w:pPr>
        <w:jc w:val="center"/>
      </w:pPr>
      <w:r>
        <w:rPr>
          <w:rFonts w:ascii="Calibri" w:hAnsi="Calibri"/>
          <w:b/>
          <w:color w:val="333333"/>
          <w:sz w:val="32"/>
        </w:rPr>
        <w:t>User Guide &amp; Technical Reference</w:t>
      </w:r>
    </w:p>
    <w:p>
      <w:pPr>
        <w:spacing w:before="80" w:after="0"/>
      </w:pPr>
    </w:p>
    <w:p>
      <w:pPr>
        <w:pBdr>
          <w:bottom w:val="single" w:sz="4" w:space="1" w:color="CCCCCC"/>
        </w:pBdr>
        <w:spacing w:before="80" w:after="80"/>
      </w:pPr>
    </w:p>
    <w:p>
      <w:pPr>
        <w:spacing w:before="200" w:after="0"/>
      </w:pPr>
    </w:p>
    <w:p>
      <w:pPr>
        <w:spacing w:before="200" w:after="0"/>
      </w:pPr>
    </w:p>
    <w:p>
      <w:pPr>
        <w:spacing w:before="200" w:after="0"/>
      </w:pPr>
    </w:p>
    <w:p>
      <w:pPr>
        <w:spacing w:before="200" w:after="0"/>
      </w:pPr>
    </w:p>
    <w:p>
      <w:pPr>
        <w:jc w:val="center"/>
      </w:pPr>
      <w:r>
        <w:rPr>
          <w:rFonts w:ascii="Calibri" w:hAnsi="Calibri"/>
          <w:color w:val="555555"/>
          <w:sz w:val="22"/>
        </w:rPr>
        <w:t>Locetius Technologies</w:t>
        <w:br/>
        <w:t>March 2026</w:t>
        <w:br/>
        <w:t>Proprietary &amp; Confidential</w:t>
      </w:r>
    </w:p>
    <w:p>
      <w:r>
        <w:br w:type="page"/>
      </w:r>
    </w:p>
    <w:p>
      <w:pPr>
        <w:pBdr>
          <w:bottom w:val="single" w:sz="6" w:space="1" w:color="1A3C8F"/>
        </w:pBdr>
        <w:spacing w:before="0" w:after="120"/>
      </w:pPr>
      <w:r>
        <w:rPr>
          <w:rFonts w:ascii="Calibri" w:hAnsi="Calibri"/>
          <w:b/>
          <w:color w:val="14214D"/>
          <w:sz w:val="36"/>
        </w:rPr>
        <w:t>Table of Contents</w:t>
      </w:r>
    </w:p>
    <w:p>
      <w:pPr>
        <w:spacing w:before="80" w:after="0"/>
      </w:pPr>
    </w:p>
    <w:tbl>
      <w:tblPr>
        <w:tblStyle w:val="TableGrid"/>
        <w:tblW w:type="auto" w:w="0"/>
        <w:tblLook w:firstColumn="1" w:firstRow="1" w:lastColumn="0" w:lastRow="0" w:noHBand="0" w:noVBand="1" w:val="04A0"/>
      </w:tblPr>
      <w:tblGrid>
        <w:gridCol w:w="3009"/>
        <w:gridCol w:w="3009"/>
        <w:gridCol w:w="3009"/>
      </w:tblGrid>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Introduction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What is Locetius?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The Engine — A Brief Overview</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System Requirements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4</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Installation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2.1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Prerequisites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2.2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Python Dependencies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2.3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Verifying the Installation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Quick Start</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6</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3.1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Launching the Graphical Interface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6</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3.2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Running the Random Data Test</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6</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3.3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Loading a Real Problem</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The Graphical User Interface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8</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Main Layout Overview</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8</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Input Panel</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8</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Solver Configuration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9</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Live Convergence Chart</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10</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4.5</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GPU Statistics Tab</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10</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4.6</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Solution Graph Visualisation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11</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4.7</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Server Configuration Tab</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11</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4.8</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Exporting Results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12</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5</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Input File Formats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5.1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Matrix Market (.mtx)</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5.2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CSV Edge List (.csv)</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5.3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NumPy Compressed Sparse (.npz)</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14</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5.4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JSON Sparse Format</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14</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6</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Output File Formats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6.1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Solution CSV</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6.2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Convergence Log (JSON)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6.3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Topology Export (STL)</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16</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7</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Solver Configuration Reference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7.1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Solver Modes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7.2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Hyperparameters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7.3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Precision Mode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18</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8</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The REST API Server</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19</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8.1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Starting the Server</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19</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8.2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API Endpoints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19</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8.3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Example: Calling the API with Python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20</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8.4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Example: Calling the API with cURL</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21</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9</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The Python API</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22</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9.1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Installation &amp; Import</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22</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9.2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SwarmConfig Reference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22</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9.3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Solving a QUBO</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9.4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SolveResult Reference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9.5</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Advanced: Hard Constraints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24</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10</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Understanding the Results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10.1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Binary Solution Vector</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10.2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Best Energy</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10.3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Consensus Percentage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25</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10.4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Wall Time</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26</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Use-Case Worked Examples</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11.1</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Graph Max-Cut (Academic Benchmark)</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27</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11.2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Portfolio Optimisation</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28</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val="0"/>
                <w:color w:val="555555"/>
                <w:sz w:val="20"/>
              </w:rPr>
              <w:t>11.3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val="0"/>
                <w:color w:val="333333"/>
                <w:sz w:val="20"/>
              </w:rPr>
              <w:t>Logistics: Vehicle Routing</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29</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12</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Performance &amp; Scaling</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30</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13</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Troubleshooting</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31</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14</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Glossary</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33</w:t>
            </w:r>
          </w:p>
        </w:tc>
      </w:tr>
      <w:tr>
        <w:tc>
          <w:tcPr>
            <w:tcW w:type="dxa" w:w="567"/>
            <w:shd w:val="clear" w:color="auto" w:fill="FFFFFF"/>
            <w:tcBorders>
              <w:top w:val="none" w:sz="4" w:color="1A3C8F"/>
              <w:bottom w:val="none" w:sz="4" w:color="1A3C8F"/>
              <w:left w:val="none" w:sz="4" w:color="1A3C8F"/>
              <w:right w:val="none" w:sz="4" w:color="1A3C8F"/>
            </w:tcBorders>
          </w:tcPr>
          <w:p>
            <w:r>
              <w:rPr>
                <w:rFonts w:ascii="Calibri" w:hAnsi="Calibri"/>
                <w:b/>
                <w:color w:val="006B8F"/>
                <w:sz w:val="20"/>
              </w:rPr>
              <w:t>15</w:t>
            </w:r>
          </w:p>
        </w:tc>
        <w:tc>
          <w:tcPr>
            <w:tcW w:type="dxa" w:w="7654"/>
            <w:shd w:val="clear" w:color="auto" w:fill="FFFFFF"/>
            <w:tcBorders>
              <w:top w:val="none" w:sz="4" w:color="1A3C8F"/>
              <w:bottom w:val="none" w:sz="4" w:color="1A3C8F"/>
              <w:left w:val="none" w:sz="4" w:color="1A3C8F"/>
              <w:right w:val="none" w:sz="4" w:color="1A3C8F"/>
            </w:tcBorders>
          </w:tcPr>
          <w:p>
            <w:r>
              <w:rPr>
                <w:rFonts w:ascii="Calibri" w:hAnsi="Calibri"/>
                <w:b/>
                <w:color w:val="14214D"/>
                <w:sz w:val="20"/>
              </w:rPr>
              <w:t>Licence &amp; Legal</w:t>
            </w:r>
          </w:p>
        </w:tc>
        <w:tc>
          <w:tcPr>
            <w:tcW w:type="dxa" w:w="850"/>
            <w:shd w:val="clear" w:color="auto" w:fill="FFFFFF"/>
            <w:tcBorders>
              <w:top w:val="none" w:sz="4" w:color="1A3C8F"/>
              <w:bottom w:val="none" w:sz="4" w:color="1A3C8F"/>
              <w:left w:val="none" w:sz="4" w:color="1A3C8F"/>
              <w:right w:val="none" w:sz="4" w:color="1A3C8F"/>
            </w:tcBorders>
          </w:tcPr>
          <w:p>
            <w:pPr>
              <w:jc w:val="right"/>
            </w:pPr>
            <w:r>
              <w:rPr>
                <w:rFonts w:ascii="Calibri" w:hAnsi="Calibri"/>
                <w:color w:val="555555"/>
                <w:sz w:val="20"/>
              </w:rPr>
              <w:t>35</w:t>
            </w:r>
          </w:p>
        </w:tc>
      </w:tr>
    </w:tbl>
    <w:p>
      <w:r>
        <w:br w:type="page"/>
      </w:r>
    </w:p>
    <w:p>
      <w:pPr>
        <w:pBdr>
          <w:bottom w:val="single" w:sz="6" w:space="1" w:color="1A3C8F"/>
        </w:pBdr>
        <w:spacing w:before="360" w:after="120"/>
      </w:pPr>
      <w:r>
        <w:rPr>
          <w:rFonts w:ascii="Calibri" w:hAnsi="Calibri"/>
          <w:b/>
          <w:color w:val="14214D"/>
          <w:sz w:val="36"/>
        </w:rPr>
        <w:t>1.  Introduction</w:t>
      </w:r>
    </w:p>
    <w:p>
      <w:pPr>
        <w:spacing w:before="360" w:after="120"/>
      </w:pPr>
      <w:r>
        <w:rPr>
          <w:rFonts w:ascii="Calibri" w:hAnsi="Calibri"/>
          <w:b/>
          <w:color w:val="1A3C8F"/>
          <w:sz w:val="28"/>
        </w:rPr>
        <w:t>1.1  What is Locetius?</w:t>
      </w:r>
    </w:p>
    <w:p>
      <w:pPr>
        <w:spacing w:before="0" w:after="80" w:line="276" w:lineRule="auto"/>
      </w:pPr>
      <w:r>
        <w:rPr>
          <w:rFonts w:ascii="Calibri" w:hAnsi="Calibri"/>
          <w:color w:val="333333"/>
          <w:sz w:val="22"/>
        </w:rPr>
        <w:t>Locetius is a GPU-accelerated solver for Quadratic Unconstrained Binary Optimisation (QUBO) problems. It is designed to be equally accessible to academic researchers loading standard benchmark matrices and to commercial practitioners—in finance, logistics, and machine learning—who need to solve large combinatorial problems quickly and reliably.</w:t>
      </w:r>
    </w:p>
    <w:p>
      <w:pPr>
        <w:spacing w:before="0" w:after="80" w:line="276" w:lineRule="auto"/>
      </w:pPr>
      <w:r>
        <w:rPr>
          <w:rFonts w:ascii="Calibri" w:hAnsi="Calibri"/>
          <w:color w:val="333333"/>
          <w:sz w:val="22"/>
        </w:rPr>
        <w:t>Locetius ships as three interchangeable interfaces that suit different workflows:</w:t>
      </w:r>
    </w:p>
    <w:p>
      <w:pPr>
        <w:pStyle w:val="ListBullet"/>
        <w:spacing w:after="60"/>
        <w:ind w:left="283"/>
      </w:pPr>
      <w:r>
        <w:rPr>
          <w:rFonts w:ascii="Calibri" w:hAnsi="Calibri"/>
          <w:color w:val="333333"/>
          <w:sz w:val="22"/>
        </w:rPr>
        <w:t>A standalone graphical user interface (GUI) for interactive use.</w:t>
      </w:r>
    </w:p>
    <w:p>
      <w:pPr>
        <w:pStyle w:val="ListBullet"/>
        <w:spacing w:after="60"/>
        <w:ind w:left="283"/>
      </w:pPr>
      <w:r>
        <w:rPr>
          <w:rFonts w:ascii="Calibri" w:hAnsi="Calibri"/>
          <w:color w:val="333333"/>
          <w:sz w:val="22"/>
        </w:rPr>
        <w:t>A REST API server for integration with any programming language or automated pipeline.</w:t>
      </w:r>
    </w:p>
    <w:p>
      <w:pPr>
        <w:pStyle w:val="ListBullet"/>
        <w:spacing w:after="60"/>
        <w:ind w:left="283"/>
      </w:pPr>
      <w:r>
        <w:rPr>
          <w:rFonts w:ascii="Calibri" w:hAnsi="Calibri"/>
          <w:color w:val="333333"/>
          <w:sz w:val="22"/>
        </w:rPr>
        <w:t>A Python API package for direct integration into scripts and notebooks.</w:t>
      </w:r>
    </w:p>
    <w:p>
      <w:pPr>
        <w:spacing w:before="120" w:after="0"/>
      </w:pPr>
    </w:p>
    <w:p>
      <w:pPr>
        <w:spacing w:before="360" w:after="120"/>
      </w:pPr>
      <w:r>
        <w:rPr>
          <w:rFonts w:ascii="Calibri" w:hAnsi="Calibri"/>
          <w:b/>
          <w:color w:val="1A3C8F"/>
          <w:sz w:val="28"/>
        </w:rPr>
        <w:t>1.2  The Engine — A Brief Overview</w:t>
      </w:r>
    </w:p>
    <w:p>
      <w:pPr>
        <w:spacing w:before="0" w:after="80" w:line="276" w:lineRule="auto"/>
      </w:pPr>
      <w:r>
        <w:rPr>
          <w:rFonts w:ascii="Calibri" w:hAnsi="Calibri"/>
          <w:color w:val="333333"/>
          <w:sz w:val="22"/>
        </w:rPr>
        <w:t>At its heart, Locetius contains a compiled C++ core library (loucetios_core.dll on Windows, libloucetios_core.so on Linux). The implementation details of this library are proprietary and represent significant intellectual property of Locetius Technologies. What can be said is the following:</w:t>
      </w:r>
    </w:p>
    <w:p>
      <w:pPr>
        <w:pStyle w:val="ListBullet"/>
        <w:spacing w:after="60"/>
        <w:ind w:left="283"/>
      </w:pPr>
      <w:r>
        <w:rPr>
          <w:rFonts w:ascii="Calibri" w:hAnsi="Calibri"/>
          <w:color w:val="333333"/>
          <w:sz w:val="22"/>
        </w:rPr>
        <w:t>The engine is built upon a continuous relaxation of the binary problem. Each variable begins in a fluid, continuous state and is gradually frozen towards a legal binary value through a controlled annealing schedule.</w:t>
      </w:r>
    </w:p>
    <w:p>
      <w:pPr>
        <w:pStyle w:val="ListBullet"/>
        <w:spacing w:after="60"/>
        <w:ind w:left="283"/>
      </w:pPr>
      <w:r>
        <w:rPr>
          <w:rFonts w:ascii="Calibri" w:hAnsi="Calibri"/>
          <w:color w:val="333333"/>
          <w:sz w:val="22"/>
        </w:rPr>
        <w:t>Sixty-four parallel solver instances (swarms) run simultaneously on the GPU, each exploring a different region of the solution landscape. Their findings are periodically shared, allowing the ensemble to escape local minima that would trap any single solver.</w:t>
      </w:r>
    </w:p>
    <w:p>
      <w:pPr>
        <w:pStyle w:val="ListBullet"/>
        <w:spacing w:after="60"/>
        <w:ind w:left="283"/>
      </w:pPr>
      <w:r>
        <w:rPr>
          <w:rFonts w:ascii="Calibri" w:hAnsi="Calibri"/>
          <w:color w:val="333333"/>
          <w:sz w:val="22"/>
        </w:rPr>
        <w:t>The entire computational workload is executed on CUDA-capable NVIDIA graphics hardware using LibTorch, the C++ counterpart of PyTorch. This gives the engine access to highly optimised, tensor-level GPU primitives.</w:t>
      </w:r>
    </w:p>
    <w:p>
      <w:pPr>
        <w:pStyle w:val="ListBullet"/>
        <w:spacing w:after="60"/>
        <w:ind w:left="283"/>
      </w:pPr>
      <w:r>
        <w:rPr>
          <w:rFonts w:ascii="Calibri" w:hAnsi="Calibri"/>
          <w:color w:val="333333"/>
          <w:sz w:val="22"/>
        </w:rPr>
        <w:t>Three distinct solver modes—SPATIAL, COMBINATORIAL, and CONTINUOUS—allow the user to trade solution quality for speed, depending on the nature of the problem.</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The internal architecture, algorithmic innovations, and mathematical techniques used by the Locetius core library are protected trade secrets. No proprietary details are disclosed in this guide or in any publicly distributed file.</w:t>
      </w:r>
    </w:p>
    <w:p>
      <w:pPr>
        <w:spacing w:before="120" w:after="0"/>
      </w:pPr>
    </w:p>
    <w:p>
      <w:pPr>
        <w:spacing w:before="360" w:after="120"/>
      </w:pPr>
      <w:r>
        <w:rPr>
          <w:rFonts w:ascii="Calibri" w:hAnsi="Calibri"/>
          <w:b/>
          <w:color w:val="1A3C8F"/>
          <w:sz w:val="28"/>
        </w:rPr>
        <w:t>1.3  System Requirements</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Requirement</w:t>
            </w:r>
          </w:p>
        </w:tc>
        <w:tc>
          <w:tcPr>
            <w:tcW w:type="dxa" w:w="5953"/>
            <w:vAlign w:val="center"/>
            <w:shd w:val="clear" w:color="auto" w:fill="14214D"/>
          </w:tcPr>
          <w:p>
            <w:r>
              <w:rPr>
                <w:rFonts w:ascii="Calibri" w:hAnsi="Calibri"/>
                <w:b/>
                <w:color w:val="FFFFFF"/>
                <w:sz w:val="20"/>
              </w:rPr>
              <w:t>Detail</w:t>
            </w:r>
          </w:p>
        </w:tc>
      </w:tr>
      <w:tr>
        <w:tc>
          <w:tcPr>
            <w:tcW w:type="dxa" w:w="3118"/>
            <w:vAlign w:val="center"/>
            <w:shd w:val="clear" w:color="auto" w:fill="F2F4F8"/>
          </w:tcPr>
          <w:p>
            <w:r>
              <w:rPr>
                <w:rFonts w:ascii="Calibri" w:hAnsi="Calibri"/>
                <w:b/>
                <w:color w:val="14214D"/>
                <w:sz w:val="20"/>
              </w:rPr>
              <w:t>Operating System</w:t>
            </w:r>
          </w:p>
        </w:tc>
        <w:tc>
          <w:tcPr>
            <w:tcW w:type="dxa" w:w="5953"/>
            <w:vAlign w:val="center"/>
            <w:shd w:val="clear" w:color="auto" w:fill="F2F4F8"/>
          </w:tcPr>
          <w:p>
            <w:r>
              <w:rPr>
                <w:rFonts w:ascii="Calibri" w:hAnsi="Calibri"/>
                <w:color w:val="333333"/>
                <w:sz w:val="20"/>
              </w:rPr>
              <w:t>Windows 10/11 (64-bit) or Linux (Ubuntu 20.04+)</w:t>
            </w:r>
          </w:p>
        </w:tc>
      </w:tr>
      <w:tr>
        <w:tc>
          <w:tcPr>
            <w:tcW w:type="dxa" w:w="3118"/>
            <w:vAlign w:val="center"/>
            <w:shd w:val="clear" w:color="auto" w:fill="FFFFFF"/>
          </w:tcPr>
          <w:p>
            <w:r>
              <w:rPr>
                <w:rFonts w:ascii="Calibri" w:hAnsi="Calibri"/>
                <w:b/>
                <w:color w:val="14214D"/>
                <w:sz w:val="20"/>
              </w:rPr>
              <w:t>Python</w:t>
            </w:r>
          </w:p>
        </w:tc>
        <w:tc>
          <w:tcPr>
            <w:tcW w:type="dxa" w:w="5953"/>
            <w:vAlign w:val="center"/>
            <w:shd w:val="clear" w:color="auto" w:fill="FFFFFF"/>
          </w:tcPr>
          <w:p>
            <w:r>
              <w:rPr>
                <w:rFonts w:ascii="Calibri" w:hAnsi="Calibri"/>
                <w:color w:val="333333"/>
                <w:sz w:val="20"/>
              </w:rPr>
              <w:t>3.9 or later</w:t>
            </w:r>
          </w:p>
        </w:tc>
      </w:tr>
      <w:tr>
        <w:tc>
          <w:tcPr>
            <w:tcW w:type="dxa" w:w="3118"/>
            <w:vAlign w:val="center"/>
            <w:shd w:val="clear" w:color="auto" w:fill="F2F4F8"/>
          </w:tcPr>
          <w:p>
            <w:r>
              <w:rPr>
                <w:rFonts w:ascii="Calibri" w:hAnsi="Calibri"/>
                <w:b/>
                <w:color w:val="14214D"/>
                <w:sz w:val="20"/>
              </w:rPr>
              <w:t>GPU</w:t>
            </w:r>
          </w:p>
        </w:tc>
        <w:tc>
          <w:tcPr>
            <w:tcW w:type="dxa" w:w="5953"/>
            <w:vAlign w:val="center"/>
            <w:shd w:val="clear" w:color="auto" w:fill="F2F4F8"/>
          </w:tcPr>
          <w:p>
            <w:r>
              <w:rPr>
                <w:rFonts w:ascii="Calibri" w:hAnsi="Calibri"/>
                <w:color w:val="333333"/>
                <w:sz w:val="20"/>
              </w:rPr>
              <w:t>NVIDIA GPU with CUDA Compute Capability 6.0 or higher</w:t>
              <w:br/>
              <w:t>(GTX 1060, RTX 20xx, 30xx, 40xx series and above)</w:t>
            </w:r>
          </w:p>
        </w:tc>
      </w:tr>
      <w:tr>
        <w:tc>
          <w:tcPr>
            <w:tcW w:type="dxa" w:w="3118"/>
            <w:vAlign w:val="center"/>
            <w:shd w:val="clear" w:color="auto" w:fill="FFFFFF"/>
          </w:tcPr>
          <w:p>
            <w:r>
              <w:rPr>
                <w:rFonts w:ascii="Calibri" w:hAnsi="Calibri"/>
                <w:b/>
                <w:color w:val="14214D"/>
                <w:sz w:val="20"/>
              </w:rPr>
              <w:t>VRAM</w:t>
            </w:r>
          </w:p>
        </w:tc>
        <w:tc>
          <w:tcPr>
            <w:tcW w:type="dxa" w:w="5953"/>
            <w:vAlign w:val="center"/>
            <w:shd w:val="clear" w:color="auto" w:fill="FFFFFF"/>
          </w:tcPr>
          <w:p>
            <w:r>
              <w:rPr>
                <w:rFonts w:ascii="Calibri" w:hAnsi="Calibri"/>
                <w:color w:val="333333"/>
                <w:sz w:val="20"/>
              </w:rPr>
              <w:t>Minimum 4 GB recommended; 8 GB for problems with N &gt; 5,000</w:t>
            </w:r>
          </w:p>
        </w:tc>
      </w:tr>
      <w:tr>
        <w:tc>
          <w:tcPr>
            <w:tcW w:type="dxa" w:w="3118"/>
            <w:vAlign w:val="center"/>
            <w:shd w:val="clear" w:color="auto" w:fill="F2F4F8"/>
          </w:tcPr>
          <w:p>
            <w:r>
              <w:rPr>
                <w:rFonts w:ascii="Calibri" w:hAnsi="Calibri"/>
                <w:b/>
                <w:color w:val="14214D"/>
                <w:sz w:val="20"/>
              </w:rPr>
              <w:t>CUDA Toolkit</w:t>
            </w:r>
          </w:p>
        </w:tc>
        <w:tc>
          <w:tcPr>
            <w:tcW w:type="dxa" w:w="5953"/>
            <w:vAlign w:val="center"/>
            <w:shd w:val="clear" w:color="auto" w:fill="F2F4F8"/>
          </w:tcPr>
          <w:p>
            <w:r>
              <w:rPr>
                <w:rFonts w:ascii="Calibri" w:hAnsi="Calibri"/>
                <w:color w:val="333333"/>
                <w:sz w:val="20"/>
              </w:rPr>
              <w:t>CUDA 12.1 (bundled as a DLL dependency — no separate install required)</w:t>
            </w:r>
          </w:p>
        </w:tc>
      </w:tr>
      <w:tr>
        <w:tc>
          <w:tcPr>
            <w:tcW w:type="dxa" w:w="3118"/>
            <w:vAlign w:val="center"/>
            <w:shd w:val="clear" w:color="auto" w:fill="FFFFFF"/>
          </w:tcPr>
          <w:p>
            <w:r>
              <w:rPr>
                <w:rFonts w:ascii="Calibri" w:hAnsi="Calibri"/>
                <w:b/>
                <w:color w:val="14214D"/>
                <w:sz w:val="20"/>
              </w:rPr>
              <w:t>RAM</w:t>
            </w:r>
          </w:p>
        </w:tc>
        <w:tc>
          <w:tcPr>
            <w:tcW w:type="dxa" w:w="5953"/>
            <w:vAlign w:val="center"/>
            <w:shd w:val="clear" w:color="auto" w:fill="FFFFFF"/>
          </w:tcPr>
          <w:p>
            <w:r>
              <w:rPr>
                <w:rFonts w:ascii="Calibri" w:hAnsi="Calibri"/>
                <w:color w:val="333333"/>
                <w:sz w:val="20"/>
              </w:rPr>
              <w:t>8 GB minimum; 16 GB recommended</w:t>
            </w:r>
          </w:p>
        </w:tc>
      </w:tr>
      <w:tr>
        <w:tc>
          <w:tcPr>
            <w:tcW w:type="dxa" w:w="3118"/>
            <w:vAlign w:val="center"/>
            <w:shd w:val="clear" w:color="auto" w:fill="F2F4F8"/>
          </w:tcPr>
          <w:p>
            <w:r>
              <w:rPr>
                <w:rFonts w:ascii="Calibri" w:hAnsi="Calibri"/>
                <w:b/>
                <w:color w:val="14214D"/>
                <w:sz w:val="20"/>
              </w:rPr>
              <w:t>Disk Space</w:t>
            </w:r>
          </w:p>
        </w:tc>
        <w:tc>
          <w:tcPr>
            <w:tcW w:type="dxa" w:w="5953"/>
            <w:vAlign w:val="center"/>
            <w:shd w:val="clear" w:color="auto" w:fill="F2F4F8"/>
          </w:tcPr>
          <w:p>
            <w:r>
              <w:rPr>
                <w:rFonts w:ascii="Calibri" w:hAnsi="Calibri"/>
                <w:color w:val="333333"/>
                <w:sz w:val="20"/>
              </w:rPr>
              <w:t>200 MB for the application and dependencies</w:t>
            </w:r>
          </w:p>
        </w:tc>
      </w:tr>
      <w:tr>
        <w:tc>
          <w:tcPr>
            <w:tcW w:type="dxa" w:w="3118"/>
            <w:vAlign w:val="center"/>
            <w:shd w:val="clear" w:color="auto" w:fill="FFFFFF"/>
          </w:tcPr>
          <w:p>
            <w:r>
              <w:rPr>
                <w:rFonts w:ascii="Calibri" w:hAnsi="Calibri"/>
                <w:b/>
                <w:color w:val="14214D"/>
                <w:sz w:val="20"/>
              </w:rPr>
              <w:t>Network</w:t>
            </w:r>
          </w:p>
        </w:tc>
        <w:tc>
          <w:tcPr>
            <w:tcW w:type="dxa" w:w="5953"/>
            <w:vAlign w:val="center"/>
            <w:shd w:val="clear" w:color="auto" w:fill="FFFFFF"/>
          </w:tcPr>
          <w:p>
            <w:r>
              <w:rPr>
                <w:rFonts w:ascii="Calibri" w:hAnsi="Calibri"/>
                <w:color w:val="333333"/>
                <w:sz w:val="20"/>
              </w:rPr>
              <w:t>Not required for local use. Required only if the REST server is used over a network.</w:t>
            </w:r>
          </w:p>
        </w:tc>
      </w:tr>
    </w:tbl>
    <w:p/>
    <w:p>
      <w:r>
        <w:br w:type="page"/>
      </w:r>
    </w:p>
    <w:p>
      <w:pPr>
        <w:pBdr>
          <w:bottom w:val="single" w:sz="6" w:space="1" w:color="1A3C8F"/>
        </w:pBdr>
        <w:spacing w:before="360" w:after="120"/>
      </w:pPr>
      <w:r>
        <w:rPr>
          <w:rFonts w:ascii="Calibri" w:hAnsi="Calibri"/>
          <w:b/>
          <w:color w:val="14214D"/>
          <w:sz w:val="36"/>
        </w:rPr>
        <w:t>2.  Installation</w:t>
      </w:r>
    </w:p>
    <w:p>
      <w:pPr>
        <w:spacing w:before="360" w:after="120"/>
      </w:pPr>
      <w:r>
        <w:rPr>
          <w:rFonts w:ascii="Calibri" w:hAnsi="Calibri"/>
          <w:b/>
          <w:color w:val="1A3C8F"/>
          <w:sz w:val="28"/>
        </w:rPr>
        <w:t>2.1  Prerequisites</w:t>
      </w:r>
    </w:p>
    <w:p>
      <w:pPr>
        <w:spacing w:before="0" w:after="80" w:line="276" w:lineRule="auto"/>
      </w:pPr>
      <w:r>
        <w:rPr>
          <w:rFonts w:ascii="Calibri" w:hAnsi="Calibri"/>
          <w:color w:val="333333"/>
          <w:sz w:val="22"/>
        </w:rPr>
        <w:t>Before installing Locetius, ensure the following are present on your system:</w:t>
      </w:r>
    </w:p>
    <w:p>
      <w:pPr>
        <w:pStyle w:val="ListNumber"/>
        <w:spacing w:after="60"/>
        <w:ind w:left="283"/>
      </w:pPr>
      <w:r>
        <w:rPr>
          <w:rFonts w:ascii="Calibri" w:hAnsi="Calibri"/>
          <w:color w:val="333333"/>
          <w:sz w:val="22"/>
        </w:rPr>
        <w:t>Python 3.9 or later, available from https://www.python.org/downloads/</w:t>
      </w:r>
    </w:p>
    <w:p>
      <w:pPr>
        <w:pStyle w:val="ListNumber"/>
        <w:spacing w:after="60"/>
        <w:ind w:left="283"/>
      </w:pPr>
      <w:r>
        <w:rPr>
          <w:rFonts w:ascii="Calibri" w:hAnsi="Calibri"/>
          <w:color w:val="333333"/>
          <w:sz w:val="22"/>
        </w:rPr>
        <w:t>pip (included with Python 3.9+)</w:t>
      </w:r>
    </w:p>
    <w:p>
      <w:pPr>
        <w:pStyle w:val="ListNumber"/>
        <w:spacing w:after="60"/>
        <w:ind w:left="283"/>
      </w:pPr>
      <w:r>
        <w:rPr>
          <w:rFonts w:ascii="Calibri" w:hAnsi="Calibri"/>
          <w:color w:val="333333"/>
          <w:sz w:val="22"/>
        </w:rPr>
        <w:t>An NVIDIA GPU with the appropriate driver installed. Driver version 525 or later is recommended for CUDA 12.1 compatibility.</w:t>
      </w:r>
    </w:p>
    <w:p>
      <w:pPr>
        <w:spacing w:before="120" w:after="120"/>
        <w:ind w:left="360" w:right="360"/>
        <w:shd w:val="clear" w:color="auto" w:fill="E8F8E8"/>
      </w:pPr>
      <w:r>
        <w:rPr>
          <w:rFonts w:ascii="Calibri" w:hAnsi="Calibri"/>
          <w:b/>
          <w:color w:val="155724"/>
          <w:sz w:val="20"/>
        </w:rPr>
        <w:t xml:space="preserve">TIP  </w:t>
      </w:r>
      <w:r>
        <w:rPr>
          <w:rFonts w:ascii="Calibri" w:hAnsi="Calibri"/>
          <w:color w:val="155724"/>
          <w:sz w:val="20"/>
        </w:rPr>
        <w:t>If you are unsure of your GPU driver version, open a terminal and run: nvidia-smi. The CUDA version shown in the top-right corner indicates the maximum supported CUDA version.</w:t>
      </w:r>
    </w:p>
    <w:p>
      <w:pPr>
        <w:spacing w:before="120" w:after="0"/>
      </w:pPr>
    </w:p>
    <w:p>
      <w:pPr>
        <w:spacing w:before="360" w:after="120"/>
      </w:pPr>
      <w:r>
        <w:rPr>
          <w:rFonts w:ascii="Calibri" w:hAnsi="Calibri"/>
          <w:b/>
          <w:color w:val="1A3C8F"/>
          <w:sz w:val="28"/>
        </w:rPr>
        <w:t>2.2  Python Dependencies</w:t>
      </w:r>
    </w:p>
    <w:p>
      <w:pPr>
        <w:spacing w:before="0" w:after="80" w:line="276" w:lineRule="auto"/>
      </w:pPr>
      <w:r>
        <w:rPr>
          <w:rFonts w:ascii="Calibri" w:hAnsi="Calibri"/>
          <w:color w:val="333333"/>
          <w:sz w:val="22"/>
        </w:rPr>
        <w:t>All required Python packages can be installed with a single command:</w:t>
      </w:r>
    </w:p>
    <w:p>
      <w:pPr>
        <w:ind w:left="360"/>
        <w:spacing w:before="0" w:after="0" w:line="264" w:lineRule="auto"/>
        <w:shd w:val="clear" w:color="auto" w:fill="1E1E2E"/>
      </w:pPr>
      <w:r>
        <w:rPr>
          <w:rFonts w:ascii="Courier New" w:hAnsi="Courier New"/>
          <w:color w:val="A8FFC2"/>
          <w:sz w:val="19"/>
        </w:rPr>
        <w:t>pip install numpy scipy matplotlib networkx pynvml requests fastapi uvicorn python-docx</w:t>
      </w:r>
    </w:p>
    <w:p>
      <w:pPr>
        <w:spacing w:before="0" w:after="80" w:line="276" w:lineRule="auto"/>
      </w:pPr>
      <w:r>
        <w:rPr>
          <w:rFonts w:ascii="Calibri" w:hAnsi="Calibri"/>
          <w:color w:val="333333"/>
          <w:sz w:val="22"/>
        </w:rPr>
        <w:t>The table below describes what each package provides:</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Package</w:t>
            </w:r>
          </w:p>
        </w:tc>
        <w:tc>
          <w:tcPr>
            <w:tcW w:type="dxa" w:w="5953"/>
            <w:vAlign w:val="center"/>
            <w:shd w:val="clear" w:color="auto" w:fill="14214D"/>
          </w:tcPr>
          <w:p>
            <w:r>
              <w:rPr>
                <w:rFonts w:ascii="Calibri" w:hAnsi="Calibri"/>
                <w:b/>
                <w:color w:val="FFFFFF"/>
                <w:sz w:val="20"/>
              </w:rPr>
              <w:t>Purpose</w:t>
            </w:r>
          </w:p>
        </w:tc>
      </w:tr>
      <w:tr>
        <w:tc>
          <w:tcPr>
            <w:tcW w:type="dxa" w:w="3118"/>
            <w:vAlign w:val="center"/>
            <w:shd w:val="clear" w:color="auto" w:fill="F2F4F8"/>
          </w:tcPr>
          <w:p>
            <w:r>
              <w:rPr>
                <w:rFonts w:ascii="Calibri" w:hAnsi="Calibri"/>
                <w:b/>
                <w:color w:val="14214D"/>
                <w:sz w:val="20"/>
              </w:rPr>
              <w:t>numpy</w:t>
            </w:r>
          </w:p>
        </w:tc>
        <w:tc>
          <w:tcPr>
            <w:tcW w:type="dxa" w:w="5953"/>
            <w:vAlign w:val="center"/>
            <w:shd w:val="clear" w:color="auto" w:fill="F2F4F8"/>
          </w:tcPr>
          <w:p>
            <w:r>
              <w:rPr>
                <w:rFonts w:ascii="Calibri" w:hAnsi="Calibri"/>
                <w:color w:val="333333"/>
                <w:sz w:val="20"/>
              </w:rPr>
              <w:t>Fast numerical arrays — required for matrix operations.</w:t>
            </w:r>
          </w:p>
        </w:tc>
      </w:tr>
      <w:tr>
        <w:tc>
          <w:tcPr>
            <w:tcW w:type="dxa" w:w="3118"/>
            <w:vAlign w:val="center"/>
            <w:shd w:val="clear" w:color="auto" w:fill="FFFFFF"/>
          </w:tcPr>
          <w:p>
            <w:r>
              <w:rPr>
                <w:rFonts w:ascii="Calibri" w:hAnsi="Calibri"/>
                <w:b/>
                <w:color w:val="14214D"/>
                <w:sz w:val="20"/>
              </w:rPr>
              <w:t>scipy</w:t>
            </w:r>
          </w:p>
        </w:tc>
        <w:tc>
          <w:tcPr>
            <w:tcW w:type="dxa" w:w="5953"/>
            <w:vAlign w:val="center"/>
            <w:shd w:val="clear" w:color="auto" w:fill="FFFFFF"/>
          </w:tcPr>
          <w:p>
            <w:r>
              <w:rPr>
                <w:rFonts w:ascii="Calibri" w:hAnsi="Calibri"/>
                <w:color w:val="333333"/>
                <w:sz w:val="20"/>
              </w:rPr>
              <w:t>Sparse matrix support, .mtx file reading and writing.</w:t>
            </w:r>
          </w:p>
        </w:tc>
      </w:tr>
      <w:tr>
        <w:tc>
          <w:tcPr>
            <w:tcW w:type="dxa" w:w="3118"/>
            <w:vAlign w:val="center"/>
            <w:shd w:val="clear" w:color="auto" w:fill="F2F4F8"/>
          </w:tcPr>
          <w:p>
            <w:r>
              <w:rPr>
                <w:rFonts w:ascii="Calibri" w:hAnsi="Calibri"/>
                <w:b/>
                <w:color w:val="14214D"/>
                <w:sz w:val="20"/>
              </w:rPr>
              <w:t>matplotlib</w:t>
            </w:r>
          </w:p>
        </w:tc>
        <w:tc>
          <w:tcPr>
            <w:tcW w:type="dxa" w:w="5953"/>
            <w:vAlign w:val="center"/>
            <w:shd w:val="clear" w:color="auto" w:fill="F2F4F8"/>
          </w:tcPr>
          <w:p>
            <w:r>
              <w:rPr>
                <w:rFonts w:ascii="Calibri" w:hAnsi="Calibri"/>
                <w:color w:val="333333"/>
                <w:sz w:val="20"/>
              </w:rPr>
              <w:t>Live energy convergence chart inside the GUI.</w:t>
            </w:r>
          </w:p>
        </w:tc>
      </w:tr>
      <w:tr>
        <w:tc>
          <w:tcPr>
            <w:tcW w:type="dxa" w:w="3118"/>
            <w:vAlign w:val="center"/>
            <w:shd w:val="clear" w:color="auto" w:fill="FFFFFF"/>
          </w:tcPr>
          <w:p>
            <w:r>
              <w:rPr>
                <w:rFonts w:ascii="Calibri" w:hAnsi="Calibri"/>
                <w:b/>
                <w:color w:val="14214D"/>
                <w:sz w:val="20"/>
              </w:rPr>
              <w:t>networkx</w:t>
            </w:r>
          </w:p>
        </w:tc>
        <w:tc>
          <w:tcPr>
            <w:tcW w:type="dxa" w:w="5953"/>
            <w:vAlign w:val="center"/>
            <w:shd w:val="clear" w:color="auto" w:fill="FFFFFF"/>
          </w:tcPr>
          <w:p>
            <w:r>
              <w:rPr>
                <w:rFonts w:ascii="Calibri" w:hAnsi="Calibri"/>
                <w:color w:val="333333"/>
                <w:sz w:val="20"/>
              </w:rPr>
              <w:t>Solution graph visualisation (node-and-edge network display).</w:t>
            </w:r>
          </w:p>
        </w:tc>
      </w:tr>
      <w:tr>
        <w:tc>
          <w:tcPr>
            <w:tcW w:type="dxa" w:w="3118"/>
            <w:vAlign w:val="center"/>
            <w:shd w:val="clear" w:color="auto" w:fill="F2F4F8"/>
          </w:tcPr>
          <w:p>
            <w:r>
              <w:rPr>
                <w:rFonts w:ascii="Calibri" w:hAnsi="Calibri"/>
                <w:b/>
                <w:color w:val="14214D"/>
                <w:sz w:val="20"/>
              </w:rPr>
              <w:t>pynvml</w:t>
            </w:r>
          </w:p>
        </w:tc>
        <w:tc>
          <w:tcPr>
            <w:tcW w:type="dxa" w:w="5953"/>
            <w:vAlign w:val="center"/>
            <w:shd w:val="clear" w:color="auto" w:fill="F2F4F8"/>
          </w:tcPr>
          <w:p>
            <w:r>
              <w:rPr>
                <w:rFonts w:ascii="Calibri" w:hAnsi="Calibri"/>
                <w:color w:val="333333"/>
                <w:sz w:val="20"/>
              </w:rPr>
              <w:t>Live GPU statistics: utilisation, temperature, VRAM, power draw, fan speed.</w:t>
            </w:r>
          </w:p>
        </w:tc>
      </w:tr>
      <w:tr>
        <w:tc>
          <w:tcPr>
            <w:tcW w:type="dxa" w:w="3118"/>
            <w:vAlign w:val="center"/>
            <w:shd w:val="clear" w:color="auto" w:fill="FFFFFF"/>
          </w:tcPr>
          <w:p>
            <w:r>
              <w:rPr>
                <w:rFonts w:ascii="Calibri" w:hAnsi="Calibri"/>
                <w:b/>
                <w:color w:val="14214D"/>
                <w:sz w:val="20"/>
              </w:rPr>
              <w:t>requests</w:t>
            </w:r>
          </w:p>
        </w:tc>
        <w:tc>
          <w:tcPr>
            <w:tcW w:type="dxa" w:w="5953"/>
            <w:vAlign w:val="center"/>
            <w:shd w:val="clear" w:color="auto" w:fill="FFFFFF"/>
          </w:tcPr>
          <w:p>
            <w:r>
              <w:rPr>
                <w:rFonts w:ascii="Calibri" w:hAnsi="Calibri"/>
                <w:color w:val="333333"/>
                <w:sz w:val="20"/>
              </w:rPr>
              <w:t>HTTP client — used by the GUI to communicate with the optional REST server.</w:t>
            </w:r>
          </w:p>
        </w:tc>
      </w:tr>
      <w:tr>
        <w:tc>
          <w:tcPr>
            <w:tcW w:type="dxa" w:w="3118"/>
            <w:vAlign w:val="center"/>
            <w:shd w:val="clear" w:color="auto" w:fill="F2F4F8"/>
          </w:tcPr>
          <w:p>
            <w:r>
              <w:rPr>
                <w:rFonts w:ascii="Calibri" w:hAnsi="Calibri"/>
                <w:b/>
                <w:color w:val="14214D"/>
                <w:sz w:val="20"/>
              </w:rPr>
              <w:t>fastapi</w:t>
            </w:r>
          </w:p>
        </w:tc>
        <w:tc>
          <w:tcPr>
            <w:tcW w:type="dxa" w:w="5953"/>
            <w:vAlign w:val="center"/>
            <w:shd w:val="clear" w:color="auto" w:fill="F2F4F8"/>
          </w:tcPr>
          <w:p>
            <w:r>
              <w:rPr>
                <w:rFonts w:ascii="Calibri" w:hAnsi="Calibri"/>
                <w:color w:val="333333"/>
                <w:sz w:val="20"/>
              </w:rPr>
              <w:t>REST API server framework. Required only if running locetius_server.py.</w:t>
            </w:r>
          </w:p>
        </w:tc>
      </w:tr>
      <w:tr>
        <w:tc>
          <w:tcPr>
            <w:tcW w:type="dxa" w:w="3118"/>
            <w:vAlign w:val="center"/>
            <w:shd w:val="clear" w:color="auto" w:fill="FFFFFF"/>
          </w:tcPr>
          <w:p>
            <w:r>
              <w:rPr>
                <w:rFonts w:ascii="Calibri" w:hAnsi="Calibri"/>
                <w:b/>
                <w:color w:val="14214D"/>
                <w:sz w:val="20"/>
              </w:rPr>
              <w:t>uvicorn</w:t>
            </w:r>
          </w:p>
        </w:tc>
        <w:tc>
          <w:tcPr>
            <w:tcW w:type="dxa" w:w="5953"/>
            <w:vAlign w:val="center"/>
            <w:shd w:val="clear" w:color="auto" w:fill="FFFFFF"/>
          </w:tcPr>
          <w:p>
            <w:r>
              <w:rPr>
                <w:rFonts w:ascii="Calibri" w:hAnsi="Calibri"/>
                <w:color w:val="333333"/>
                <w:sz w:val="20"/>
              </w:rPr>
              <w:t>ASGI server for FastAPI. Required only if running locetius_server.py.</w:t>
            </w:r>
          </w:p>
        </w:tc>
      </w:tr>
      <w:tr>
        <w:tc>
          <w:tcPr>
            <w:tcW w:type="dxa" w:w="3118"/>
            <w:vAlign w:val="center"/>
            <w:shd w:val="clear" w:color="auto" w:fill="F2F4F8"/>
          </w:tcPr>
          <w:p>
            <w:r>
              <w:rPr>
                <w:rFonts w:ascii="Calibri" w:hAnsi="Calibri"/>
                <w:b/>
                <w:color w:val="14214D"/>
                <w:sz w:val="20"/>
              </w:rPr>
              <w:t>PyQt5</w:t>
            </w:r>
          </w:p>
        </w:tc>
        <w:tc>
          <w:tcPr>
            <w:tcW w:type="dxa" w:w="5953"/>
            <w:vAlign w:val="center"/>
            <w:shd w:val="clear" w:color="auto" w:fill="F2F4F8"/>
          </w:tcPr>
          <w:p>
            <w:r>
              <w:rPr>
                <w:rFonts w:ascii="Calibri" w:hAnsi="Calibri"/>
                <w:color w:val="333333"/>
                <w:sz w:val="20"/>
              </w:rPr>
              <w:t>Graphical user interface toolkit. Install with: pip install PyQt5</w:t>
            </w:r>
          </w:p>
        </w:tc>
      </w:tr>
    </w:tbl>
    <w:p/>
    <w:p>
      <w:pPr>
        <w:spacing w:before="120" w:after="120"/>
        <w:ind w:left="360" w:right="360"/>
        <w:shd w:val="clear" w:color="auto" w:fill="FFF3CD"/>
      </w:pPr>
      <w:r>
        <w:rPr>
          <w:rFonts w:ascii="Calibri" w:hAnsi="Calibri"/>
          <w:b/>
          <w:color w:val="856404"/>
          <w:sz w:val="20"/>
        </w:rPr>
        <w:t xml:space="preserve">WARNING  </w:t>
      </w:r>
      <w:r>
        <w:rPr>
          <w:rFonts w:ascii="Calibri" w:hAnsi="Calibri"/>
          <w:color w:val="856404"/>
          <w:sz w:val="20"/>
        </w:rPr>
        <w:t>PyQt5 is not installed by requirements.txt on all platforms. If the GUI fails to start with 'ModuleNotFoundError: PyQt5', run: pip install PyQt5</w:t>
      </w:r>
    </w:p>
    <w:p>
      <w:pPr>
        <w:spacing w:before="120" w:after="0"/>
      </w:pPr>
    </w:p>
    <w:p>
      <w:pPr>
        <w:spacing w:before="360" w:after="120"/>
      </w:pPr>
      <w:r>
        <w:rPr>
          <w:rFonts w:ascii="Calibri" w:hAnsi="Calibri"/>
          <w:b/>
          <w:color w:val="1A3C8F"/>
          <w:sz w:val="28"/>
        </w:rPr>
        <w:t>2.3  Verifying the Installation</w:t>
      </w:r>
    </w:p>
    <w:p>
      <w:pPr>
        <w:spacing w:before="0" w:after="80" w:line="276" w:lineRule="auto"/>
      </w:pPr>
      <w:r>
        <w:rPr>
          <w:rFonts w:ascii="Calibri" w:hAnsi="Calibri"/>
          <w:color w:val="333333"/>
          <w:sz w:val="22"/>
        </w:rPr>
        <w:t>Run the built-in integrity test to confirm that all components are working:</w:t>
      </w:r>
    </w:p>
    <w:p>
      <w:pPr>
        <w:ind w:left="360"/>
        <w:spacing w:before="0" w:after="0" w:line="264" w:lineRule="auto"/>
        <w:shd w:val="clear" w:color="auto" w:fill="1E1E2E"/>
      </w:pPr>
      <w:r>
        <w:rPr>
          <w:rFonts w:ascii="Courier New" w:hAnsi="Courier New"/>
          <w:color w:val="A8FFC2"/>
          <w:sz w:val="19"/>
        </w:rPr>
        <w:t>cd /path/to/locetius</w:t>
      </w:r>
    </w:p>
    <w:p>
      <w:pPr>
        <w:ind w:left="360"/>
        <w:spacing w:before="0" w:after="0" w:line="264" w:lineRule="auto"/>
        <w:shd w:val="clear" w:color="auto" w:fill="1E1E2E"/>
      </w:pPr>
      <w:r>
        <w:rPr>
          <w:rFonts w:ascii="Courier New" w:hAnsi="Courier New"/>
          <w:color w:val="A8FFC2"/>
          <w:sz w:val="19"/>
        </w:rPr>
        <w:t>python test_integrity.py</w:t>
      </w:r>
    </w:p>
    <w:p>
      <w:pPr>
        <w:spacing w:before="0" w:after="80" w:line="276" w:lineRule="auto"/>
      </w:pPr>
      <w:r>
        <w:rPr>
          <w:rFonts w:ascii="Calibri" w:hAnsi="Calibri"/>
          <w:color w:val="333333"/>
          <w:sz w:val="22"/>
        </w:rPr>
        <w:t>The test creates sample input files in every supported format, runs them through the Python API, starts the REST server, exercises each endpoint, and validates all output file formats. A successful run concludes with:</w:t>
      </w:r>
    </w:p>
    <w:p>
      <w:pPr>
        <w:ind w:left="360"/>
        <w:spacing w:before="0" w:after="0" w:line="264" w:lineRule="auto"/>
        <w:shd w:val="clear" w:color="auto" w:fill="1E1E2E"/>
      </w:pPr>
      <w:r>
        <w:rPr>
          <w:rFonts w:ascii="Courier New" w:hAnsi="Courier New"/>
          <w:color w:val="A8FFC2"/>
          <w:sz w:val="19"/>
        </w:rPr>
        <w:t xml:space="preserve">  ✓ XX/XX checks passed</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xml:space="preserve">  ALL CHECKS PASSED — ready for distribution</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Each individual solver call takes approximately 7 seconds on a mid-range GPU such as the NVIDIA RTX 2050. The full test suite therefore runs for approximately two to four minutes. This is normal behaviour.</w:t>
      </w:r>
    </w:p>
    <w:p>
      <w:r>
        <w:br w:type="page"/>
      </w:r>
    </w:p>
    <w:p>
      <w:pPr>
        <w:pBdr>
          <w:bottom w:val="single" w:sz="6" w:space="1" w:color="1A3C8F"/>
        </w:pBdr>
        <w:spacing w:before="360" w:after="120"/>
      </w:pPr>
      <w:r>
        <w:rPr>
          <w:rFonts w:ascii="Calibri" w:hAnsi="Calibri"/>
          <w:b/>
          <w:color w:val="14214D"/>
          <w:sz w:val="36"/>
        </w:rPr>
        <w:t>3.  Quick Start</w:t>
      </w:r>
    </w:p>
    <w:p>
      <w:pPr>
        <w:spacing w:before="360" w:after="120"/>
      </w:pPr>
      <w:r>
        <w:rPr>
          <w:rFonts w:ascii="Calibri" w:hAnsi="Calibri"/>
          <w:b/>
          <w:color w:val="1A3C8F"/>
          <w:sz w:val="28"/>
        </w:rPr>
        <w:t>3.1  Launching the Graphical Interface</w:t>
      </w:r>
    </w:p>
    <w:p>
      <w:pPr>
        <w:spacing w:before="0" w:after="80" w:line="276" w:lineRule="auto"/>
      </w:pPr>
      <w:r>
        <w:rPr>
          <w:rFonts w:ascii="Calibri" w:hAnsi="Calibri"/>
          <w:color w:val="333333"/>
          <w:sz w:val="22"/>
        </w:rPr>
        <w:t>Open a terminal, navigate to the Locetius directory, and run:</w:t>
      </w:r>
    </w:p>
    <w:p>
      <w:pPr>
        <w:ind w:left="360"/>
        <w:spacing w:before="0" w:after="0" w:line="264" w:lineRule="auto"/>
        <w:shd w:val="clear" w:color="auto" w:fill="1E1E2E"/>
      </w:pPr>
      <w:r>
        <w:rPr>
          <w:rFonts w:ascii="Courier New" w:hAnsi="Courier New"/>
          <w:color w:val="A8FFC2"/>
          <w:sz w:val="19"/>
        </w:rPr>
        <w:t>python locetius_gui_v2.py</w:t>
      </w:r>
    </w:p>
    <w:p>
      <w:pPr>
        <w:spacing w:before="0" w:after="80" w:line="276" w:lineRule="auto"/>
      </w:pPr>
      <w:r>
        <w:rPr>
          <w:rFonts w:ascii="Calibri" w:hAnsi="Calibri"/>
          <w:color w:val="333333"/>
          <w:sz w:val="22"/>
        </w:rPr>
        <w:t>The main window will appear within a few seconds. The status bar at the bottom of the window confirms that the core library is loaded and displays the solver version alongside your application version.</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The version string in the status bar (e.g. '2.5.0-cuda121-libtorch230') refers to the compiled core library's internal build label. Your application version is shown separately as 'Locetius v1.0'. Both are expected and correct.</w:t>
      </w:r>
    </w:p>
    <w:p>
      <w:pPr>
        <w:spacing w:before="120" w:after="0"/>
      </w:pPr>
    </w:p>
    <w:p>
      <w:pPr>
        <w:spacing w:before="360" w:after="120"/>
      </w:pPr>
      <w:r>
        <w:rPr>
          <w:rFonts w:ascii="Calibri" w:hAnsi="Calibri"/>
          <w:b/>
          <w:color w:val="1A3C8F"/>
          <w:sz w:val="28"/>
        </w:rPr>
        <w:t>3.2  Running the Random Data Test</w:t>
      </w:r>
    </w:p>
    <w:p>
      <w:pPr>
        <w:spacing w:before="0" w:after="80" w:line="276" w:lineRule="auto"/>
      </w:pPr>
      <w:r>
        <w:rPr>
          <w:rFonts w:ascii="Calibri" w:hAnsi="Calibri"/>
          <w:color w:val="333333"/>
          <w:sz w:val="22"/>
        </w:rPr>
        <w:t>If you wish to verify that the solver is working before loading real data, use the built-in random matrix generator. This is the fastest way to confirm end-to-end functionality.</w:t>
      </w:r>
    </w:p>
    <w:p>
      <w:pPr>
        <w:pStyle w:val="ListNumber"/>
        <w:spacing w:after="60"/>
        <w:ind w:left="283"/>
      </w:pPr>
      <w:r>
        <w:rPr>
          <w:rFonts w:ascii="Calibri" w:hAnsi="Calibri"/>
          <w:color w:val="333333"/>
          <w:sz w:val="22"/>
        </w:rPr>
        <w:t>Click the  '🎲 Generate Random Test Data'  button in the Input panel on the left.</w:t>
      </w:r>
    </w:p>
    <w:p>
      <w:pPr>
        <w:pStyle w:val="ListNumber"/>
        <w:spacing w:after="60"/>
        <w:ind w:left="283"/>
      </w:pPr>
      <w:r>
        <w:rPr>
          <w:rFonts w:ascii="Calibri" w:hAnsi="Calibri"/>
          <w:color w:val="333333"/>
          <w:sz w:val="22"/>
        </w:rPr>
        <w:t>A dialogue will appear asking for the matrix size (N). Enter a value such as 20.</w:t>
      </w:r>
    </w:p>
    <w:p>
      <w:pPr>
        <w:pStyle w:val="ListNumber"/>
        <w:spacing w:after="60"/>
        <w:ind w:left="283"/>
      </w:pPr>
      <w:r>
        <w:rPr>
          <w:rFonts w:ascii="Calibri" w:hAnsi="Calibri"/>
          <w:color w:val="333333"/>
          <w:sz w:val="22"/>
        </w:rPr>
        <w:t>A second dialogue will ask for the matrix density — the fraction of non-zero entries. A value of 0.3 (30 % density) is a reasonable starting point.</w:t>
      </w:r>
    </w:p>
    <w:p>
      <w:pPr>
        <w:pStyle w:val="ListNumber"/>
        <w:spacing w:after="60"/>
        <w:ind w:left="283"/>
      </w:pPr>
      <w:r>
        <w:rPr>
          <w:rFonts w:ascii="Calibri" w:hAnsi="Calibri"/>
          <w:color w:val="333333"/>
          <w:sz w:val="22"/>
        </w:rPr>
        <w:t>A random QUBO matrix will be generated and loaded automatically. The log panel will confirm the matrix dimensions and sparsity.</w:t>
      </w:r>
    </w:p>
    <w:p>
      <w:pPr>
        <w:pStyle w:val="ListNumber"/>
        <w:spacing w:after="60"/>
        <w:ind w:left="283"/>
      </w:pPr>
      <w:r>
        <w:rPr>
          <w:rFonts w:ascii="Calibri" w:hAnsi="Calibri"/>
          <w:color w:val="333333"/>
          <w:sz w:val="22"/>
        </w:rPr>
        <w:t>Click the large  'Solve with Locetius'  button. The progress bar will become active, and the live energy chart will begin updating as the solver works.</w:t>
      </w:r>
    </w:p>
    <w:p>
      <w:pPr>
        <w:pStyle w:val="ListNumber"/>
        <w:spacing w:after="60"/>
        <w:ind w:left="283"/>
      </w:pPr>
      <w:r>
        <w:rPr>
          <w:rFonts w:ascii="Calibri" w:hAnsi="Calibri"/>
          <w:color w:val="333333"/>
          <w:sz w:val="22"/>
        </w:rPr>
        <w:t>After approximately 7–15 seconds, the solver will complete. The Results tab will show the best energy, consensus percentage, and wall time. The 'View Solution Graph' button will become available.</w:t>
      </w:r>
    </w:p>
    <w:p>
      <w:pPr>
        <w:spacing w:before="120" w:after="0"/>
      </w:pPr>
    </w:p>
    <w:p>
      <w:pPr>
        <w:spacing w:before="360" w:after="120"/>
      </w:pPr>
      <w:r>
        <w:rPr>
          <w:rFonts w:ascii="Calibri" w:hAnsi="Calibri"/>
          <w:b/>
          <w:color w:val="1A3C8F"/>
          <w:sz w:val="28"/>
        </w:rPr>
        <w:t>3.3  Loading a Real Problem</w:t>
      </w:r>
    </w:p>
    <w:p>
      <w:pPr>
        <w:spacing w:before="0" w:after="80" w:line="276" w:lineRule="auto"/>
      </w:pPr>
      <w:r>
        <w:rPr>
          <w:rFonts w:ascii="Calibri" w:hAnsi="Calibri"/>
          <w:color w:val="333333"/>
          <w:sz w:val="22"/>
        </w:rPr>
        <w:t>If you already have a QUBO problem prepared in one of the supported file formats, load it using one of the import buttons:</w:t>
      </w:r>
    </w:p>
    <w:p>
      <w:pPr>
        <w:pStyle w:val="ListBullet"/>
        <w:spacing w:after="60"/>
        <w:ind w:left="283"/>
      </w:pPr>
      <w:r>
        <w:rPr>
          <w:rFonts w:ascii="Calibri" w:hAnsi="Calibri"/>
          <w:color w:val="333333"/>
          <w:sz w:val="22"/>
        </w:rPr>
        <w:t>Import .mtx — for Matrix Market files. This is the standard format used by academic benchmark libraries such as the Stanford GSET.</w:t>
      </w:r>
    </w:p>
    <w:p>
      <w:pPr>
        <w:pStyle w:val="ListBullet"/>
        <w:spacing w:after="60"/>
        <w:ind w:left="283"/>
      </w:pPr>
      <w:r>
        <w:rPr>
          <w:rFonts w:ascii="Calibri" w:hAnsi="Calibri"/>
          <w:color w:val="333333"/>
          <w:sz w:val="22"/>
        </w:rPr>
        <w:t>Import .csv — for comma-separated edge lists with the format [Node A, Node B, Weight].</w:t>
      </w:r>
    </w:p>
    <w:p>
      <w:pPr>
        <w:pStyle w:val="ListBullet"/>
        <w:spacing w:after="60"/>
        <w:ind w:left="283"/>
      </w:pPr>
      <w:r>
        <w:rPr>
          <w:rFonts w:ascii="Calibri" w:hAnsi="Calibri"/>
          <w:color w:val="333333"/>
          <w:sz w:val="22"/>
        </w:rPr>
        <w:t>Import .npz — for NumPy compressed sparse arrays.</w:t>
      </w:r>
    </w:p>
    <w:p>
      <w:pPr>
        <w:pStyle w:val="ListBullet"/>
        <w:spacing w:after="60"/>
        <w:ind w:left="283"/>
      </w:pPr>
      <w:r>
        <w:rPr>
          <w:rFonts w:ascii="Calibri" w:hAnsi="Calibri"/>
          <w:color w:val="333333"/>
          <w:sz w:val="22"/>
        </w:rPr>
        <w:t>Import .json — for JSON sparse format files.</w:t>
      </w:r>
    </w:p>
    <w:p>
      <w:pPr>
        <w:spacing w:before="0" w:after="80" w:line="276" w:lineRule="auto"/>
      </w:pPr>
      <w:r>
        <w:rPr>
          <w:rFonts w:ascii="Calibri" w:hAnsi="Calibri"/>
          <w:color w:val="333333"/>
          <w:sz w:val="22"/>
        </w:rPr>
        <w:t>Once a file is loaded, the matrix dimensions and sparsity will be confirmed in the log. Adjust the solver hyperparameters as desired, then click 'Solve with Locetius'.</w:t>
      </w:r>
    </w:p>
    <w:p>
      <w:r>
        <w:br w:type="page"/>
      </w:r>
    </w:p>
    <w:p>
      <w:pPr>
        <w:pBdr>
          <w:bottom w:val="single" w:sz="6" w:space="1" w:color="1A3C8F"/>
        </w:pBdr>
        <w:spacing w:before="360" w:after="120"/>
      </w:pPr>
      <w:r>
        <w:rPr>
          <w:rFonts w:ascii="Calibri" w:hAnsi="Calibri"/>
          <w:b/>
          <w:color w:val="14214D"/>
          <w:sz w:val="36"/>
        </w:rPr>
        <w:t>4.  The Graphical User Interface</w:t>
      </w:r>
    </w:p>
    <w:p>
      <w:pPr>
        <w:spacing w:before="360" w:after="120"/>
      </w:pPr>
      <w:r>
        <w:rPr>
          <w:rFonts w:ascii="Calibri" w:hAnsi="Calibri"/>
          <w:b/>
          <w:color w:val="1A3C8F"/>
          <w:sz w:val="28"/>
        </w:rPr>
        <w:t>4.1  Main Layout Overview</w:t>
      </w:r>
    </w:p>
    <w:p>
      <w:pPr>
        <w:spacing w:before="0" w:after="80" w:line="276" w:lineRule="auto"/>
      </w:pPr>
      <w:r>
        <w:rPr>
          <w:rFonts w:ascii="Calibri" w:hAnsi="Calibri"/>
          <w:color w:val="333333"/>
          <w:sz w:val="22"/>
        </w:rPr>
        <w:t>The Locetius GUI is divided into three principal areas: a collapsible left panel for inputs and configuration, a central workspace for the live chart and metrics, and a tabbed right panel for results, GPU statistics, and server configuration.</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Area</w:t>
            </w:r>
          </w:p>
        </w:tc>
        <w:tc>
          <w:tcPr>
            <w:tcW w:type="dxa" w:w="5953"/>
            <w:vAlign w:val="center"/>
            <w:shd w:val="clear" w:color="auto" w:fill="14214D"/>
          </w:tcPr>
          <w:p>
            <w:r>
              <w:rPr>
                <w:rFonts w:ascii="Calibri" w:hAnsi="Calibri"/>
                <w:b/>
                <w:color w:val="FFFFFF"/>
                <w:sz w:val="20"/>
              </w:rPr>
              <w:t>Contents</w:t>
            </w:r>
          </w:p>
        </w:tc>
      </w:tr>
      <w:tr>
        <w:tc>
          <w:tcPr>
            <w:tcW w:type="dxa" w:w="3118"/>
            <w:vAlign w:val="center"/>
            <w:shd w:val="clear" w:color="auto" w:fill="F2F4F8"/>
          </w:tcPr>
          <w:p>
            <w:r>
              <w:rPr>
                <w:rFonts w:ascii="Calibri" w:hAnsi="Calibri"/>
                <w:b/>
                <w:color w:val="14214D"/>
                <w:sz w:val="20"/>
              </w:rPr>
              <w:t>Left Panel</w:t>
            </w:r>
          </w:p>
        </w:tc>
        <w:tc>
          <w:tcPr>
            <w:tcW w:type="dxa" w:w="5953"/>
            <w:vAlign w:val="center"/>
            <w:shd w:val="clear" w:color="auto" w:fill="F2F4F8"/>
          </w:tcPr>
          <w:p>
            <w:r>
              <w:rPr>
                <w:rFonts w:ascii="Calibri" w:hAnsi="Calibri"/>
                <w:color w:val="333333"/>
                <w:sz w:val="20"/>
              </w:rPr>
              <w:t>Import buttons, random data generator, hyperparameter sliders, solver mode selector, and the main Solve button.</w:t>
            </w:r>
          </w:p>
        </w:tc>
      </w:tr>
      <w:tr>
        <w:tc>
          <w:tcPr>
            <w:tcW w:type="dxa" w:w="3118"/>
            <w:vAlign w:val="center"/>
            <w:shd w:val="clear" w:color="auto" w:fill="FFFFFF"/>
          </w:tcPr>
          <w:p>
            <w:r>
              <w:rPr>
                <w:rFonts w:ascii="Calibri" w:hAnsi="Calibri"/>
                <w:b/>
                <w:color w:val="14214D"/>
                <w:sz w:val="20"/>
              </w:rPr>
              <w:t>Central Panel</w:t>
            </w:r>
          </w:p>
        </w:tc>
        <w:tc>
          <w:tcPr>
            <w:tcW w:type="dxa" w:w="5953"/>
            <w:vAlign w:val="center"/>
            <w:shd w:val="clear" w:color="auto" w:fill="FFFFFF"/>
          </w:tcPr>
          <w:p>
            <w:r>
              <w:rPr>
                <w:rFonts w:ascii="Calibri" w:hAnsi="Calibri"/>
                <w:color w:val="333333"/>
                <w:sz w:val="20"/>
              </w:rPr>
              <w:t>Four live metric tiles (Energy, Consensus, N Variables, Wall Time), a full-width progress bar, and the live convergence chart.</w:t>
            </w:r>
          </w:p>
        </w:tc>
      </w:tr>
      <w:tr>
        <w:tc>
          <w:tcPr>
            <w:tcW w:type="dxa" w:w="3118"/>
            <w:vAlign w:val="center"/>
            <w:shd w:val="clear" w:color="auto" w:fill="F2F4F8"/>
          </w:tcPr>
          <w:p>
            <w:r>
              <w:rPr>
                <w:rFonts w:ascii="Calibri" w:hAnsi="Calibri"/>
                <w:b/>
                <w:color w:val="14214D"/>
                <w:sz w:val="20"/>
              </w:rPr>
              <w:t>Right Panel</w:t>
            </w:r>
          </w:p>
        </w:tc>
        <w:tc>
          <w:tcPr>
            <w:tcW w:type="dxa" w:w="5953"/>
            <w:vAlign w:val="center"/>
            <w:shd w:val="clear" w:color="auto" w:fill="F2F4F8"/>
          </w:tcPr>
          <w:p>
            <w:r>
              <w:rPr>
                <w:rFonts w:ascii="Calibri" w:hAnsi="Calibri"/>
                <w:color w:val="333333"/>
                <w:sz w:val="20"/>
              </w:rPr>
              <w:t>Four tabs: Results (solution output + exports), Solution Graph (network visualisation), GPU Stats (live hardware telemetry), and Server (REST server configuration).</w:t>
            </w:r>
          </w:p>
        </w:tc>
      </w:tr>
      <w:tr>
        <w:tc>
          <w:tcPr>
            <w:tcW w:type="dxa" w:w="3118"/>
            <w:vAlign w:val="center"/>
            <w:shd w:val="clear" w:color="auto" w:fill="FFFFFF"/>
          </w:tcPr>
          <w:p>
            <w:r>
              <w:rPr>
                <w:rFonts w:ascii="Calibri" w:hAnsi="Calibri"/>
                <w:b/>
                <w:color w:val="14214D"/>
                <w:sz w:val="20"/>
              </w:rPr>
              <w:t>Status Bar</w:t>
            </w:r>
          </w:p>
        </w:tc>
        <w:tc>
          <w:tcPr>
            <w:tcW w:type="dxa" w:w="5953"/>
            <w:vAlign w:val="center"/>
            <w:shd w:val="clear" w:color="auto" w:fill="FFFFFF"/>
          </w:tcPr>
          <w:p>
            <w:r>
              <w:rPr>
                <w:rFonts w:ascii="Calibri" w:hAnsi="Calibri"/>
                <w:color w:val="333333"/>
                <w:sz w:val="20"/>
              </w:rPr>
              <w:t>Shows the loaded solver version, application version, and any transient status messages.</w:t>
            </w:r>
          </w:p>
        </w:tc>
      </w:tr>
    </w:tbl>
    <w:p/>
    <w:p>
      <w:pPr>
        <w:spacing w:before="360" w:after="120"/>
      </w:pPr>
      <w:r>
        <w:rPr>
          <w:rFonts w:ascii="Calibri" w:hAnsi="Calibri"/>
          <w:b/>
          <w:color w:val="1A3C8F"/>
          <w:sz w:val="28"/>
        </w:rPr>
        <w:t>4.2  Input Panel</w:t>
      </w:r>
    </w:p>
    <w:p>
      <w:pPr>
        <w:spacing w:before="360" w:after="120"/>
      </w:pPr>
      <w:r>
        <w:rPr>
          <w:rFonts w:ascii="Calibri" w:hAnsi="Calibri"/>
          <w:b/>
          <w:color w:val="006B8F"/>
          <w:sz w:val="24"/>
        </w:rPr>
        <w:t>Import Buttons</w:t>
      </w:r>
    </w:p>
    <w:p>
      <w:pPr>
        <w:spacing w:before="0" w:after="80" w:line="276" w:lineRule="auto"/>
      </w:pPr>
      <w:r>
        <w:rPr>
          <w:rFonts w:ascii="Calibri" w:hAnsi="Calibri"/>
          <w:color w:val="333333"/>
          <w:sz w:val="22"/>
        </w:rPr>
        <w:t>The following import buttons are available at the top of the left panel:</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F2F4F8"/>
          </w:tcPr>
          <w:p>
            <w:r>
              <w:rPr>
                <w:rFonts w:ascii="Calibri" w:hAnsi="Calibri"/>
                <w:b/>
                <w:color w:val="14214D"/>
                <w:sz w:val="20"/>
              </w:rPr>
              <w:t>📊  Import .mtx</w:t>
            </w:r>
          </w:p>
        </w:tc>
        <w:tc>
          <w:tcPr>
            <w:tcW w:type="dxa" w:w="5953"/>
            <w:vAlign w:val="center"/>
            <w:shd w:val="clear" w:color="auto" w:fill="F2F4F8"/>
          </w:tcPr>
          <w:p>
            <w:r>
              <w:rPr>
                <w:rFonts w:ascii="Calibri" w:hAnsi="Calibri"/>
                <w:color w:val="333333"/>
                <w:sz w:val="20"/>
              </w:rPr>
              <w:t>Loads a Matrix Market (.mtx) sparse matrix. Industry standard for academic benchmarks.</w:t>
            </w:r>
          </w:p>
        </w:tc>
      </w:tr>
      <w:tr>
        <w:tc>
          <w:tcPr>
            <w:tcW w:type="dxa" w:w="3118"/>
            <w:vAlign w:val="center"/>
            <w:shd w:val="clear" w:color="auto" w:fill="FFFFFF"/>
          </w:tcPr>
          <w:p>
            <w:r>
              <w:rPr>
                <w:rFonts w:ascii="Calibri" w:hAnsi="Calibri"/>
                <w:b/>
                <w:color w:val="14214D"/>
                <w:sz w:val="20"/>
              </w:rPr>
              <w:t>📈  Import .csv</w:t>
            </w:r>
          </w:p>
        </w:tc>
        <w:tc>
          <w:tcPr>
            <w:tcW w:type="dxa" w:w="5953"/>
            <w:vAlign w:val="center"/>
            <w:shd w:val="clear" w:color="auto" w:fill="FFFFFF"/>
          </w:tcPr>
          <w:p>
            <w:r>
              <w:rPr>
                <w:rFonts w:ascii="Calibri" w:hAnsi="Calibri"/>
                <w:color w:val="333333"/>
                <w:sz w:val="20"/>
              </w:rPr>
              <w:t>Loads a CSV edge list. File must contain three columns: Node A (integer), Node B (integer), Weight (float).</w:t>
            </w:r>
          </w:p>
        </w:tc>
      </w:tr>
      <w:tr>
        <w:tc>
          <w:tcPr>
            <w:tcW w:type="dxa" w:w="3118"/>
            <w:vAlign w:val="center"/>
            <w:shd w:val="clear" w:color="auto" w:fill="F2F4F8"/>
          </w:tcPr>
          <w:p>
            <w:r>
              <w:rPr>
                <w:rFonts w:ascii="Calibri" w:hAnsi="Calibri"/>
                <w:b/>
                <w:color w:val="14214D"/>
                <w:sz w:val="20"/>
              </w:rPr>
              <w:t>📦  Import .npz</w:t>
            </w:r>
          </w:p>
        </w:tc>
        <w:tc>
          <w:tcPr>
            <w:tcW w:type="dxa" w:w="5953"/>
            <w:vAlign w:val="center"/>
            <w:shd w:val="clear" w:color="auto" w:fill="F2F4F8"/>
          </w:tcPr>
          <w:p>
            <w:r>
              <w:rPr>
                <w:rFonts w:ascii="Calibri" w:hAnsi="Calibri"/>
                <w:color w:val="333333"/>
                <w:sz w:val="20"/>
              </w:rPr>
              <w:t>Loads a NumPy compressed sparse format produced by numpy.savez().</w:t>
            </w:r>
          </w:p>
        </w:tc>
      </w:tr>
      <w:tr>
        <w:tc>
          <w:tcPr>
            <w:tcW w:type="dxa" w:w="3118"/>
            <w:vAlign w:val="center"/>
            <w:shd w:val="clear" w:color="auto" w:fill="FFFFFF"/>
          </w:tcPr>
          <w:p>
            <w:r>
              <w:rPr>
                <w:rFonts w:ascii="Calibri" w:hAnsi="Calibri"/>
                <w:b/>
                <w:color w:val="14214D"/>
                <w:sz w:val="20"/>
              </w:rPr>
              <w:t>{ }  Import .json</w:t>
            </w:r>
          </w:p>
        </w:tc>
        <w:tc>
          <w:tcPr>
            <w:tcW w:type="dxa" w:w="5953"/>
            <w:vAlign w:val="center"/>
            <w:shd w:val="clear" w:color="auto" w:fill="FFFFFF"/>
          </w:tcPr>
          <w:p>
            <w:r>
              <w:rPr>
                <w:rFonts w:ascii="Calibri" w:hAnsi="Calibri"/>
                <w:color w:val="333333"/>
                <w:sz w:val="20"/>
              </w:rPr>
              <w:t>Loads the Locetius JSON sparse format (see Section 5.4).</w:t>
            </w:r>
          </w:p>
        </w:tc>
      </w:tr>
      <w:tr>
        <w:tc>
          <w:tcPr>
            <w:tcW w:type="dxa" w:w="3118"/>
            <w:vAlign w:val="center"/>
            <w:shd w:val="clear" w:color="auto" w:fill="F2F4F8"/>
          </w:tcPr>
          <w:p>
            <w:r>
              <w:rPr>
                <w:rFonts w:ascii="Calibri" w:hAnsi="Calibri"/>
                <w:b/>
                <w:color w:val="14214D"/>
                <w:sz w:val="20"/>
              </w:rPr>
              <w:t>🎲  Random Data</w:t>
            </w:r>
          </w:p>
        </w:tc>
        <w:tc>
          <w:tcPr>
            <w:tcW w:type="dxa" w:w="5953"/>
            <w:vAlign w:val="center"/>
            <w:shd w:val="clear" w:color="auto" w:fill="F2F4F8"/>
          </w:tcPr>
          <w:p>
            <w:r>
              <w:rPr>
                <w:rFonts w:ascii="Calibri" w:hAnsi="Calibri"/>
                <w:color w:val="333333"/>
                <w:sz w:val="20"/>
              </w:rPr>
              <w:t>Generates a random sparse QUBO matrix for testing. Prompts for N (size) and density.</w:t>
            </w:r>
          </w:p>
        </w:tc>
      </w:tr>
    </w:tbl>
    <w:p/>
    <w:p>
      <w:pPr>
        <w:spacing w:before="360" w:after="120"/>
      </w:pPr>
      <w:r>
        <w:rPr>
          <w:rFonts w:ascii="Calibri" w:hAnsi="Calibri"/>
          <w:b/>
          <w:color w:val="1A3C8F"/>
          <w:sz w:val="28"/>
        </w:rPr>
        <w:t>4.3  Solver Configuration</w:t>
      </w:r>
    </w:p>
    <w:p>
      <w:pPr>
        <w:spacing w:before="0" w:after="80" w:line="276" w:lineRule="auto"/>
      </w:pPr>
      <w:r>
        <w:rPr>
          <w:rFonts w:ascii="Calibri" w:hAnsi="Calibri"/>
          <w:color w:val="333333"/>
          <w:sz w:val="22"/>
        </w:rPr>
        <w:t>Below the import buttons, a collapsible Configuration section contains the solver hyperparameters.</w:t>
      </w:r>
    </w:p>
    <w:p>
      <w:pPr>
        <w:spacing w:before="360" w:after="120"/>
      </w:pPr>
      <w:r>
        <w:rPr>
          <w:rFonts w:ascii="Calibri" w:hAnsi="Calibri"/>
          <w:b/>
          <w:color w:val="006B8F"/>
          <w:sz w:val="24"/>
        </w:rPr>
        <w:t>Solver Mode</w:t>
      </w:r>
    </w:p>
    <w:p>
      <w:pPr>
        <w:spacing w:before="0" w:after="80" w:line="276" w:lineRule="auto"/>
      </w:pPr>
      <w:r>
        <w:rPr>
          <w:rFonts w:ascii="Calibri" w:hAnsi="Calibri"/>
          <w:color w:val="333333"/>
          <w:sz w:val="22"/>
        </w:rPr>
        <w:t>A drop-down selector with three options. Each mode represents a different strategy for exploring the solution space. See Section 7.1 for a full description.</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F2F4F8"/>
          </w:tcPr>
          <w:p>
            <w:r>
              <w:rPr>
                <w:rFonts w:ascii="Calibri" w:hAnsi="Calibri"/>
                <w:b/>
                <w:color w:val="14214D"/>
                <w:sz w:val="20"/>
              </w:rPr>
              <w:t>SPATIAL</w:t>
            </w:r>
          </w:p>
        </w:tc>
        <w:tc>
          <w:tcPr>
            <w:tcW w:type="dxa" w:w="5953"/>
            <w:vAlign w:val="center"/>
            <w:shd w:val="clear" w:color="auto" w:fill="F2F4F8"/>
          </w:tcPr>
          <w:p>
            <w:r>
              <w:rPr>
                <w:rFonts w:ascii="Calibri" w:hAnsi="Calibri"/>
                <w:color w:val="333333"/>
                <w:sz w:val="20"/>
              </w:rPr>
              <w:t>Embeds variables in a 3-D grid topology. Suited to problems with geometric or spatial structure.</w:t>
            </w:r>
          </w:p>
        </w:tc>
      </w:tr>
      <w:tr>
        <w:tc>
          <w:tcPr>
            <w:tcW w:type="dxa" w:w="3118"/>
            <w:vAlign w:val="center"/>
            <w:shd w:val="clear" w:color="auto" w:fill="FFFFFF"/>
          </w:tcPr>
          <w:p>
            <w:r>
              <w:rPr>
                <w:rFonts w:ascii="Calibri" w:hAnsi="Calibri"/>
                <w:b/>
                <w:color w:val="14214D"/>
                <w:sz w:val="20"/>
              </w:rPr>
              <w:t>COMBINATORIAL</w:t>
            </w:r>
          </w:p>
        </w:tc>
        <w:tc>
          <w:tcPr>
            <w:tcW w:type="dxa" w:w="5953"/>
            <w:vAlign w:val="center"/>
            <w:shd w:val="clear" w:color="auto" w:fill="FFFFFF"/>
          </w:tcPr>
          <w:p>
            <w:r>
              <w:rPr>
                <w:rFonts w:ascii="Calibri" w:hAnsi="Calibri"/>
                <w:color w:val="333333"/>
                <w:sz w:val="20"/>
              </w:rPr>
              <w:t>Uses combinatorial neighbourhood search. Best for discrete structure problems such as graph colouring.</w:t>
            </w:r>
          </w:p>
        </w:tc>
      </w:tr>
      <w:tr>
        <w:tc>
          <w:tcPr>
            <w:tcW w:type="dxa" w:w="3118"/>
            <w:vAlign w:val="center"/>
            <w:shd w:val="clear" w:color="auto" w:fill="F2F4F8"/>
          </w:tcPr>
          <w:p>
            <w:r>
              <w:rPr>
                <w:rFonts w:ascii="Calibri" w:hAnsi="Calibri"/>
                <w:b/>
                <w:color w:val="14214D"/>
                <w:sz w:val="20"/>
              </w:rPr>
              <w:t>CONTINUOUS</w:t>
            </w:r>
          </w:p>
        </w:tc>
        <w:tc>
          <w:tcPr>
            <w:tcW w:type="dxa" w:w="5953"/>
            <w:vAlign w:val="center"/>
            <w:shd w:val="clear" w:color="auto" w:fill="F2F4F8"/>
          </w:tcPr>
          <w:p>
            <w:r>
              <w:rPr>
                <w:rFonts w:ascii="Calibri" w:hAnsi="Calibri"/>
                <w:color w:val="333333"/>
                <w:sz w:val="20"/>
              </w:rPr>
              <w:t>The default mode. Treats all variables as continuous during the warm phase before freezing. Most general-purpose.</w:t>
            </w:r>
          </w:p>
        </w:tc>
      </w:tr>
    </w:tbl>
    <w:p/>
    <w:p>
      <w:pPr>
        <w:spacing w:before="360" w:after="120"/>
      </w:pPr>
      <w:r>
        <w:rPr>
          <w:rFonts w:ascii="Calibri" w:hAnsi="Calibri"/>
          <w:b/>
          <w:color w:val="006B8F"/>
          <w:sz w:val="24"/>
        </w:rPr>
        <w:t>Thermal Melt / Noise</w:t>
      </w:r>
    </w:p>
    <w:p>
      <w:pPr>
        <w:spacing w:before="0" w:after="80" w:line="276" w:lineRule="auto"/>
      </w:pPr>
      <w:r>
        <w:rPr>
          <w:rFonts w:ascii="Calibri" w:hAnsi="Calibri"/>
          <w:color w:val="333333"/>
          <w:sz w:val="22"/>
        </w:rPr>
        <w:t>Controls the amplitude of the stochastic noise injected during the annealing schedule. Displayed in bright cyan on the slider. Range: 0.0 – 1.0. Default: 0.2.</w:t>
      </w:r>
    </w:p>
    <w:p>
      <w:pPr>
        <w:pStyle w:val="ListBullet"/>
        <w:spacing w:after="60"/>
        <w:ind w:left="283"/>
      </w:pPr>
      <w:r>
        <w:rPr>
          <w:rFonts w:ascii="Calibri" w:hAnsi="Calibri"/>
          <w:color w:val="333333"/>
          <w:sz w:val="22"/>
        </w:rPr>
        <w:t>Lower values (0.0 – 0.1): deterministic, fast freezing. Risk of trapping in local minima.</w:t>
      </w:r>
    </w:p>
    <w:p>
      <w:pPr>
        <w:pStyle w:val="ListBullet"/>
        <w:spacing w:after="60"/>
        <w:ind w:left="283"/>
      </w:pPr>
      <w:r>
        <w:rPr>
          <w:rFonts w:ascii="Calibri" w:hAnsi="Calibri"/>
          <w:color w:val="333333"/>
          <w:sz w:val="22"/>
        </w:rPr>
        <w:t>Moderate values (0.15 – 0.30): recommended for most problems.</w:t>
      </w:r>
    </w:p>
    <w:p>
      <w:pPr>
        <w:pStyle w:val="ListBullet"/>
        <w:spacing w:after="60"/>
        <w:ind w:left="283"/>
      </w:pPr>
      <w:r>
        <w:rPr>
          <w:rFonts w:ascii="Calibri" w:hAnsi="Calibri"/>
          <w:color w:val="333333"/>
          <w:sz w:val="22"/>
        </w:rPr>
        <w:t>Higher values (0.5 – 1.0): more exploration. Useful for very large, rugged landscapes.</w:t>
      </w:r>
    </w:p>
    <w:p>
      <w:pPr>
        <w:spacing w:before="360" w:after="120"/>
      </w:pPr>
      <w:r>
        <w:rPr>
          <w:rFonts w:ascii="Calibri" w:hAnsi="Calibri"/>
          <w:b/>
          <w:color w:val="006B8F"/>
          <w:sz w:val="24"/>
        </w:rPr>
        <w:t>Max Iterations</w:t>
      </w:r>
    </w:p>
    <w:p>
      <w:pPr>
        <w:spacing w:before="0" w:after="80" w:line="276" w:lineRule="auto"/>
      </w:pPr>
      <w:r>
        <w:rPr>
          <w:rFonts w:ascii="Calibri" w:hAnsi="Calibri"/>
          <w:color w:val="333333"/>
          <w:sz w:val="22"/>
        </w:rPr>
        <w:t>The total number of annealing steps. Displayed in bright cyan. Range: 100 – 50,000. Default: 7,500.</w:t>
      </w:r>
    </w:p>
    <w:p>
      <w:pPr>
        <w:pStyle w:val="ListBullet"/>
        <w:spacing w:after="60"/>
        <w:ind w:left="283"/>
      </w:pPr>
      <w:r>
        <w:rPr>
          <w:rFonts w:ascii="Calibri" w:hAnsi="Calibri"/>
          <w:color w:val="333333"/>
          <w:sz w:val="22"/>
        </w:rPr>
        <w:t>Fewer iterations: faster results, lower solution quality on hard instances.</w:t>
      </w:r>
    </w:p>
    <w:p>
      <w:pPr>
        <w:pStyle w:val="ListBullet"/>
        <w:spacing w:after="60"/>
        <w:ind w:left="283"/>
      </w:pPr>
      <w:r>
        <w:rPr>
          <w:rFonts w:ascii="Calibri" w:hAnsi="Calibri"/>
          <w:color w:val="333333"/>
          <w:sz w:val="22"/>
        </w:rPr>
        <w:t>More iterations: higher quality, longer wall time.</w:t>
      </w:r>
    </w:p>
    <w:p>
      <w:pPr>
        <w:spacing w:before="120" w:after="120"/>
        <w:ind w:left="360" w:right="360"/>
        <w:shd w:val="clear" w:color="auto" w:fill="E8F8E8"/>
      </w:pPr>
      <w:r>
        <w:rPr>
          <w:rFonts w:ascii="Calibri" w:hAnsi="Calibri"/>
          <w:b/>
          <w:color w:val="155724"/>
          <w:sz w:val="20"/>
        </w:rPr>
        <w:t xml:space="preserve">TIP  </w:t>
      </w:r>
      <w:r>
        <w:rPr>
          <w:rFonts w:ascii="Calibri" w:hAnsi="Calibri"/>
          <w:color w:val="155724"/>
          <w:sz w:val="20"/>
        </w:rPr>
        <w:t>Wall time scales roughly linearly with Max Iterations for a given problem size.</w:t>
      </w:r>
    </w:p>
    <w:p>
      <w:pPr>
        <w:spacing w:before="360" w:after="120"/>
      </w:pPr>
      <w:r>
        <w:rPr>
          <w:rFonts w:ascii="Calibri" w:hAnsi="Calibri"/>
          <w:b/>
          <w:color w:val="006B8F"/>
          <w:sz w:val="24"/>
        </w:rPr>
        <w:t>Precision Mode</w:t>
      </w:r>
    </w:p>
    <w:p>
      <w:pPr>
        <w:pStyle w:val="ListBullet"/>
        <w:spacing w:after="60"/>
        <w:ind w:left="283"/>
      </w:pPr>
      <w:r>
        <w:rPr>
          <w:rFonts w:ascii="Calibri" w:hAnsi="Calibri"/>
          <w:color w:val="333333"/>
          <w:sz w:val="22"/>
        </w:rPr>
        <w:t>Float32 (Fast) — single-precision. Recommended for exploratory work and large matrices.</w:t>
      </w:r>
    </w:p>
    <w:p>
      <w:pPr>
        <w:pStyle w:val="ListBullet"/>
        <w:spacing w:after="60"/>
        <w:ind w:left="283"/>
      </w:pPr>
      <w:r>
        <w:rPr>
          <w:rFonts w:ascii="Calibri" w:hAnsi="Calibri"/>
          <w:color w:val="333333"/>
          <w:sz w:val="22"/>
        </w:rPr>
        <w:t>Float64 (Precise) — double-precision. Use when numerical precision of the energy value matters.</w:t>
      </w:r>
    </w:p>
    <w:p>
      <w:pPr>
        <w:spacing w:before="120" w:after="0"/>
      </w:pPr>
    </w:p>
    <w:p>
      <w:pPr>
        <w:spacing w:before="360" w:after="120"/>
      </w:pPr>
      <w:r>
        <w:rPr>
          <w:rFonts w:ascii="Calibri" w:hAnsi="Calibri"/>
          <w:b/>
          <w:color w:val="1A3C8F"/>
          <w:sz w:val="28"/>
        </w:rPr>
        <w:t>4.4  Live Convergence Chart</w:t>
      </w:r>
    </w:p>
    <w:p>
      <w:pPr>
        <w:spacing w:before="0" w:after="80" w:line="276" w:lineRule="auto"/>
      </w:pPr>
      <w:r>
        <w:rPr>
          <w:rFonts w:ascii="Calibri" w:hAnsi="Calibri"/>
          <w:color w:val="333333"/>
          <w:sz w:val="22"/>
        </w:rPr>
        <w:t>During a solve, the central panel displays a real-time line chart showing the best energy found by the swarm at each telemetry interval. The y-axis represents energy (lower is better). The x-axis represents elapsed solver steps.</w:t>
      </w:r>
    </w:p>
    <w:p>
      <w:pPr>
        <w:spacing w:before="0" w:after="80" w:line="276" w:lineRule="auto"/>
      </w:pPr>
      <w:r>
        <w:rPr>
          <w:rFonts w:ascii="Calibri" w:hAnsi="Calibri"/>
          <w:color w:val="333333"/>
          <w:sz w:val="22"/>
        </w:rPr>
        <w:t>The characteristic shape of a healthy convergence curve is a steep initial descent followed by a gradually flattening tail as the swarm approaches its best solution. A curve that does not descend, or that oscillates without settling, may indicate an ill-conditioned QUBO matrix or insufficient iterations.</w:t>
      </w:r>
    </w:p>
    <w:p>
      <w:pPr>
        <w:spacing w:before="360" w:after="120"/>
      </w:pPr>
      <w:r>
        <w:rPr>
          <w:rFonts w:ascii="Calibri" w:hAnsi="Calibri"/>
          <w:b/>
          <w:color w:val="1A3C8F"/>
          <w:sz w:val="28"/>
        </w:rPr>
        <w:t>4.5  GPU Statistics Tab</w:t>
      </w:r>
    </w:p>
    <w:p>
      <w:pPr>
        <w:spacing w:before="0" w:after="80" w:line="276" w:lineRule="auto"/>
      </w:pPr>
      <w:r>
        <w:rPr>
          <w:rFonts w:ascii="Calibri" w:hAnsi="Calibri"/>
          <w:color w:val="333333"/>
          <w:sz w:val="22"/>
        </w:rPr>
        <w:t>The GPU Stats tab, found in the right panel, displays live hardware telemetry for the NVIDIA GPU currently running the solver. Statistics are updated automatically every two seconds using the NVML (NVIDIA Management Library) interface.</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Statistic</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Status</w:t>
            </w:r>
          </w:p>
        </w:tc>
        <w:tc>
          <w:tcPr>
            <w:tcW w:type="dxa" w:w="5953"/>
            <w:vAlign w:val="center"/>
            <w:shd w:val="clear" w:color="auto" w:fill="F2F4F8"/>
          </w:tcPr>
          <w:p>
            <w:r>
              <w:rPr>
                <w:rFonts w:ascii="Calibri" w:hAnsi="Calibri"/>
                <w:color w:val="333333"/>
                <w:sz w:val="20"/>
              </w:rPr>
              <w:t>A coloured indicator (● green when GPU is detected) and status text.</w:t>
            </w:r>
          </w:p>
        </w:tc>
      </w:tr>
      <w:tr>
        <w:tc>
          <w:tcPr>
            <w:tcW w:type="dxa" w:w="3118"/>
            <w:vAlign w:val="center"/>
            <w:shd w:val="clear" w:color="auto" w:fill="FFFFFF"/>
          </w:tcPr>
          <w:p>
            <w:r>
              <w:rPr>
                <w:rFonts w:ascii="Calibri" w:hAnsi="Calibri"/>
                <w:b/>
                <w:color w:val="14214D"/>
                <w:sz w:val="20"/>
              </w:rPr>
              <w:t>Device Name</w:t>
            </w:r>
          </w:p>
        </w:tc>
        <w:tc>
          <w:tcPr>
            <w:tcW w:type="dxa" w:w="5953"/>
            <w:vAlign w:val="center"/>
            <w:shd w:val="clear" w:color="auto" w:fill="FFFFFF"/>
          </w:tcPr>
          <w:p>
            <w:r>
              <w:rPr>
                <w:rFonts w:ascii="Calibri" w:hAnsi="Calibri"/>
                <w:color w:val="333333"/>
                <w:sz w:val="20"/>
              </w:rPr>
              <w:t>The full marketing name of the GPU (e.g. 'NVIDIA GeForce RTX 4090').</w:t>
            </w:r>
          </w:p>
        </w:tc>
      </w:tr>
      <w:tr>
        <w:tc>
          <w:tcPr>
            <w:tcW w:type="dxa" w:w="3118"/>
            <w:vAlign w:val="center"/>
            <w:shd w:val="clear" w:color="auto" w:fill="F2F4F8"/>
          </w:tcPr>
          <w:p>
            <w:r>
              <w:rPr>
                <w:rFonts w:ascii="Calibri" w:hAnsi="Calibri"/>
                <w:b/>
                <w:color w:val="14214D"/>
                <w:sz w:val="20"/>
              </w:rPr>
              <w:t>VRAM</w:t>
            </w:r>
          </w:p>
        </w:tc>
        <w:tc>
          <w:tcPr>
            <w:tcW w:type="dxa" w:w="5953"/>
            <w:vAlign w:val="center"/>
            <w:shd w:val="clear" w:color="auto" w:fill="F2F4F8"/>
          </w:tcPr>
          <w:p>
            <w:r>
              <w:rPr>
                <w:rFonts w:ascii="Calibri" w:hAnsi="Calibri"/>
                <w:color w:val="333333"/>
                <w:sz w:val="20"/>
              </w:rPr>
              <w:t>Total video memory in megabytes (e.g. '4,095 MB').</w:t>
            </w:r>
          </w:p>
        </w:tc>
      </w:tr>
      <w:tr>
        <w:tc>
          <w:tcPr>
            <w:tcW w:type="dxa" w:w="3118"/>
            <w:vAlign w:val="center"/>
            <w:shd w:val="clear" w:color="auto" w:fill="FFFFFF"/>
          </w:tcPr>
          <w:p>
            <w:r>
              <w:rPr>
                <w:rFonts w:ascii="Calibri" w:hAnsi="Calibri"/>
                <w:b/>
                <w:color w:val="14214D"/>
                <w:sz w:val="20"/>
              </w:rPr>
              <w:t>Compute Cap.</w:t>
            </w:r>
          </w:p>
        </w:tc>
        <w:tc>
          <w:tcPr>
            <w:tcW w:type="dxa" w:w="5953"/>
            <w:vAlign w:val="center"/>
            <w:shd w:val="clear" w:color="auto" w:fill="FFFFFF"/>
          </w:tcPr>
          <w:p>
            <w:r>
              <w:rPr>
                <w:rFonts w:ascii="Calibri" w:hAnsi="Calibri"/>
                <w:color w:val="333333"/>
                <w:sz w:val="20"/>
              </w:rPr>
              <w:t>The CUDA Compute Capability of the device (e.g. '8.6').</w:t>
            </w:r>
          </w:p>
        </w:tc>
      </w:tr>
      <w:tr>
        <w:tc>
          <w:tcPr>
            <w:tcW w:type="dxa" w:w="3118"/>
            <w:vAlign w:val="center"/>
            <w:shd w:val="clear" w:color="auto" w:fill="F2F4F8"/>
          </w:tcPr>
          <w:p>
            <w:r>
              <w:rPr>
                <w:rFonts w:ascii="Calibri" w:hAnsi="Calibri"/>
                <w:b/>
                <w:color w:val="14214D"/>
                <w:sz w:val="20"/>
              </w:rPr>
              <w:t>GPU Utilisation</w:t>
            </w:r>
          </w:p>
        </w:tc>
        <w:tc>
          <w:tcPr>
            <w:tcW w:type="dxa" w:w="5953"/>
            <w:vAlign w:val="center"/>
            <w:shd w:val="clear" w:color="auto" w:fill="F2F4F8"/>
          </w:tcPr>
          <w:p>
            <w:r>
              <w:rPr>
                <w:rFonts w:ascii="Calibri" w:hAnsi="Calibri"/>
                <w:color w:val="333333"/>
                <w:sz w:val="20"/>
              </w:rPr>
              <w:t>Percentage of GPU compute cores currently in use. Updates live during a solve.</w:t>
            </w:r>
          </w:p>
        </w:tc>
      </w:tr>
      <w:tr>
        <w:tc>
          <w:tcPr>
            <w:tcW w:type="dxa" w:w="3118"/>
            <w:vAlign w:val="center"/>
            <w:shd w:val="clear" w:color="auto" w:fill="FFFFFF"/>
          </w:tcPr>
          <w:p>
            <w:r>
              <w:rPr>
                <w:rFonts w:ascii="Calibri" w:hAnsi="Calibri"/>
                <w:b/>
                <w:color w:val="14214D"/>
                <w:sz w:val="20"/>
              </w:rPr>
              <w:t>Memory Ctrl %</w:t>
            </w:r>
          </w:p>
        </w:tc>
        <w:tc>
          <w:tcPr>
            <w:tcW w:type="dxa" w:w="5953"/>
            <w:vAlign w:val="center"/>
            <w:shd w:val="clear" w:color="auto" w:fill="FFFFFF"/>
          </w:tcPr>
          <w:p>
            <w:r>
              <w:rPr>
                <w:rFonts w:ascii="Calibri" w:hAnsi="Calibri"/>
                <w:color w:val="333333"/>
                <w:sz w:val="20"/>
              </w:rPr>
              <w:t>Utilisation of the GPU memory controller bus.</w:t>
            </w:r>
          </w:p>
        </w:tc>
      </w:tr>
      <w:tr>
        <w:tc>
          <w:tcPr>
            <w:tcW w:type="dxa" w:w="3118"/>
            <w:vAlign w:val="center"/>
            <w:shd w:val="clear" w:color="auto" w:fill="F2F4F8"/>
          </w:tcPr>
          <w:p>
            <w:r>
              <w:rPr>
                <w:rFonts w:ascii="Calibri" w:hAnsi="Calibri"/>
                <w:b/>
                <w:color w:val="14214D"/>
                <w:sz w:val="20"/>
              </w:rPr>
              <w:t>VRAM Used</w:t>
            </w:r>
          </w:p>
        </w:tc>
        <w:tc>
          <w:tcPr>
            <w:tcW w:type="dxa" w:w="5953"/>
            <w:vAlign w:val="center"/>
            <w:shd w:val="clear" w:color="auto" w:fill="F2F4F8"/>
          </w:tcPr>
          <w:p>
            <w:r>
              <w:rPr>
                <w:rFonts w:ascii="Calibri" w:hAnsi="Calibri"/>
                <w:color w:val="333333"/>
                <w:sz w:val="20"/>
              </w:rPr>
              <w:t>Current video memory consumption in megabytes.</w:t>
            </w:r>
          </w:p>
        </w:tc>
      </w:tr>
      <w:tr>
        <w:tc>
          <w:tcPr>
            <w:tcW w:type="dxa" w:w="3118"/>
            <w:vAlign w:val="center"/>
            <w:shd w:val="clear" w:color="auto" w:fill="FFFFFF"/>
          </w:tcPr>
          <w:p>
            <w:r>
              <w:rPr>
                <w:rFonts w:ascii="Calibri" w:hAnsi="Calibri"/>
                <w:b/>
                <w:color w:val="14214D"/>
                <w:sz w:val="20"/>
              </w:rPr>
              <w:t>Temperature</w:t>
            </w:r>
          </w:p>
        </w:tc>
        <w:tc>
          <w:tcPr>
            <w:tcW w:type="dxa" w:w="5953"/>
            <w:vAlign w:val="center"/>
            <w:shd w:val="clear" w:color="auto" w:fill="FFFFFF"/>
          </w:tcPr>
          <w:p>
            <w:r>
              <w:rPr>
                <w:rFonts w:ascii="Calibri" w:hAnsi="Calibri"/>
                <w:color w:val="333333"/>
                <w:sz w:val="20"/>
              </w:rPr>
              <w:t>GPU core temperature in degrees Celsius. Colour codes: green &lt; 65 °C, orange &lt; 80 °C, red ≥ 80 °C.</w:t>
            </w:r>
          </w:p>
        </w:tc>
      </w:tr>
      <w:tr>
        <w:tc>
          <w:tcPr>
            <w:tcW w:type="dxa" w:w="3118"/>
            <w:vAlign w:val="center"/>
            <w:shd w:val="clear" w:color="auto" w:fill="F2F4F8"/>
          </w:tcPr>
          <w:p>
            <w:r>
              <w:rPr>
                <w:rFonts w:ascii="Calibri" w:hAnsi="Calibri"/>
                <w:b/>
                <w:color w:val="14214D"/>
                <w:sz w:val="20"/>
              </w:rPr>
              <w:t>Power Draw</w:t>
            </w:r>
          </w:p>
        </w:tc>
        <w:tc>
          <w:tcPr>
            <w:tcW w:type="dxa" w:w="5953"/>
            <w:vAlign w:val="center"/>
            <w:shd w:val="clear" w:color="auto" w:fill="F2F4F8"/>
          </w:tcPr>
          <w:p>
            <w:r>
              <w:rPr>
                <w:rFonts w:ascii="Calibri" w:hAnsi="Calibri"/>
                <w:color w:val="333333"/>
                <w:sz w:val="20"/>
              </w:rPr>
              <w:t>Current and maximum TDP power in watts (e.g. '45.3 / 80.0 W').</w:t>
            </w:r>
          </w:p>
        </w:tc>
      </w:tr>
      <w:tr>
        <w:tc>
          <w:tcPr>
            <w:tcW w:type="dxa" w:w="3118"/>
            <w:vAlign w:val="center"/>
            <w:shd w:val="clear" w:color="auto" w:fill="FFFFFF"/>
          </w:tcPr>
          <w:p>
            <w:r>
              <w:rPr>
                <w:rFonts w:ascii="Calibri" w:hAnsi="Calibri"/>
                <w:b/>
                <w:color w:val="14214D"/>
                <w:sz w:val="20"/>
              </w:rPr>
              <w:t>Fan Speed</w:t>
            </w:r>
          </w:p>
        </w:tc>
        <w:tc>
          <w:tcPr>
            <w:tcW w:type="dxa" w:w="5953"/>
            <w:vAlign w:val="center"/>
            <w:shd w:val="clear" w:color="auto" w:fill="FFFFFF"/>
          </w:tcPr>
          <w:p>
            <w:r>
              <w:rPr>
                <w:rFonts w:ascii="Calibri" w:hAnsi="Calibri"/>
                <w:color w:val="333333"/>
                <w:sz w:val="20"/>
              </w:rPr>
              <w:t>GPU cooler fan speed as a percentage of maximum.</w:t>
            </w:r>
          </w:p>
        </w:tc>
      </w:tr>
      <w:tr>
        <w:tc>
          <w:tcPr>
            <w:tcW w:type="dxa" w:w="3118"/>
            <w:vAlign w:val="center"/>
            <w:shd w:val="clear" w:color="auto" w:fill="F2F4F8"/>
          </w:tcPr>
          <w:p>
            <w:r>
              <w:rPr>
                <w:rFonts w:ascii="Calibri" w:hAnsi="Calibri"/>
                <w:b/>
                <w:color w:val="14214D"/>
                <w:sz w:val="20"/>
              </w:rPr>
              <w:t>Core Clock</w:t>
            </w:r>
          </w:p>
        </w:tc>
        <w:tc>
          <w:tcPr>
            <w:tcW w:type="dxa" w:w="5953"/>
            <w:vAlign w:val="center"/>
            <w:shd w:val="clear" w:color="auto" w:fill="F2F4F8"/>
          </w:tcPr>
          <w:p>
            <w:r>
              <w:rPr>
                <w:rFonts w:ascii="Calibri" w:hAnsi="Calibri"/>
                <w:color w:val="333333"/>
                <w:sz w:val="20"/>
              </w:rPr>
              <w:t>Current GPU core frequency in megahertz.</w:t>
            </w:r>
          </w:p>
        </w:tc>
      </w:tr>
      <w:tr>
        <w:tc>
          <w:tcPr>
            <w:tcW w:type="dxa" w:w="3118"/>
            <w:vAlign w:val="center"/>
            <w:shd w:val="clear" w:color="auto" w:fill="FFFFFF"/>
          </w:tcPr>
          <w:p>
            <w:r>
              <w:rPr>
                <w:rFonts w:ascii="Calibri" w:hAnsi="Calibri"/>
                <w:b/>
                <w:color w:val="14214D"/>
                <w:sz w:val="20"/>
              </w:rPr>
              <w:t>Memory Clock</w:t>
            </w:r>
          </w:p>
        </w:tc>
        <w:tc>
          <w:tcPr>
            <w:tcW w:type="dxa" w:w="5953"/>
            <w:vAlign w:val="center"/>
            <w:shd w:val="clear" w:color="auto" w:fill="FFFFFF"/>
          </w:tcPr>
          <w:p>
            <w:r>
              <w:rPr>
                <w:rFonts w:ascii="Calibri" w:hAnsi="Calibri"/>
                <w:color w:val="333333"/>
                <w:sz w:val="20"/>
              </w:rPr>
              <w:t>Current GPU memory frequency in megahertz.</w:t>
            </w:r>
          </w:p>
        </w:tc>
      </w:tr>
    </w:tbl>
    <w:p/>
    <w:p>
      <w:pPr>
        <w:spacing w:before="120" w:after="120"/>
        <w:ind w:left="360" w:right="360"/>
        <w:shd w:val="clear" w:color="auto" w:fill="FFF3CD"/>
      </w:pPr>
      <w:r>
        <w:rPr>
          <w:rFonts w:ascii="Calibri" w:hAnsi="Calibri"/>
          <w:b/>
          <w:color w:val="856404"/>
          <w:sz w:val="20"/>
        </w:rPr>
        <w:t xml:space="preserve">WARNING  </w:t>
      </w:r>
      <w:r>
        <w:rPr>
          <w:rFonts w:ascii="Calibri" w:hAnsi="Calibri"/>
          <w:color w:val="856404"/>
          <w:sz w:val="20"/>
        </w:rPr>
        <w:t>GPU Statistics require pynvml to be installed (pip install pynvml). If pynvml is not available, static device information obtained from the core library will still be displayed, but live statistics (utilisation, temperature, power) will not update.</w:t>
      </w:r>
    </w:p>
    <w:p>
      <w:pPr>
        <w:spacing w:before="360" w:after="120"/>
      </w:pPr>
      <w:r>
        <w:rPr>
          <w:rFonts w:ascii="Calibri" w:hAnsi="Calibri"/>
          <w:b/>
          <w:color w:val="1A3C8F"/>
          <w:sz w:val="28"/>
        </w:rPr>
        <w:t>4.6  Solution Graph Visualisation</w:t>
      </w:r>
    </w:p>
    <w:p>
      <w:pPr>
        <w:spacing w:before="0" w:after="80" w:line="276" w:lineRule="auto"/>
      </w:pPr>
      <w:r>
        <w:rPr>
          <w:rFonts w:ascii="Calibri" w:hAnsi="Calibri"/>
          <w:color w:val="333333"/>
          <w:sz w:val="22"/>
        </w:rPr>
        <w:t>After a solve completes, the 'View Solution Graph' button becomes active in the Results tab. Clicking it opens a pop-up window displaying a network graph of the solved QUBO.</w:t>
      </w:r>
    </w:p>
    <w:p>
      <w:pPr>
        <w:pStyle w:val="ListBullet"/>
        <w:spacing w:after="60"/>
        <w:ind w:left="283"/>
      </w:pPr>
      <w:r>
        <w:rPr>
          <w:rFonts w:ascii="Calibri" w:hAnsi="Calibri"/>
          <w:color w:val="333333"/>
          <w:sz w:val="22"/>
        </w:rPr>
        <w:t>Cyan nodes represent variables with a final value of 1.</w:t>
      </w:r>
    </w:p>
    <w:p>
      <w:pPr>
        <w:pStyle w:val="ListBullet"/>
        <w:spacing w:after="60"/>
        <w:ind w:left="283"/>
      </w:pPr>
      <w:r>
        <w:rPr>
          <w:rFonts w:ascii="Calibri" w:hAnsi="Calibri"/>
          <w:color w:val="333333"/>
          <w:sz w:val="22"/>
        </w:rPr>
        <w:t>Red nodes represent variables with a final value of 0.</w:t>
      </w:r>
    </w:p>
    <w:p>
      <w:pPr>
        <w:pStyle w:val="ListBullet"/>
        <w:spacing w:after="60"/>
        <w:ind w:left="283"/>
      </w:pPr>
      <w:r>
        <w:rPr>
          <w:rFonts w:ascii="Calibri" w:hAnsi="Calibri"/>
          <w:color w:val="333333"/>
          <w:sz w:val="22"/>
        </w:rPr>
        <w:t>Node size reflects the consensus strength for that variable: larger nodes have higher swarm agreement.</w:t>
      </w:r>
    </w:p>
    <w:p>
      <w:pPr>
        <w:pStyle w:val="ListBullet"/>
        <w:spacing w:after="60"/>
        <w:ind w:left="283"/>
      </w:pPr>
      <w:r>
        <w:rPr>
          <w:rFonts w:ascii="Calibri" w:hAnsi="Calibri"/>
          <w:color w:val="333333"/>
          <w:sz w:val="22"/>
        </w:rPr>
        <w:t>Edges are drawn between variables that have a non-zero coupling in the QUBO matrix.</w:t>
      </w:r>
    </w:p>
    <w:p>
      <w:pPr>
        <w:pStyle w:val="ListBullet"/>
        <w:spacing w:after="60"/>
        <w:ind w:left="283"/>
      </w:pPr>
      <w:r>
        <w:rPr>
          <w:rFonts w:ascii="Calibri" w:hAnsi="Calibri"/>
          <w:color w:val="333333"/>
          <w:sz w:val="22"/>
        </w:rPr>
        <w:t>Node labels are shown for matrices with N ≤ 60 variables.</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For large matrices (N &gt; 500), the visualisation automatically displays the 500 most highly connected nodes to ensure the window remains responsive. The title bar of the pop-up window states the total N and the number displayed.</w:t>
      </w:r>
    </w:p>
    <w:p>
      <w:pPr>
        <w:spacing w:before="360" w:after="120"/>
      </w:pPr>
      <w:r>
        <w:rPr>
          <w:rFonts w:ascii="Calibri" w:hAnsi="Calibri"/>
          <w:b/>
          <w:color w:val="1A3C8F"/>
          <w:sz w:val="28"/>
        </w:rPr>
        <w:t>4.7  Server Configuration Tab</w:t>
      </w:r>
    </w:p>
    <w:p>
      <w:pPr>
        <w:spacing w:before="0" w:after="80" w:line="276" w:lineRule="auto"/>
      </w:pPr>
      <w:r>
        <w:rPr>
          <w:rFonts w:ascii="Calibri" w:hAnsi="Calibri"/>
          <w:color w:val="333333"/>
          <w:sz w:val="22"/>
        </w:rPr>
        <w:t>The Server tab allows the GUI to communicate with a running instance of the Locetius REST server. The server is entirely optional — all local solve operations work without it.</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F2F4F8"/>
          </w:tcPr>
          <w:p>
            <w:r>
              <w:rPr>
                <w:rFonts w:ascii="Calibri" w:hAnsi="Calibri"/>
                <w:b/>
                <w:color w:val="14214D"/>
                <w:sz w:val="20"/>
              </w:rPr>
              <w:t>Status Indicator</w:t>
            </w:r>
          </w:p>
        </w:tc>
        <w:tc>
          <w:tcPr>
            <w:tcW w:type="dxa" w:w="5953"/>
            <w:vAlign w:val="center"/>
            <w:shd w:val="clear" w:color="auto" w:fill="F2F4F8"/>
          </w:tcPr>
          <w:p>
            <w:r>
              <w:rPr>
                <w:rFonts w:ascii="Calibri" w:hAnsi="Calibri"/>
                <w:color w:val="333333"/>
                <w:sz w:val="20"/>
              </w:rPr>
              <w:t>Shows ● green when a server is reachable, or ○ grey when offline.</w:t>
            </w:r>
          </w:p>
        </w:tc>
      </w:tr>
      <w:tr>
        <w:tc>
          <w:tcPr>
            <w:tcW w:type="dxa" w:w="3118"/>
            <w:vAlign w:val="center"/>
            <w:shd w:val="clear" w:color="auto" w:fill="FFFFFF"/>
          </w:tcPr>
          <w:p>
            <w:r>
              <w:rPr>
                <w:rFonts w:ascii="Calibri" w:hAnsi="Calibri"/>
                <w:b/>
                <w:color w:val="14214D"/>
                <w:sz w:val="20"/>
              </w:rPr>
              <w:t>Server URL Field</w:t>
            </w:r>
          </w:p>
        </w:tc>
        <w:tc>
          <w:tcPr>
            <w:tcW w:type="dxa" w:w="5953"/>
            <w:vAlign w:val="center"/>
            <w:shd w:val="clear" w:color="auto" w:fill="FFFFFF"/>
          </w:tcPr>
          <w:p>
            <w:r>
              <w:rPr>
                <w:rFonts w:ascii="Calibri" w:hAnsi="Calibri"/>
                <w:color w:val="333333"/>
                <w:sz w:val="20"/>
              </w:rPr>
              <w:t>Editable text box for the server address. Default: http://localhost:8765</w:t>
            </w:r>
          </w:p>
        </w:tc>
      </w:tr>
      <w:tr>
        <w:tc>
          <w:tcPr>
            <w:tcW w:type="dxa" w:w="3118"/>
            <w:vAlign w:val="center"/>
            <w:shd w:val="clear" w:color="auto" w:fill="F2F4F8"/>
          </w:tcPr>
          <w:p>
            <w:r>
              <w:rPr>
                <w:rFonts w:ascii="Calibri" w:hAnsi="Calibri"/>
                <w:b/>
                <w:color w:val="14214D"/>
                <w:sz w:val="20"/>
              </w:rPr>
              <w:t>Apply URL Button</w:t>
            </w:r>
          </w:p>
        </w:tc>
        <w:tc>
          <w:tcPr>
            <w:tcW w:type="dxa" w:w="5953"/>
            <w:vAlign w:val="center"/>
            <w:shd w:val="clear" w:color="auto" w:fill="F2F4F8"/>
          </w:tcPr>
          <w:p>
            <w:r>
              <w:rPr>
                <w:rFonts w:ascii="Calibri" w:hAnsi="Calibri"/>
                <w:color w:val="333333"/>
                <w:sz w:val="20"/>
              </w:rPr>
              <w:t>Updates the URL monitored by the background polling thread.</w:t>
            </w:r>
          </w:p>
        </w:tc>
      </w:tr>
      <w:tr>
        <w:tc>
          <w:tcPr>
            <w:tcW w:type="dxa" w:w="3118"/>
            <w:vAlign w:val="center"/>
            <w:shd w:val="clear" w:color="auto" w:fill="FFFFFF"/>
          </w:tcPr>
          <w:p>
            <w:r>
              <w:rPr>
                <w:rFonts w:ascii="Calibri" w:hAnsi="Calibri"/>
                <w:b/>
                <w:color w:val="14214D"/>
                <w:sz w:val="20"/>
              </w:rPr>
              <w:t>Test Connection</w:t>
            </w:r>
          </w:p>
        </w:tc>
        <w:tc>
          <w:tcPr>
            <w:tcW w:type="dxa" w:w="5953"/>
            <w:vAlign w:val="center"/>
            <w:shd w:val="clear" w:color="auto" w:fill="FFFFFF"/>
          </w:tcPr>
          <w:p>
            <w:r>
              <w:rPr>
                <w:rFonts w:ascii="Calibri" w:hAnsi="Calibri"/>
                <w:color w:val="333333"/>
                <w:sz w:val="20"/>
              </w:rPr>
              <w:t>Performs a single GET /health request and displays the result immediately.</w:t>
            </w:r>
          </w:p>
        </w:tc>
      </w:tr>
    </w:tbl>
    <w:p/>
    <w:p>
      <w:pPr>
        <w:spacing w:before="0" w:after="80" w:line="276" w:lineRule="auto"/>
      </w:pPr>
      <w:r>
        <w:rPr>
          <w:rFonts w:ascii="Calibri" w:hAnsi="Calibri"/>
          <w:color w:val="333333"/>
          <w:sz w:val="22"/>
        </w:rPr>
        <w:t>To start the server manually, open a separate terminal and run:</w:t>
      </w:r>
    </w:p>
    <w:p>
      <w:pPr>
        <w:ind w:left="360"/>
        <w:spacing w:before="0" w:after="0" w:line="264" w:lineRule="auto"/>
        <w:shd w:val="clear" w:color="auto" w:fill="1E1E2E"/>
      </w:pPr>
      <w:r>
        <w:rPr>
          <w:rFonts w:ascii="Courier New" w:hAnsi="Courier New"/>
          <w:color w:val="A8FFC2"/>
          <w:sz w:val="19"/>
        </w:rPr>
        <w:t>python locetius_server.py</w:t>
      </w:r>
    </w:p>
    <w:p>
      <w:pPr>
        <w:spacing w:before="360" w:after="120"/>
      </w:pPr>
      <w:r>
        <w:rPr>
          <w:rFonts w:ascii="Calibri" w:hAnsi="Calibri"/>
          <w:b/>
          <w:color w:val="1A3C8F"/>
          <w:sz w:val="28"/>
        </w:rPr>
        <w:t>4.8  Exporting Results</w:t>
      </w:r>
    </w:p>
    <w:p>
      <w:pPr>
        <w:spacing w:before="0" w:after="80" w:line="276" w:lineRule="auto"/>
      </w:pPr>
      <w:r>
        <w:rPr>
          <w:rFonts w:ascii="Calibri" w:hAnsi="Calibri"/>
          <w:color w:val="333333"/>
          <w:sz w:val="22"/>
        </w:rPr>
        <w:t>Once a solve has completed, three export options are available in the Results tab:</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Button</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  Export Solution (.csv)</w:t>
            </w:r>
          </w:p>
        </w:tc>
        <w:tc>
          <w:tcPr>
            <w:tcW w:type="dxa" w:w="5953"/>
            <w:vAlign w:val="center"/>
            <w:shd w:val="clear" w:color="auto" w:fill="F2F4F8"/>
          </w:tcPr>
          <w:p>
            <w:r>
              <w:rPr>
                <w:rFonts w:ascii="Calibri" w:hAnsi="Calibri"/>
                <w:color w:val="333333"/>
                <w:sz w:val="20"/>
              </w:rPr>
              <w:t>Saves the binary solution vector together with the consensus score for each variable.</w:t>
            </w:r>
          </w:p>
        </w:tc>
      </w:tr>
      <w:tr>
        <w:tc>
          <w:tcPr>
            <w:tcW w:type="dxa" w:w="3118"/>
            <w:vAlign w:val="center"/>
            <w:shd w:val="clear" w:color="auto" w:fill="FFFFFF"/>
          </w:tcPr>
          <w:p>
            <w:r>
              <w:rPr>
                <w:rFonts w:ascii="Calibri" w:hAnsi="Calibri"/>
                <w:b/>
                <w:color w:val="14214D"/>
                <w:sz w:val="20"/>
              </w:rPr>
              <w:t>📊  Export Convergence Log (.json)</w:t>
            </w:r>
          </w:p>
        </w:tc>
        <w:tc>
          <w:tcPr>
            <w:tcW w:type="dxa" w:w="5953"/>
            <w:vAlign w:val="center"/>
            <w:shd w:val="clear" w:color="auto" w:fill="FFFFFF"/>
          </w:tcPr>
          <w:p>
            <w:r>
              <w:rPr>
                <w:rFonts w:ascii="Calibri" w:hAnsi="Calibri"/>
                <w:color w:val="333333"/>
                <w:sz w:val="20"/>
              </w:rPr>
              <w:t>Saves the complete energy-versus-time history. Used for Time-to-Solution graphs in publications.</w:t>
            </w:r>
          </w:p>
        </w:tc>
      </w:tr>
      <w:tr>
        <w:tc>
          <w:tcPr>
            <w:tcW w:type="dxa" w:w="3118"/>
            <w:vAlign w:val="center"/>
            <w:shd w:val="clear" w:color="auto" w:fill="F2F4F8"/>
          </w:tcPr>
          <w:p>
            <w:r>
              <w:rPr>
                <w:rFonts w:ascii="Calibri" w:hAnsi="Calibri"/>
                <w:b/>
                <w:color w:val="14214D"/>
                <w:sz w:val="20"/>
              </w:rPr>
              <w:t>🎲  Export Topology (.stl)</w:t>
            </w:r>
          </w:p>
        </w:tc>
        <w:tc>
          <w:tcPr>
            <w:tcW w:type="dxa" w:w="5953"/>
            <w:vAlign w:val="center"/>
            <w:shd w:val="clear" w:color="auto" w:fill="F2F4F8"/>
          </w:tcPr>
          <w:p>
            <w:r>
              <w:rPr>
                <w:rFonts w:ascii="Calibri" w:hAnsi="Calibri"/>
                <w:color w:val="333333"/>
                <w:sz w:val="20"/>
              </w:rPr>
              <w:t>Exports a binary STL file. Useful when the QUBO matrix encodes a 3-D structural problem such as a truss or metamaterial.</w:t>
            </w:r>
          </w:p>
        </w:tc>
      </w:tr>
    </w:tbl>
    <w:p/>
    <w:p>
      <w:r>
        <w:br w:type="page"/>
      </w:r>
    </w:p>
    <w:p>
      <w:pPr>
        <w:pBdr>
          <w:bottom w:val="single" w:sz="6" w:space="1" w:color="1A3C8F"/>
        </w:pBdr>
        <w:spacing w:before="360" w:after="120"/>
      </w:pPr>
      <w:r>
        <w:rPr>
          <w:rFonts w:ascii="Calibri" w:hAnsi="Calibri"/>
          <w:b/>
          <w:color w:val="14214D"/>
          <w:sz w:val="36"/>
        </w:rPr>
        <w:t>5.  Input File Formats</w:t>
      </w:r>
    </w:p>
    <w:p>
      <w:pPr>
        <w:spacing w:before="360" w:after="120"/>
      </w:pPr>
      <w:r>
        <w:rPr>
          <w:rFonts w:ascii="Calibri" w:hAnsi="Calibri"/>
          <w:b/>
          <w:color w:val="1A3C8F"/>
          <w:sz w:val="28"/>
        </w:rPr>
        <w:t>5.1  Matrix Market (.mtx)</w:t>
      </w:r>
    </w:p>
    <w:p>
      <w:pPr>
        <w:spacing w:before="0" w:after="80" w:line="276" w:lineRule="auto"/>
      </w:pPr>
      <w:r>
        <w:rPr>
          <w:rFonts w:ascii="Calibri" w:hAnsi="Calibri"/>
          <w:color w:val="333333"/>
          <w:sz w:val="22"/>
        </w:rPr>
        <w:t>Matrix Market is the standard sparse matrix exchange format used throughout academic computational science. It is the native format for the DIMACS and Stanford GSET benchmark suites, which contain graphs with up to 20,000 variables.</w:t>
      </w:r>
    </w:p>
    <w:p>
      <w:pPr>
        <w:spacing w:before="0" w:after="80" w:line="276" w:lineRule="auto"/>
      </w:pPr>
      <w:r>
        <w:rPr>
          <w:rFonts w:ascii="Calibri" w:hAnsi="Calibri"/>
          <w:color w:val="333333"/>
          <w:sz w:val="22"/>
        </w:rPr>
        <w:t>A typical .mtx file begins with a header followed by coordinate triples:</w:t>
      </w:r>
    </w:p>
    <w:p>
      <w:pPr>
        <w:ind w:left="360"/>
        <w:spacing w:before="0" w:after="0" w:line="264" w:lineRule="auto"/>
        <w:shd w:val="clear" w:color="auto" w:fill="1E1E2E"/>
      </w:pPr>
      <w:r>
        <w:rPr>
          <w:rFonts w:ascii="Courier New" w:hAnsi="Courier New"/>
          <w:color w:val="A8FFC2"/>
          <w:sz w:val="19"/>
        </w:rPr>
        <w:t>%%MatrixMarket matrix coordinate real general</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 5x5 example QUBO matrix</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5 5 10</w:t>
      </w:r>
    </w:p>
    <w:p>
      <w:pPr>
        <w:ind w:left="360"/>
        <w:spacing w:before="0" w:after="0" w:line="264" w:lineRule="auto"/>
        <w:shd w:val="clear" w:color="auto" w:fill="1E1E2E"/>
      </w:pPr>
      <w:r>
        <w:rPr>
          <w:rFonts w:ascii="Courier New" w:hAnsi="Courier New"/>
          <w:color w:val="A8FFC2"/>
          <w:sz w:val="19"/>
        </w:rPr>
        <w:t>1 2  2.0</w:t>
      </w:r>
    </w:p>
    <w:p>
      <w:pPr>
        <w:ind w:left="360"/>
        <w:spacing w:before="0" w:after="0" w:line="264" w:lineRule="auto"/>
        <w:shd w:val="clear" w:color="auto" w:fill="1E1E2E"/>
      </w:pPr>
      <w:r>
        <w:rPr>
          <w:rFonts w:ascii="Courier New" w:hAnsi="Courier New"/>
          <w:color w:val="A8FFC2"/>
          <w:sz w:val="19"/>
        </w:rPr>
        <w:t>2 3  2.0</w:t>
      </w:r>
    </w:p>
    <w:p>
      <w:pPr>
        <w:ind w:left="360"/>
        <w:spacing w:before="0" w:after="0" w:line="264" w:lineRule="auto"/>
        <w:shd w:val="clear" w:color="auto" w:fill="1E1E2E"/>
      </w:pPr>
      <w:r>
        <w:rPr>
          <w:rFonts w:ascii="Courier New" w:hAnsi="Courier New"/>
          <w:color w:val="A8FFC2"/>
          <w:sz w:val="19"/>
        </w:rPr>
        <w:t>3 4  2.0</w:t>
      </w:r>
    </w:p>
    <w:p>
      <w:pPr>
        <w:ind w:left="360"/>
        <w:spacing w:before="0" w:after="0" w:line="264" w:lineRule="auto"/>
        <w:shd w:val="clear" w:color="auto" w:fill="1E1E2E"/>
      </w:pPr>
      <w:r>
        <w:rPr>
          <w:rFonts w:ascii="Courier New" w:hAnsi="Courier New"/>
          <w:color w:val="A8FFC2"/>
          <w:sz w:val="19"/>
        </w:rPr>
        <w:t>4 5  2.0</w:t>
      </w:r>
    </w:p>
    <w:p>
      <w:pPr>
        <w:ind w:left="360"/>
        <w:spacing w:before="0" w:after="0" w:line="264" w:lineRule="auto"/>
        <w:shd w:val="clear" w:color="auto" w:fill="1E1E2E"/>
      </w:pPr>
      <w:r>
        <w:rPr>
          <w:rFonts w:ascii="Courier New" w:hAnsi="Courier New"/>
          <w:color w:val="A8FFC2"/>
          <w:sz w:val="19"/>
        </w:rPr>
        <w:t>5 1  2.0</w:t>
      </w:r>
    </w:p>
    <w:p>
      <w:pPr>
        <w:ind w:left="360"/>
        <w:spacing w:before="0" w:after="0" w:line="264" w:lineRule="auto"/>
        <w:shd w:val="clear" w:color="auto" w:fill="1E1E2E"/>
      </w:pPr>
      <w:r>
        <w:rPr>
          <w:rFonts w:ascii="Courier New" w:hAnsi="Courier New"/>
          <w:color w:val="A8FFC2"/>
          <w:sz w:val="19"/>
        </w:rPr>
        <w:t>1 1 -1.0</w:t>
      </w:r>
    </w:p>
    <w:p>
      <w:pPr>
        <w:ind w:left="360"/>
        <w:spacing w:before="0" w:after="0" w:line="264" w:lineRule="auto"/>
        <w:shd w:val="clear" w:color="auto" w:fill="1E1E2E"/>
      </w:pPr>
      <w:r>
        <w:rPr>
          <w:rFonts w:ascii="Courier New" w:hAnsi="Courier New"/>
          <w:color w:val="A8FFC2"/>
          <w:sz w:val="19"/>
        </w:rPr>
        <w:t>2 2 -1.0</w:t>
      </w:r>
    </w:p>
    <w:p>
      <w:pPr>
        <w:ind w:left="360"/>
        <w:spacing w:before="0" w:after="0" w:line="264" w:lineRule="auto"/>
        <w:shd w:val="clear" w:color="auto" w:fill="1E1E2E"/>
      </w:pPr>
      <w:r>
        <w:rPr>
          <w:rFonts w:ascii="Courier New" w:hAnsi="Courier New"/>
          <w:color w:val="A8FFC2"/>
          <w:sz w:val="19"/>
        </w:rPr>
        <w:t>3 3 -1.0</w:t>
      </w:r>
    </w:p>
    <w:p>
      <w:pPr>
        <w:ind w:left="360"/>
        <w:spacing w:before="0" w:after="0" w:line="264" w:lineRule="auto"/>
        <w:shd w:val="clear" w:color="auto" w:fill="1E1E2E"/>
      </w:pPr>
      <w:r>
        <w:rPr>
          <w:rFonts w:ascii="Courier New" w:hAnsi="Courier New"/>
          <w:color w:val="A8FFC2"/>
          <w:sz w:val="19"/>
        </w:rPr>
        <w:t>4 4 -1.0</w:t>
      </w:r>
    </w:p>
    <w:p>
      <w:pPr>
        <w:ind w:left="360"/>
        <w:spacing w:before="0" w:after="0" w:line="264" w:lineRule="auto"/>
        <w:shd w:val="clear" w:color="auto" w:fill="1E1E2E"/>
      </w:pPr>
      <w:r>
        <w:rPr>
          <w:rFonts w:ascii="Courier New" w:hAnsi="Courier New"/>
          <w:color w:val="A8FFC2"/>
          <w:sz w:val="19"/>
        </w:rPr>
        <w:t>5 5 -1.0</w:t>
      </w:r>
    </w:p>
    <w:p>
      <w:pPr>
        <w:spacing w:before="0" w:after="80" w:line="276" w:lineRule="auto"/>
      </w:pPr>
      <w:r>
        <w:rPr>
          <w:rFonts w:ascii="Calibri" w:hAnsi="Calibri"/>
          <w:color w:val="333333"/>
          <w:sz w:val="22"/>
        </w:rPr>
        <w:t>Lines beginning with % are comments. The first non-comment line gives the number of rows, columns, and non-zero entries. Each subsequent line is (row, column, value) in 1-based indexing.</w:t>
      </w:r>
    </w:p>
    <w:p>
      <w:pPr>
        <w:spacing w:before="0" w:after="80" w:line="276" w:lineRule="auto"/>
      </w:pPr>
      <w:r>
        <w:rPr>
          <w:rFonts w:ascii="Calibri" w:hAnsi="Calibri"/>
          <w:color w:val="333333"/>
          <w:sz w:val="22"/>
        </w:rPr>
        <w:t>To write an .mtx file from Python:</w:t>
      </w:r>
    </w:p>
    <w:p>
      <w:pPr>
        <w:ind w:left="360"/>
        <w:spacing w:before="0" w:after="0" w:line="264" w:lineRule="auto"/>
        <w:shd w:val="clear" w:color="auto" w:fill="1E1E2E"/>
      </w:pPr>
      <w:r>
        <w:rPr>
          <w:rFonts w:ascii="Courier New" w:hAnsi="Courier New"/>
          <w:color w:val="A8FFC2"/>
          <w:sz w:val="19"/>
        </w:rPr>
        <w:t>import scipy.io, scipy.sparse</w:t>
      </w:r>
    </w:p>
    <w:p>
      <w:pPr>
        <w:ind w:left="360"/>
        <w:spacing w:before="0" w:after="0" w:line="264" w:lineRule="auto"/>
        <w:shd w:val="clear" w:color="auto" w:fill="1E1E2E"/>
      </w:pPr>
      <w:r>
        <w:rPr>
          <w:rFonts w:ascii="Courier New" w:hAnsi="Courier New"/>
          <w:color w:val="A8FFC2"/>
          <w:sz w:val="19"/>
        </w:rPr>
        <w:t>scipy.io.mmwrite('my_problem.mtx', my_sparse_matrix)</w:t>
      </w:r>
    </w:p>
    <w:p>
      <w:pPr>
        <w:spacing w:before="360" w:after="120"/>
      </w:pPr>
      <w:r>
        <w:rPr>
          <w:rFonts w:ascii="Calibri" w:hAnsi="Calibri"/>
          <w:b/>
          <w:color w:val="1A3C8F"/>
          <w:sz w:val="28"/>
        </w:rPr>
        <w:t>5.2  CSV Edge List (.csv)</w:t>
      </w:r>
    </w:p>
    <w:p>
      <w:pPr>
        <w:spacing w:before="0" w:after="80" w:line="276" w:lineRule="auto"/>
      </w:pPr>
      <w:r>
        <w:rPr>
          <w:rFonts w:ascii="Calibri" w:hAnsi="Calibri"/>
          <w:color w:val="333333"/>
          <w:sz w:val="22"/>
        </w:rPr>
        <w:t>The CSV edge list format represents the QUBO matrix as a list of edges in a graph. Each row encodes a coupling between two variables.</w:t>
      </w:r>
    </w:p>
    <w:p>
      <w:pPr>
        <w:spacing w:before="0" w:after="80" w:line="276" w:lineRule="auto"/>
      </w:pPr>
      <w:r>
        <w:rPr>
          <w:rFonts w:ascii="Calibri" w:hAnsi="Calibri"/>
          <w:color w:val="333333"/>
          <w:sz w:val="22"/>
        </w:rPr>
        <w:t>The file must contain exactly three columns, comma-separated:</w:t>
      </w:r>
    </w:p>
    <w:p>
      <w:pPr>
        <w:ind w:left="360"/>
        <w:spacing w:before="0" w:after="0" w:line="264" w:lineRule="auto"/>
        <w:shd w:val="clear" w:color="auto" w:fill="1E1E2E"/>
      </w:pPr>
      <w:r>
        <w:rPr>
          <w:rFonts w:ascii="Courier New" w:hAnsi="Courier New"/>
          <w:color w:val="A8FFC2"/>
          <w:sz w:val="19"/>
        </w:rPr>
        <w:t>node_a,node_b,weight</w:t>
      </w:r>
    </w:p>
    <w:p>
      <w:pPr>
        <w:ind w:left="360"/>
        <w:spacing w:before="0" w:after="0" w:line="264" w:lineRule="auto"/>
        <w:shd w:val="clear" w:color="auto" w:fill="1E1E2E"/>
      </w:pPr>
      <w:r>
        <w:rPr>
          <w:rFonts w:ascii="Courier New" w:hAnsi="Courier New"/>
          <w:color w:val="A8FFC2"/>
          <w:sz w:val="19"/>
        </w:rPr>
        <w:t>0,1,2.000000</w:t>
      </w:r>
    </w:p>
    <w:p>
      <w:pPr>
        <w:ind w:left="360"/>
        <w:spacing w:before="0" w:after="0" w:line="264" w:lineRule="auto"/>
        <w:shd w:val="clear" w:color="auto" w:fill="1E1E2E"/>
      </w:pPr>
      <w:r>
        <w:rPr>
          <w:rFonts w:ascii="Courier New" w:hAnsi="Courier New"/>
          <w:color w:val="A8FFC2"/>
          <w:sz w:val="19"/>
        </w:rPr>
        <w:t>1,2,2.000000</w:t>
      </w:r>
    </w:p>
    <w:p>
      <w:pPr>
        <w:ind w:left="360"/>
        <w:spacing w:before="0" w:after="0" w:line="264" w:lineRule="auto"/>
        <w:shd w:val="clear" w:color="auto" w:fill="1E1E2E"/>
      </w:pPr>
      <w:r>
        <w:rPr>
          <w:rFonts w:ascii="Courier New" w:hAnsi="Courier New"/>
          <w:color w:val="A8FFC2"/>
          <w:sz w:val="19"/>
        </w:rPr>
        <w:t>2,3,2.000000</w:t>
      </w:r>
    </w:p>
    <w:p>
      <w:pPr>
        <w:ind w:left="360"/>
        <w:spacing w:before="0" w:after="0" w:line="264" w:lineRule="auto"/>
        <w:shd w:val="clear" w:color="auto" w:fill="1E1E2E"/>
      </w:pPr>
      <w:r>
        <w:rPr>
          <w:rFonts w:ascii="Courier New" w:hAnsi="Courier New"/>
          <w:color w:val="A8FFC2"/>
          <w:sz w:val="19"/>
        </w:rPr>
        <w:t>3,0,-1.500000</w:t>
      </w:r>
    </w:p>
    <w:p>
      <w:pPr>
        <w:ind w:left="360"/>
        <w:spacing w:before="0" w:after="0" w:line="264" w:lineRule="auto"/>
        <w:shd w:val="clear" w:color="auto" w:fill="1E1E2E"/>
      </w:pPr>
      <w:r>
        <w:rPr>
          <w:rFonts w:ascii="Courier New" w:hAnsi="Courier New"/>
          <w:color w:val="A8FFC2"/>
          <w:sz w:val="19"/>
        </w:rPr>
        <w:t>0,0,-1.000000</w:t>
      </w:r>
    </w:p>
    <w:p>
      <w:pPr>
        <w:ind w:left="360"/>
        <w:spacing w:before="0" w:after="0" w:line="264" w:lineRule="auto"/>
        <w:shd w:val="clear" w:color="auto" w:fill="1E1E2E"/>
      </w:pPr>
      <w:r>
        <w:rPr>
          <w:rFonts w:ascii="Courier New" w:hAnsi="Courier New"/>
          <w:color w:val="A8FFC2"/>
          <w:sz w:val="19"/>
        </w:rPr>
        <w:t>1,1,-1.000000</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Column</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node_a</w:t>
            </w:r>
          </w:p>
        </w:tc>
        <w:tc>
          <w:tcPr>
            <w:tcW w:type="dxa" w:w="5953"/>
            <w:vAlign w:val="center"/>
            <w:shd w:val="clear" w:color="auto" w:fill="F2F4F8"/>
          </w:tcPr>
          <w:p>
            <w:r>
              <w:rPr>
                <w:rFonts w:ascii="Calibri" w:hAnsi="Calibri"/>
                <w:color w:val="333333"/>
                <w:sz w:val="20"/>
              </w:rPr>
              <w:t>Zero-based integer index of the first variable.</w:t>
            </w:r>
          </w:p>
        </w:tc>
      </w:tr>
      <w:tr>
        <w:tc>
          <w:tcPr>
            <w:tcW w:type="dxa" w:w="3118"/>
            <w:vAlign w:val="center"/>
            <w:shd w:val="clear" w:color="auto" w:fill="FFFFFF"/>
          </w:tcPr>
          <w:p>
            <w:r>
              <w:rPr>
                <w:rFonts w:ascii="Calibri" w:hAnsi="Calibri"/>
                <w:b/>
                <w:color w:val="14214D"/>
                <w:sz w:val="20"/>
              </w:rPr>
              <w:t>node_b</w:t>
            </w:r>
          </w:p>
        </w:tc>
        <w:tc>
          <w:tcPr>
            <w:tcW w:type="dxa" w:w="5953"/>
            <w:vAlign w:val="center"/>
            <w:shd w:val="clear" w:color="auto" w:fill="FFFFFF"/>
          </w:tcPr>
          <w:p>
            <w:r>
              <w:rPr>
                <w:rFonts w:ascii="Calibri" w:hAnsi="Calibri"/>
                <w:color w:val="333333"/>
                <w:sz w:val="20"/>
              </w:rPr>
              <w:t>Zero-based integer index of the second variable.</w:t>
            </w:r>
          </w:p>
        </w:tc>
      </w:tr>
      <w:tr>
        <w:tc>
          <w:tcPr>
            <w:tcW w:type="dxa" w:w="3118"/>
            <w:vAlign w:val="center"/>
            <w:shd w:val="clear" w:color="auto" w:fill="F2F4F8"/>
          </w:tcPr>
          <w:p>
            <w:r>
              <w:rPr>
                <w:rFonts w:ascii="Calibri" w:hAnsi="Calibri"/>
                <w:b/>
                <w:color w:val="14214D"/>
                <w:sz w:val="20"/>
              </w:rPr>
              <w:t>weight</w:t>
            </w:r>
          </w:p>
        </w:tc>
        <w:tc>
          <w:tcPr>
            <w:tcW w:type="dxa" w:w="5953"/>
            <w:vAlign w:val="center"/>
            <w:shd w:val="clear" w:color="auto" w:fill="F2F4F8"/>
          </w:tcPr>
          <w:p>
            <w:r>
              <w:rPr>
                <w:rFonts w:ascii="Calibri" w:hAnsi="Calibri"/>
                <w:color w:val="333333"/>
                <w:sz w:val="20"/>
              </w:rPr>
              <w:t>The QUBO coefficient Q[i,j]. Floating-point value.</w:t>
            </w:r>
          </w:p>
        </w:tc>
      </w:tr>
    </w:tbl>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Diagonal entries (node_a == node_b) represent the linear penalty for setting that variable to 1. Off-diagonal entries are interaction terms. You may include either the upper triangle, the lower triangle, or both — Locetius handles symmetric matrices correctly regardless.</w:t>
      </w:r>
    </w:p>
    <w:p>
      <w:pPr>
        <w:spacing w:before="360" w:after="120"/>
      </w:pPr>
      <w:r>
        <w:rPr>
          <w:rFonts w:ascii="Calibri" w:hAnsi="Calibri"/>
          <w:b/>
          <w:color w:val="1A3C8F"/>
          <w:sz w:val="28"/>
        </w:rPr>
        <w:t>5.3  NumPy Compressed Sparse (.npz)</w:t>
      </w:r>
    </w:p>
    <w:p>
      <w:pPr>
        <w:spacing w:before="0" w:after="80" w:line="276" w:lineRule="auto"/>
      </w:pPr>
      <w:r>
        <w:rPr>
          <w:rFonts w:ascii="Calibri" w:hAnsi="Calibri"/>
          <w:color w:val="333333"/>
          <w:sz w:val="22"/>
        </w:rPr>
        <w:t>The .npz format stores the COO (Coordinate) sparse representation as four arrays:</w:t>
      </w:r>
    </w:p>
    <w:p>
      <w:pPr>
        <w:ind w:left="360"/>
        <w:spacing w:before="0" w:after="0" w:line="264" w:lineRule="auto"/>
        <w:shd w:val="clear" w:color="auto" w:fill="1E1E2E"/>
      </w:pPr>
      <w:r>
        <w:rPr>
          <w:rFonts w:ascii="Courier New" w:hAnsi="Courier New"/>
          <w:color w:val="A8FFC2"/>
          <w:sz w:val="19"/>
        </w:rPr>
        <w:t>import numpy as np, scipy.sparse</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Q = scipy.sparse.coo_matrix(...)  # your QUBO matrix</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np.savez('my_problem.npz',</w:t>
      </w:r>
    </w:p>
    <w:p>
      <w:pPr>
        <w:ind w:left="360"/>
        <w:spacing w:before="0" w:after="0" w:line="264" w:lineRule="auto"/>
        <w:shd w:val="clear" w:color="auto" w:fill="1E1E2E"/>
      </w:pPr>
      <w:r>
        <w:rPr>
          <w:rFonts w:ascii="Courier New" w:hAnsi="Courier New"/>
          <w:color w:val="A8FFC2"/>
          <w:sz w:val="19"/>
        </w:rPr>
        <w:t xml:space="preserve">         Q_data  = Q.data.astype(np.float64),</w:t>
      </w:r>
    </w:p>
    <w:p>
      <w:pPr>
        <w:ind w:left="360"/>
        <w:spacing w:before="0" w:after="0" w:line="264" w:lineRule="auto"/>
        <w:shd w:val="clear" w:color="auto" w:fill="1E1E2E"/>
      </w:pPr>
      <w:r>
        <w:rPr>
          <w:rFonts w:ascii="Courier New" w:hAnsi="Courier New"/>
          <w:color w:val="A8FFC2"/>
          <w:sz w:val="19"/>
        </w:rPr>
        <w:t xml:space="preserve">         Q_row   = Q.row.astype(np.int32),</w:t>
      </w:r>
    </w:p>
    <w:p>
      <w:pPr>
        <w:ind w:left="360"/>
        <w:spacing w:before="0" w:after="0" w:line="264" w:lineRule="auto"/>
        <w:shd w:val="clear" w:color="auto" w:fill="1E1E2E"/>
      </w:pPr>
      <w:r>
        <w:rPr>
          <w:rFonts w:ascii="Courier New" w:hAnsi="Courier New"/>
          <w:color w:val="A8FFC2"/>
          <w:sz w:val="19"/>
        </w:rPr>
        <w:t xml:space="preserve">         Q_col   = Q.col.astype(np.int32),</w:t>
      </w:r>
    </w:p>
    <w:p>
      <w:pPr>
        <w:ind w:left="360"/>
        <w:spacing w:before="0" w:after="0" w:line="264" w:lineRule="auto"/>
        <w:shd w:val="clear" w:color="auto" w:fill="1E1E2E"/>
      </w:pPr>
      <w:r>
        <w:rPr>
          <w:rFonts w:ascii="Courier New" w:hAnsi="Courier New"/>
          <w:color w:val="A8FFC2"/>
          <w:sz w:val="19"/>
        </w:rPr>
        <w:t xml:space="preserve">         shape   = np.array([Q.shape[0], Q.shape[1]]))</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Key</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Q_data</w:t>
            </w:r>
          </w:p>
        </w:tc>
        <w:tc>
          <w:tcPr>
            <w:tcW w:type="dxa" w:w="5953"/>
            <w:vAlign w:val="center"/>
            <w:shd w:val="clear" w:color="auto" w:fill="F2F4F8"/>
          </w:tcPr>
          <w:p>
            <w:r>
              <w:rPr>
                <w:rFonts w:ascii="Calibri" w:hAnsi="Calibri"/>
                <w:color w:val="333333"/>
                <w:sz w:val="20"/>
              </w:rPr>
              <w:t>1-D array of non-zero values (float64).</w:t>
            </w:r>
          </w:p>
        </w:tc>
      </w:tr>
      <w:tr>
        <w:tc>
          <w:tcPr>
            <w:tcW w:type="dxa" w:w="3118"/>
            <w:vAlign w:val="center"/>
            <w:shd w:val="clear" w:color="auto" w:fill="FFFFFF"/>
          </w:tcPr>
          <w:p>
            <w:r>
              <w:rPr>
                <w:rFonts w:ascii="Calibri" w:hAnsi="Calibri"/>
                <w:b/>
                <w:color w:val="14214D"/>
                <w:sz w:val="20"/>
              </w:rPr>
              <w:t>Q_row</w:t>
            </w:r>
          </w:p>
        </w:tc>
        <w:tc>
          <w:tcPr>
            <w:tcW w:type="dxa" w:w="5953"/>
            <w:vAlign w:val="center"/>
            <w:shd w:val="clear" w:color="auto" w:fill="FFFFFF"/>
          </w:tcPr>
          <w:p>
            <w:r>
              <w:rPr>
                <w:rFonts w:ascii="Calibri" w:hAnsi="Calibri"/>
                <w:color w:val="333333"/>
                <w:sz w:val="20"/>
              </w:rPr>
              <w:t>1-D array of row indices (int32).</w:t>
            </w:r>
          </w:p>
        </w:tc>
      </w:tr>
      <w:tr>
        <w:tc>
          <w:tcPr>
            <w:tcW w:type="dxa" w:w="3118"/>
            <w:vAlign w:val="center"/>
            <w:shd w:val="clear" w:color="auto" w:fill="F2F4F8"/>
          </w:tcPr>
          <w:p>
            <w:r>
              <w:rPr>
                <w:rFonts w:ascii="Calibri" w:hAnsi="Calibri"/>
                <w:b/>
                <w:color w:val="14214D"/>
                <w:sz w:val="20"/>
              </w:rPr>
              <w:t>Q_col</w:t>
            </w:r>
          </w:p>
        </w:tc>
        <w:tc>
          <w:tcPr>
            <w:tcW w:type="dxa" w:w="5953"/>
            <w:vAlign w:val="center"/>
            <w:shd w:val="clear" w:color="auto" w:fill="F2F4F8"/>
          </w:tcPr>
          <w:p>
            <w:r>
              <w:rPr>
                <w:rFonts w:ascii="Calibri" w:hAnsi="Calibri"/>
                <w:color w:val="333333"/>
                <w:sz w:val="20"/>
              </w:rPr>
              <w:t>1-D array of column indices (int32).</w:t>
            </w:r>
          </w:p>
        </w:tc>
      </w:tr>
      <w:tr>
        <w:tc>
          <w:tcPr>
            <w:tcW w:type="dxa" w:w="3118"/>
            <w:vAlign w:val="center"/>
            <w:shd w:val="clear" w:color="auto" w:fill="FFFFFF"/>
          </w:tcPr>
          <w:p>
            <w:r>
              <w:rPr>
                <w:rFonts w:ascii="Calibri" w:hAnsi="Calibri"/>
                <w:b/>
                <w:color w:val="14214D"/>
                <w:sz w:val="20"/>
              </w:rPr>
              <w:t>shape</w:t>
            </w:r>
          </w:p>
        </w:tc>
        <w:tc>
          <w:tcPr>
            <w:tcW w:type="dxa" w:w="5953"/>
            <w:vAlign w:val="center"/>
            <w:shd w:val="clear" w:color="auto" w:fill="FFFFFF"/>
          </w:tcPr>
          <w:p>
            <w:r>
              <w:rPr>
                <w:rFonts w:ascii="Calibri" w:hAnsi="Calibri"/>
                <w:color w:val="333333"/>
                <w:sz w:val="20"/>
              </w:rPr>
              <w:t>2-element array [N, N] giving the matrix dimensions.</w:t>
            </w:r>
          </w:p>
        </w:tc>
      </w:tr>
    </w:tbl>
    <w:p/>
    <w:p>
      <w:pPr>
        <w:spacing w:before="360" w:after="120"/>
      </w:pPr>
      <w:r>
        <w:rPr>
          <w:rFonts w:ascii="Calibri" w:hAnsi="Calibri"/>
          <w:b/>
          <w:color w:val="1A3C8F"/>
          <w:sz w:val="28"/>
        </w:rPr>
        <w:t>5.4  JSON Sparse Format</w:t>
      </w:r>
    </w:p>
    <w:p>
      <w:pPr>
        <w:spacing w:before="0" w:after="80" w:line="276" w:lineRule="auto"/>
      </w:pPr>
      <w:r>
        <w:rPr>
          <w:rFonts w:ascii="Calibri" w:hAnsi="Calibri"/>
          <w:color w:val="333333"/>
          <w:sz w:val="22"/>
        </w:rPr>
        <w:t>A simple JSON representation of the same COO structure. Useful when integrating Locetius with web services or languages that cannot produce binary NumPy files.</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 xml:space="preserve">  "row":   [0, 1, 2, 3, 4, 0, 1, 2, 3, 4],</w:t>
      </w:r>
    </w:p>
    <w:p>
      <w:pPr>
        <w:ind w:left="360"/>
        <w:spacing w:before="0" w:after="0" w:line="264" w:lineRule="auto"/>
        <w:shd w:val="clear" w:color="auto" w:fill="1E1E2E"/>
      </w:pPr>
      <w:r>
        <w:rPr>
          <w:rFonts w:ascii="Courier New" w:hAnsi="Courier New"/>
          <w:color w:val="A8FFC2"/>
          <w:sz w:val="19"/>
        </w:rPr>
        <w:t xml:space="preserve">  "col":   [1, 2, 3, 4, 0, 0, 1, 2, 3, 4],</w:t>
      </w:r>
    </w:p>
    <w:p>
      <w:pPr>
        <w:ind w:left="360"/>
        <w:spacing w:before="0" w:after="0" w:line="264" w:lineRule="auto"/>
        <w:shd w:val="clear" w:color="auto" w:fill="1E1E2E"/>
      </w:pPr>
      <w:r>
        <w:rPr>
          <w:rFonts w:ascii="Courier New" w:hAnsi="Courier New"/>
          <w:color w:val="A8FFC2"/>
          <w:sz w:val="19"/>
        </w:rPr>
        <w:t xml:space="preserve">  "data":  [2.0, 2.0, 2.0, 2.0, 2.0, -1.0, -1.0, -1.0, -1.0, -1.0],</w:t>
      </w:r>
    </w:p>
    <w:p>
      <w:pPr>
        <w:ind w:left="360"/>
        <w:spacing w:before="0" w:after="0" w:line="264" w:lineRule="auto"/>
        <w:shd w:val="clear" w:color="auto" w:fill="1E1E2E"/>
      </w:pPr>
      <w:r>
        <w:rPr>
          <w:rFonts w:ascii="Courier New" w:hAnsi="Courier New"/>
          <w:color w:val="A8FFC2"/>
          <w:sz w:val="19"/>
        </w:rPr>
        <w:t xml:space="preserve">  "shape": [5, 5]</w:t>
      </w:r>
    </w:p>
    <w:p>
      <w:pPr>
        <w:ind w:left="360"/>
        <w:spacing w:before="0" w:after="0" w:line="264" w:lineRule="auto"/>
        <w:shd w:val="clear" w:color="auto" w:fill="1E1E2E"/>
      </w:pPr>
      <w:r>
        <w:rPr>
          <w:rFonts w:ascii="Courier New" w:hAnsi="Courier New"/>
          <w:color w:val="A8FFC2"/>
          <w:sz w:val="19"/>
        </w:rPr>
        <w:t>}</w:t>
      </w:r>
    </w:p>
    <w:p>
      <w:r>
        <w:br w:type="page"/>
      </w:r>
    </w:p>
    <w:p>
      <w:pPr>
        <w:pBdr>
          <w:bottom w:val="single" w:sz="6" w:space="1" w:color="1A3C8F"/>
        </w:pBdr>
        <w:spacing w:before="360" w:after="120"/>
      </w:pPr>
      <w:r>
        <w:rPr>
          <w:rFonts w:ascii="Calibri" w:hAnsi="Calibri"/>
          <w:b/>
          <w:color w:val="14214D"/>
          <w:sz w:val="36"/>
        </w:rPr>
        <w:t>6.  Output File Formats</w:t>
      </w:r>
    </w:p>
    <w:p>
      <w:pPr>
        <w:spacing w:before="360" w:after="120"/>
      </w:pPr>
      <w:r>
        <w:rPr>
          <w:rFonts w:ascii="Calibri" w:hAnsi="Calibri"/>
          <w:b/>
          <w:color w:val="1A3C8F"/>
          <w:sz w:val="28"/>
        </w:rPr>
        <w:t>6.1  Solution CSV</w:t>
      </w:r>
    </w:p>
    <w:p>
      <w:pPr>
        <w:spacing w:before="0" w:after="80" w:line="276" w:lineRule="auto"/>
      </w:pPr>
      <w:r>
        <w:rPr>
          <w:rFonts w:ascii="Calibri" w:hAnsi="Calibri"/>
          <w:color w:val="333333"/>
          <w:sz w:val="22"/>
        </w:rPr>
        <w:t>The solution CSV contains one row per variable, with three columns:</w:t>
      </w:r>
    </w:p>
    <w:p>
      <w:pPr>
        <w:ind w:left="360"/>
        <w:spacing w:before="0" w:after="0" w:line="264" w:lineRule="auto"/>
        <w:shd w:val="clear" w:color="auto" w:fill="1E1E2E"/>
      </w:pPr>
      <w:r>
        <w:rPr>
          <w:rFonts w:ascii="Courier New" w:hAnsi="Courier New"/>
          <w:color w:val="A8FFC2"/>
          <w:sz w:val="19"/>
        </w:rPr>
        <w:t>variable_index,solution_value,consensus</w:t>
      </w:r>
    </w:p>
    <w:p>
      <w:pPr>
        <w:ind w:left="360"/>
        <w:spacing w:before="0" w:after="0" w:line="264" w:lineRule="auto"/>
        <w:shd w:val="clear" w:color="auto" w:fill="1E1E2E"/>
      </w:pPr>
      <w:r>
        <w:rPr>
          <w:rFonts w:ascii="Courier New" w:hAnsi="Courier New"/>
          <w:color w:val="A8FFC2"/>
          <w:sz w:val="19"/>
        </w:rPr>
        <w:t>0,1,0.923400</w:t>
      </w:r>
    </w:p>
    <w:p>
      <w:pPr>
        <w:ind w:left="360"/>
        <w:spacing w:before="0" w:after="0" w:line="264" w:lineRule="auto"/>
        <w:shd w:val="clear" w:color="auto" w:fill="1E1E2E"/>
      </w:pPr>
      <w:r>
        <w:rPr>
          <w:rFonts w:ascii="Courier New" w:hAnsi="Courier New"/>
          <w:color w:val="A8FFC2"/>
          <w:sz w:val="19"/>
        </w:rPr>
        <w:t>1,0,0.876200</w:t>
      </w:r>
    </w:p>
    <w:p>
      <w:pPr>
        <w:ind w:left="360"/>
        <w:spacing w:before="0" w:after="0" w:line="264" w:lineRule="auto"/>
        <w:shd w:val="clear" w:color="auto" w:fill="1E1E2E"/>
      </w:pPr>
      <w:r>
        <w:rPr>
          <w:rFonts w:ascii="Courier New" w:hAnsi="Courier New"/>
          <w:color w:val="A8FFC2"/>
          <w:sz w:val="19"/>
        </w:rPr>
        <w:t>2,1,0.991000</w:t>
      </w:r>
    </w:p>
    <w:p>
      <w:pPr>
        <w:ind w:left="360"/>
        <w:spacing w:before="0" w:after="0" w:line="264" w:lineRule="auto"/>
        <w:shd w:val="clear" w:color="auto" w:fill="1E1E2E"/>
      </w:pPr>
      <w:r>
        <w:rPr>
          <w:rFonts w:ascii="Courier New" w:hAnsi="Courier New"/>
          <w:color w:val="A8FFC2"/>
          <w:sz w:val="19"/>
        </w:rPr>
        <w:t>3,0,0.814500</w:t>
      </w:r>
    </w:p>
    <w:p>
      <w:pPr>
        <w:ind w:left="360"/>
        <w:spacing w:before="0" w:after="0" w:line="264" w:lineRule="auto"/>
        <w:shd w:val="clear" w:color="auto" w:fill="1E1E2E"/>
      </w:pPr>
      <w:r>
        <w:rPr>
          <w:rFonts w:ascii="Courier New" w:hAnsi="Courier New"/>
          <w:color w:val="A8FFC2"/>
          <w:sz w:val="19"/>
        </w:rPr>
        <w:t>4,1,0.945300</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Column</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variable_index</w:t>
            </w:r>
          </w:p>
        </w:tc>
        <w:tc>
          <w:tcPr>
            <w:tcW w:type="dxa" w:w="5953"/>
            <w:vAlign w:val="center"/>
            <w:shd w:val="clear" w:color="auto" w:fill="F2F4F8"/>
          </w:tcPr>
          <w:p>
            <w:r>
              <w:rPr>
                <w:rFonts w:ascii="Calibri" w:hAnsi="Calibri"/>
                <w:color w:val="333333"/>
                <w:sz w:val="20"/>
              </w:rPr>
              <w:t>Zero-based integer index of the variable.</w:t>
            </w:r>
          </w:p>
        </w:tc>
      </w:tr>
      <w:tr>
        <w:tc>
          <w:tcPr>
            <w:tcW w:type="dxa" w:w="3118"/>
            <w:vAlign w:val="center"/>
            <w:shd w:val="clear" w:color="auto" w:fill="FFFFFF"/>
          </w:tcPr>
          <w:p>
            <w:r>
              <w:rPr>
                <w:rFonts w:ascii="Calibri" w:hAnsi="Calibri"/>
                <w:b/>
                <w:color w:val="14214D"/>
                <w:sz w:val="20"/>
              </w:rPr>
              <w:t>solution_value</w:t>
            </w:r>
          </w:p>
        </w:tc>
        <w:tc>
          <w:tcPr>
            <w:tcW w:type="dxa" w:w="5953"/>
            <w:vAlign w:val="center"/>
            <w:shd w:val="clear" w:color="auto" w:fill="FFFFFF"/>
          </w:tcPr>
          <w:p>
            <w:r>
              <w:rPr>
                <w:rFonts w:ascii="Calibri" w:hAnsi="Calibri"/>
                <w:color w:val="333333"/>
                <w:sz w:val="20"/>
              </w:rPr>
              <w:t>Final binary assignment: 0 or 1.</w:t>
            </w:r>
          </w:p>
        </w:tc>
      </w:tr>
      <w:tr>
        <w:tc>
          <w:tcPr>
            <w:tcW w:type="dxa" w:w="3118"/>
            <w:vAlign w:val="center"/>
            <w:shd w:val="clear" w:color="auto" w:fill="F2F4F8"/>
          </w:tcPr>
          <w:p>
            <w:r>
              <w:rPr>
                <w:rFonts w:ascii="Calibri" w:hAnsi="Calibri"/>
                <w:b/>
                <w:color w:val="14214D"/>
                <w:sz w:val="20"/>
              </w:rPr>
              <w:t>consensus</w:t>
            </w:r>
          </w:p>
        </w:tc>
        <w:tc>
          <w:tcPr>
            <w:tcW w:type="dxa" w:w="5953"/>
            <w:vAlign w:val="center"/>
            <w:shd w:val="clear" w:color="auto" w:fill="F2F4F8"/>
          </w:tcPr>
          <w:p>
            <w:r>
              <w:rPr>
                <w:rFonts w:ascii="Calibri" w:hAnsi="Calibri"/>
                <w:color w:val="333333"/>
                <w:sz w:val="20"/>
              </w:rPr>
              <w:t>Fraction of the 64 swarms that agreed on this variable's value. Range [0.0, 1.0]. Values near 1.0 indicate high certainty; values near 0.5 indicate the variable was contested.</w:t>
            </w:r>
          </w:p>
        </w:tc>
      </w:tr>
    </w:tbl>
    <w:p/>
    <w:p>
      <w:pPr>
        <w:spacing w:before="120" w:after="120"/>
        <w:ind w:left="360" w:right="360"/>
        <w:shd w:val="clear" w:color="auto" w:fill="E8F8E8"/>
      </w:pPr>
      <w:r>
        <w:rPr>
          <w:rFonts w:ascii="Calibri" w:hAnsi="Calibri"/>
          <w:b/>
          <w:color w:val="155724"/>
          <w:sz w:val="20"/>
        </w:rPr>
        <w:t xml:space="preserve">TIP  </w:t>
      </w:r>
      <w:r>
        <w:rPr>
          <w:rFonts w:ascii="Calibri" w:hAnsi="Calibri"/>
          <w:color w:val="155724"/>
          <w:sz w:val="20"/>
        </w:rPr>
        <w:t>Plug the solution_value column directly back into your cost model to evaluate the objective. The consensus column is a quality indicator — variables with low consensus are the most likely candidates to revisit if you are post-processing the solution.</w:t>
      </w:r>
    </w:p>
    <w:p>
      <w:pPr>
        <w:spacing w:before="360" w:after="120"/>
      </w:pPr>
      <w:r>
        <w:rPr>
          <w:rFonts w:ascii="Calibri" w:hAnsi="Calibri"/>
          <w:b/>
          <w:color w:val="1A3C8F"/>
          <w:sz w:val="28"/>
        </w:rPr>
        <w:t>6.2  Convergence Log (JSON)</w:t>
      </w:r>
    </w:p>
    <w:p>
      <w:pPr>
        <w:spacing w:before="0" w:after="80" w:line="276" w:lineRule="auto"/>
      </w:pPr>
      <w:r>
        <w:rPr>
          <w:rFonts w:ascii="Calibri" w:hAnsi="Calibri"/>
          <w:color w:val="333333"/>
          <w:sz w:val="22"/>
        </w:rPr>
        <w:t>The convergence log records the best energy found by the swarm at regular intervals throughout the solve. It is intended for generating Time-to-Solution plots in research publications.</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 xml:space="preserve">  "energy_history":      [-0.02, -0.45, -0.91, ...],</w:t>
      </w:r>
    </w:p>
    <w:p>
      <w:pPr>
        <w:ind w:left="360"/>
        <w:spacing w:before="0" w:after="0" w:line="264" w:lineRule="auto"/>
        <w:shd w:val="clear" w:color="auto" w:fill="1E1E2E"/>
      </w:pPr>
      <w:r>
        <w:rPr>
          <w:rFonts w:ascii="Courier New" w:hAnsi="Courier New"/>
          <w:color w:val="A8FFC2"/>
          <w:sz w:val="19"/>
        </w:rPr>
        <w:t xml:space="preserve">  "time_history_ms":     [0.0, 15.4, 30.8, ...],</w:t>
      </w:r>
    </w:p>
    <w:p>
      <w:pPr>
        <w:ind w:left="360"/>
        <w:spacing w:before="0" w:after="0" w:line="264" w:lineRule="auto"/>
        <w:shd w:val="clear" w:color="auto" w:fill="1E1E2E"/>
      </w:pPr>
      <w:r>
        <w:rPr>
          <w:rFonts w:ascii="Courier New" w:hAnsi="Courier New"/>
          <w:color w:val="A8FFC2"/>
          <w:sz w:val="19"/>
        </w:rPr>
        <w:t xml:space="preserve">  "final_energy":        -2.000000,</w:t>
      </w:r>
    </w:p>
    <w:p>
      <w:pPr>
        <w:ind w:left="360"/>
        <w:spacing w:before="0" w:after="0" w:line="264" w:lineRule="auto"/>
        <w:shd w:val="clear" w:color="auto" w:fill="1E1E2E"/>
      </w:pPr>
      <w:r>
        <w:rPr>
          <w:rFonts w:ascii="Courier New" w:hAnsi="Courier New"/>
          <w:color w:val="A8FFC2"/>
          <w:sz w:val="19"/>
        </w:rPr>
        <w:t xml:space="preserve">  "total_time_s":        7.233,</w:t>
      </w:r>
    </w:p>
    <w:p>
      <w:pPr>
        <w:ind w:left="360"/>
        <w:spacing w:before="0" w:after="0" w:line="264" w:lineRule="auto"/>
        <w:shd w:val="clear" w:color="auto" w:fill="1E1E2E"/>
      </w:pPr>
      <w:r>
        <w:rPr>
          <w:rFonts w:ascii="Courier New" w:hAnsi="Courier New"/>
          <w:color w:val="A8FFC2"/>
          <w:sz w:val="19"/>
        </w:rPr>
        <w:t xml:space="preserve">  "consensus_percentage": 25.6</w:t>
      </w:r>
    </w:p>
    <w:p>
      <w:pPr>
        <w:ind w:left="360"/>
        <w:spacing w:before="0" w:after="0" w:line="264" w:lineRule="auto"/>
        <w:shd w:val="clear" w:color="auto" w:fill="1E1E2E"/>
      </w:pPr>
      <w:r>
        <w:rPr>
          <w:rFonts w:ascii="Courier New" w:hAnsi="Courier New"/>
          <w:color w:val="A8FFC2"/>
          <w:sz w:val="19"/>
        </w:rPr>
        <w:t>}</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Key</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energy_history</w:t>
            </w:r>
          </w:p>
        </w:tc>
        <w:tc>
          <w:tcPr>
            <w:tcW w:type="dxa" w:w="5953"/>
            <w:vAlign w:val="center"/>
            <w:shd w:val="clear" w:color="auto" w:fill="F2F4F8"/>
          </w:tcPr>
          <w:p>
            <w:r>
              <w:rPr>
                <w:rFonts w:ascii="Calibri" w:hAnsi="Calibri"/>
                <w:color w:val="333333"/>
                <w:sz w:val="20"/>
              </w:rPr>
              <w:t>List of best energy values at each telemetry checkpoint.</w:t>
            </w:r>
          </w:p>
        </w:tc>
      </w:tr>
      <w:tr>
        <w:tc>
          <w:tcPr>
            <w:tcW w:type="dxa" w:w="3118"/>
            <w:vAlign w:val="center"/>
            <w:shd w:val="clear" w:color="auto" w:fill="FFFFFF"/>
          </w:tcPr>
          <w:p>
            <w:r>
              <w:rPr>
                <w:rFonts w:ascii="Calibri" w:hAnsi="Calibri"/>
                <w:b/>
                <w:color w:val="14214D"/>
                <w:sz w:val="20"/>
              </w:rPr>
              <w:t>time_history_ms</w:t>
            </w:r>
          </w:p>
        </w:tc>
        <w:tc>
          <w:tcPr>
            <w:tcW w:type="dxa" w:w="5953"/>
            <w:vAlign w:val="center"/>
            <w:shd w:val="clear" w:color="auto" w:fill="FFFFFF"/>
          </w:tcPr>
          <w:p>
            <w:r>
              <w:rPr>
                <w:rFonts w:ascii="Calibri" w:hAnsi="Calibri"/>
                <w:color w:val="333333"/>
                <w:sz w:val="20"/>
              </w:rPr>
              <w:t>Corresponding elapsed time in milliseconds for each checkpoint.</w:t>
            </w:r>
          </w:p>
        </w:tc>
      </w:tr>
      <w:tr>
        <w:tc>
          <w:tcPr>
            <w:tcW w:type="dxa" w:w="3118"/>
            <w:vAlign w:val="center"/>
            <w:shd w:val="clear" w:color="auto" w:fill="F2F4F8"/>
          </w:tcPr>
          <w:p>
            <w:r>
              <w:rPr>
                <w:rFonts w:ascii="Calibri" w:hAnsi="Calibri"/>
                <w:b/>
                <w:color w:val="14214D"/>
                <w:sz w:val="20"/>
              </w:rPr>
              <w:t>final_energy</w:t>
            </w:r>
          </w:p>
        </w:tc>
        <w:tc>
          <w:tcPr>
            <w:tcW w:type="dxa" w:w="5953"/>
            <w:vAlign w:val="center"/>
            <w:shd w:val="clear" w:color="auto" w:fill="F2F4F8"/>
          </w:tcPr>
          <w:p>
            <w:r>
              <w:rPr>
                <w:rFonts w:ascii="Calibri" w:hAnsi="Calibri"/>
                <w:color w:val="333333"/>
                <w:sz w:val="20"/>
              </w:rPr>
              <w:t>The best energy found at the end of the run.</w:t>
            </w:r>
          </w:p>
        </w:tc>
      </w:tr>
      <w:tr>
        <w:tc>
          <w:tcPr>
            <w:tcW w:type="dxa" w:w="3118"/>
            <w:vAlign w:val="center"/>
            <w:shd w:val="clear" w:color="auto" w:fill="FFFFFF"/>
          </w:tcPr>
          <w:p>
            <w:r>
              <w:rPr>
                <w:rFonts w:ascii="Calibri" w:hAnsi="Calibri"/>
                <w:b/>
                <w:color w:val="14214D"/>
                <w:sz w:val="20"/>
              </w:rPr>
              <w:t>total_time_s</w:t>
            </w:r>
          </w:p>
        </w:tc>
        <w:tc>
          <w:tcPr>
            <w:tcW w:type="dxa" w:w="5953"/>
            <w:vAlign w:val="center"/>
            <w:shd w:val="clear" w:color="auto" w:fill="FFFFFF"/>
          </w:tcPr>
          <w:p>
            <w:r>
              <w:rPr>
                <w:rFonts w:ascii="Calibri" w:hAnsi="Calibri"/>
                <w:color w:val="333333"/>
                <w:sz w:val="20"/>
              </w:rPr>
              <w:t>Total wall-clock time in seconds.</w:t>
            </w:r>
          </w:p>
        </w:tc>
      </w:tr>
      <w:tr>
        <w:tc>
          <w:tcPr>
            <w:tcW w:type="dxa" w:w="3118"/>
            <w:vAlign w:val="center"/>
            <w:shd w:val="clear" w:color="auto" w:fill="F2F4F8"/>
          </w:tcPr>
          <w:p>
            <w:r>
              <w:rPr>
                <w:rFonts w:ascii="Calibri" w:hAnsi="Calibri"/>
                <w:b/>
                <w:color w:val="14214D"/>
                <w:sz w:val="20"/>
              </w:rPr>
              <w:t>consensus_percentage</w:t>
            </w:r>
          </w:p>
        </w:tc>
        <w:tc>
          <w:tcPr>
            <w:tcW w:type="dxa" w:w="5953"/>
            <w:vAlign w:val="center"/>
            <w:shd w:val="clear" w:color="auto" w:fill="F2F4F8"/>
          </w:tcPr>
          <w:p>
            <w:r>
              <w:rPr>
                <w:rFonts w:ascii="Calibri" w:hAnsi="Calibri"/>
                <w:color w:val="333333"/>
                <w:sz w:val="20"/>
              </w:rPr>
              <w:t>Final consensus percentage across all 64 swarms.</w:t>
            </w:r>
          </w:p>
        </w:tc>
      </w:tr>
    </w:tbl>
    <w:p/>
    <w:p>
      <w:pPr>
        <w:spacing w:before="360" w:after="120"/>
      </w:pPr>
      <w:r>
        <w:rPr>
          <w:rFonts w:ascii="Calibri" w:hAnsi="Calibri"/>
          <w:b/>
          <w:color w:val="1A3C8F"/>
          <w:sz w:val="28"/>
        </w:rPr>
        <w:t>6.3  Topology Export (STL)</w:t>
      </w:r>
    </w:p>
    <w:p>
      <w:pPr>
        <w:spacing w:before="0" w:after="80" w:line="276" w:lineRule="auto"/>
      </w:pPr>
      <w:r>
        <w:rPr>
          <w:rFonts w:ascii="Calibri" w:hAnsi="Calibri"/>
          <w:color w:val="333333"/>
          <w:sz w:val="22"/>
        </w:rPr>
        <w:t>The STL (Standard Tessellation Language) export is a specialist output intended for QUBO problems that encode a physical or geometric structure — for example, a truss under minimum-weight optimisation or a metamaterial lattice under a band-gap objective.</w:t>
      </w:r>
    </w:p>
    <w:p>
      <w:pPr>
        <w:spacing w:before="0" w:after="80" w:line="276" w:lineRule="auto"/>
      </w:pPr>
      <w:r>
        <w:rPr>
          <w:rFonts w:ascii="Calibri" w:hAnsi="Calibri"/>
          <w:color w:val="333333"/>
          <w:sz w:val="22"/>
        </w:rPr>
        <w:t>Locetius exports a valid binary STL file containing a header stamped with the solve metadata. For problems where each variable corresponds to a beam or edge in a 3-D topology, the active variables (solution_value = 1) indicate the members to retain. The STL can be imported directly into any CAD package (Fusion 360, FreeCAD, SolidWorks, Rhino).</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The STL export does not contain mesh geometry unless your problem was originally set up with 3-D node coordinates. For abstract combinatorial problems, the STL header still provides a documented record of which variables were selected.</w:t>
      </w:r>
    </w:p>
    <w:p>
      <w:r>
        <w:br w:type="page"/>
      </w:r>
    </w:p>
    <w:p>
      <w:pPr>
        <w:pBdr>
          <w:bottom w:val="single" w:sz="6" w:space="1" w:color="1A3C8F"/>
        </w:pBdr>
        <w:spacing w:before="360" w:after="120"/>
      </w:pPr>
      <w:r>
        <w:rPr>
          <w:rFonts w:ascii="Calibri" w:hAnsi="Calibri"/>
          <w:b/>
          <w:color w:val="14214D"/>
          <w:sz w:val="36"/>
        </w:rPr>
        <w:t>7.  Solver Configuration Reference</w:t>
      </w:r>
    </w:p>
    <w:p>
      <w:pPr>
        <w:spacing w:before="360" w:after="120"/>
      </w:pPr>
      <w:r>
        <w:rPr>
          <w:rFonts w:ascii="Calibri" w:hAnsi="Calibri"/>
          <w:b/>
          <w:color w:val="1A3C8F"/>
          <w:sz w:val="28"/>
        </w:rPr>
        <w:t>7.1  Solver Modes</w:t>
      </w:r>
    </w:p>
    <w:p>
      <w:pPr>
        <w:spacing w:before="0" w:after="80" w:line="276" w:lineRule="auto"/>
      </w:pPr>
      <w:r>
        <w:rPr>
          <w:rFonts w:ascii="Calibri" w:hAnsi="Calibri"/>
          <w:color w:val="333333"/>
          <w:sz w:val="22"/>
        </w:rPr>
        <w:t>The solver mode controls the high-level strategy used by the 64 parallel swarms. In all three modes, the final phase discretises the continuous solution to a legal binary vector.</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Mode</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SPATIAL (0)</w:t>
            </w:r>
          </w:p>
        </w:tc>
        <w:tc>
          <w:tcPr>
            <w:tcW w:type="dxa" w:w="5953"/>
            <w:vAlign w:val="center"/>
            <w:shd w:val="clear" w:color="auto" w:fill="F2F4F8"/>
          </w:tcPr>
          <w:p>
            <w:r>
              <w:rPr>
                <w:rFonts w:ascii="Calibri" w:hAnsi="Calibri"/>
                <w:color w:val="333333"/>
                <w:sz w:val="20"/>
              </w:rPr>
              <w:t>Variables are positioned on a 3-D cubic lattice. Interactions propagate spatially through the lattice. Best suited to problems with local geometric coupling — e.g. image segmentation, physical network design.</w:t>
            </w:r>
          </w:p>
        </w:tc>
      </w:tr>
      <w:tr>
        <w:tc>
          <w:tcPr>
            <w:tcW w:type="dxa" w:w="3118"/>
            <w:vAlign w:val="center"/>
            <w:shd w:val="clear" w:color="auto" w:fill="FFFFFF"/>
          </w:tcPr>
          <w:p>
            <w:r>
              <w:rPr>
                <w:rFonts w:ascii="Calibri" w:hAnsi="Calibri"/>
                <w:b/>
                <w:color w:val="14214D"/>
                <w:sz w:val="20"/>
              </w:rPr>
              <w:t>COMBINATORIAL (1)</w:t>
            </w:r>
          </w:p>
        </w:tc>
        <w:tc>
          <w:tcPr>
            <w:tcW w:type="dxa" w:w="5953"/>
            <w:vAlign w:val="center"/>
            <w:shd w:val="clear" w:color="auto" w:fill="FFFFFF"/>
          </w:tcPr>
          <w:p>
            <w:r>
              <w:rPr>
                <w:rFonts w:ascii="Calibri" w:hAnsi="Calibri"/>
                <w:color w:val="333333"/>
                <w:sz w:val="20"/>
              </w:rPr>
              <w:t>Neighbourhood search with combinatorial mutation operators. Best suited to discrete problems where the objective changes sharply under small perturbations — e.g. graph partitioning, set cover.</w:t>
            </w:r>
          </w:p>
        </w:tc>
      </w:tr>
      <w:tr>
        <w:tc>
          <w:tcPr>
            <w:tcW w:type="dxa" w:w="3118"/>
            <w:vAlign w:val="center"/>
            <w:shd w:val="clear" w:color="auto" w:fill="F2F4F8"/>
          </w:tcPr>
          <w:p>
            <w:r>
              <w:rPr>
                <w:rFonts w:ascii="Calibri" w:hAnsi="Calibri"/>
                <w:b/>
                <w:color w:val="14214D"/>
                <w:sz w:val="20"/>
              </w:rPr>
              <w:t>CONTINUOUS (2)</w:t>
            </w:r>
          </w:p>
        </w:tc>
        <w:tc>
          <w:tcPr>
            <w:tcW w:type="dxa" w:w="5953"/>
            <w:vAlign w:val="center"/>
            <w:shd w:val="clear" w:color="auto" w:fill="F2F4F8"/>
          </w:tcPr>
          <w:p>
            <w:r>
              <w:rPr>
                <w:rFonts w:ascii="Calibri" w:hAnsi="Calibri"/>
                <w:color w:val="333333"/>
                <w:sz w:val="20"/>
              </w:rPr>
              <w:t>The default and most general mode. Variables are treated as fully continuous during the warm phase; all 64 swarms explore independently before the freeze. Recommended starting point for any new problem.</w:t>
            </w:r>
          </w:p>
        </w:tc>
      </w:tr>
    </w:tbl>
    <w:p/>
    <w:p>
      <w:pPr>
        <w:spacing w:before="360" w:after="120"/>
      </w:pPr>
      <w:r>
        <w:rPr>
          <w:rFonts w:ascii="Calibri" w:hAnsi="Calibri"/>
          <w:b/>
          <w:color w:val="1A3C8F"/>
          <w:sz w:val="28"/>
        </w:rPr>
        <w:t>7.2  Hyperparameters</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Parameter</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Thermal Melt / Noise</w:t>
              <w:br/>
              <w:t>(temperature_init)</w:t>
            </w:r>
          </w:p>
        </w:tc>
        <w:tc>
          <w:tcPr>
            <w:tcW w:type="dxa" w:w="5953"/>
            <w:vAlign w:val="center"/>
            <w:shd w:val="clear" w:color="auto" w:fill="F2F4F8"/>
          </w:tcPr>
          <w:p>
            <w:r>
              <w:rPr>
                <w:rFonts w:ascii="Calibri" w:hAnsi="Calibri"/>
                <w:color w:val="333333"/>
                <w:sz w:val="20"/>
              </w:rPr>
              <w:t>Initial temperature of the annealing schedule. Controls how much random noise is injected at the start. High values allow the solver to escape shallow local minima. Default: 1.0 in the API; GUI slider maps 0.0–1.0 to this range.</w:t>
            </w:r>
          </w:p>
        </w:tc>
      </w:tr>
      <w:tr>
        <w:tc>
          <w:tcPr>
            <w:tcW w:type="dxa" w:w="3118"/>
            <w:vAlign w:val="center"/>
            <w:shd w:val="clear" w:color="auto" w:fill="FFFFFF"/>
          </w:tcPr>
          <w:p>
            <w:r>
              <w:rPr>
                <w:rFonts w:ascii="Calibri" w:hAnsi="Calibri"/>
                <w:b/>
                <w:color w:val="14214D"/>
                <w:sz w:val="20"/>
              </w:rPr>
              <w:t>temperature_final</w:t>
            </w:r>
          </w:p>
        </w:tc>
        <w:tc>
          <w:tcPr>
            <w:tcW w:type="dxa" w:w="5953"/>
            <w:vAlign w:val="center"/>
            <w:shd w:val="clear" w:color="auto" w:fill="FFFFFF"/>
          </w:tcPr>
          <w:p>
            <w:r>
              <w:rPr>
                <w:rFonts w:ascii="Calibri" w:hAnsi="Calibri"/>
                <w:color w:val="333333"/>
                <w:sz w:val="20"/>
              </w:rPr>
              <w:t>Final temperature at the end of the anneal. Must be strictly less than temperature_init. Default: 0.01. Decreasing this further produces harder freezes.</w:t>
            </w:r>
          </w:p>
        </w:tc>
      </w:tr>
      <w:tr>
        <w:tc>
          <w:tcPr>
            <w:tcW w:type="dxa" w:w="3118"/>
            <w:vAlign w:val="center"/>
            <w:shd w:val="clear" w:color="auto" w:fill="F2F4F8"/>
          </w:tcPr>
          <w:p>
            <w:r>
              <w:rPr>
                <w:rFonts w:ascii="Calibri" w:hAnsi="Calibri"/>
                <w:b/>
                <w:color w:val="14214D"/>
                <w:sz w:val="20"/>
              </w:rPr>
              <w:t>Max Iterations</w:t>
              <w:br/>
              <w:t>(annealing_steps)</w:t>
            </w:r>
          </w:p>
        </w:tc>
        <w:tc>
          <w:tcPr>
            <w:tcW w:type="dxa" w:w="5953"/>
            <w:vAlign w:val="center"/>
            <w:shd w:val="clear" w:color="auto" w:fill="F2F4F8"/>
          </w:tcPr>
          <w:p>
            <w:r>
              <w:rPr>
                <w:rFonts w:ascii="Calibri" w:hAnsi="Calibri"/>
                <w:color w:val="333333"/>
                <w:sz w:val="20"/>
              </w:rPr>
              <w:t>Total number of update steps. Default: 7,500. For benchmark problems with N &gt; 1,000, increasing to 20,000–50,000 often yields significantly better solutions.</w:t>
            </w:r>
          </w:p>
        </w:tc>
      </w:tr>
      <w:tr>
        <w:tc>
          <w:tcPr>
            <w:tcW w:type="dxa" w:w="3118"/>
            <w:vAlign w:val="center"/>
            <w:shd w:val="clear" w:color="auto" w:fill="FFFFFF"/>
          </w:tcPr>
          <w:p>
            <w:r>
              <w:rPr>
                <w:rFonts w:ascii="Calibri" w:hAnsi="Calibri"/>
                <w:b/>
                <w:color w:val="14214D"/>
                <w:sz w:val="20"/>
              </w:rPr>
              <w:t>num_swarms</w:t>
            </w:r>
          </w:p>
        </w:tc>
        <w:tc>
          <w:tcPr>
            <w:tcW w:type="dxa" w:w="5953"/>
            <w:vAlign w:val="center"/>
            <w:shd w:val="clear" w:color="auto" w:fill="FFFFFF"/>
          </w:tcPr>
          <w:p>
            <w:r>
              <w:rPr>
                <w:rFonts w:ascii="Calibri" w:hAnsi="Calibri"/>
                <w:color w:val="333333"/>
                <w:sz w:val="20"/>
              </w:rPr>
              <w:t>Number of parallel independent solver instances. Fixed at 64 in the current compiled library. This value cannot be changed.</w:t>
            </w:r>
          </w:p>
        </w:tc>
      </w:tr>
      <w:tr>
        <w:tc>
          <w:tcPr>
            <w:tcW w:type="dxa" w:w="3118"/>
            <w:vAlign w:val="center"/>
            <w:shd w:val="clear" w:color="auto" w:fill="F2F4F8"/>
          </w:tcPr>
          <w:p>
            <w:r>
              <w:rPr>
                <w:rFonts w:ascii="Calibri" w:hAnsi="Calibri"/>
                <w:b/>
                <w:color w:val="14214D"/>
                <w:sz w:val="20"/>
              </w:rPr>
              <w:t>penalty_init / penalty_final</w:t>
            </w:r>
          </w:p>
        </w:tc>
        <w:tc>
          <w:tcPr>
            <w:tcW w:type="dxa" w:w="5953"/>
            <w:vAlign w:val="center"/>
            <w:shd w:val="clear" w:color="auto" w:fill="F2F4F8"/>
          </w:tcPr>
          <w:p>
            <w:r>
              <w:rPr>
                <w:rFonts w:ascii="Calibri" w:hAnsi="Calibri"/>
                <w:color w:val="333333"/>
                <w:sz w:val="20"/>
              </w:rPr>
              <w:t>Internal constraint-enforcement schedule. Default values (0.5 / 12.0) are suitable for unconstrained QUBO. Increase penalty_final to enforce Lagrangian constraints more aggressively.</w:t>
            </w:r>
          </w:p>
        </w:tc>
      </w:tr>
    </w:tbl>
    <w:p/>
    <w:p>
      <w:pPr>
        <w:spacing w:before="360" w:after="120"/>
      </w:pPr>
      <w:r>
        <w:rPr>
          <w:rFonts w:ascii="Calibri" w:hAnsi="Calibri"/>
          <w:b/>
          <w:color w:val="1A3C8F"/>
          <w:sz w:val="28"/>
        </w:rPr>
        <w:t>7.3  Precision Mode</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Mode</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Float32 (Fast)</w:t>
            </w:r>
          </w:p>
        </w:tc>
        <w:tc>
          <w:tcPr>
            <w:tcW w:type="dxa" w:w="5953"/>
            <w:vAlign w:val="center"/>
            <w:shd w:val="clear" w:color="auto" w:fill="F2F4F8"/>
          </w:tcPr>
          <w:p>
            <w:r>
              <w:rPr>
                <w:rFonts w:ascii="Calibri" w:hAnsi="Calibri"/>
                <w:color w:val="333333"/>
                <w:sz w:val="20"/>
              </w:rPr>
              <w:t>Single-precision floating-point. Approximately 1.5× faster than Float64 on most GPUs. Sufficient for the vast majority of problems.</w:t>
            </w:r>
          </w:p>
        </w:tc>
      </w:tr>
      <w:tr>
        <w:tc>
          <w:tcPr>
            <w:tcW w:type="dxa" w:w="3118"/>
            <w:vAlign w:val="center"/>
            <w:shd w:val="clear" w:color="auto" w:fill="FFFFFF"/>
          </w:tcPr>
          <w:p>
            <w:r>
              <w:rPr>
                <w:rFonts w:ascii="Calibri" w:hAnsi="Calibri"/>
                <w:b/>
                <w:color w:val="14214D"/>
                <w:sz w:val="20"/>
              </w:rPr>
              <w:t>Float64 (Precise)</w:t>
            </w:r>
          </w:p>
        </w:tc>
        <w:tc>
          <w:tcPr>
            <w:tcW w:type="dxa" w:w="5953"/>
            <w:vAlign w:val="center"/>
            <w:shd w:val="clear" w:color="auto" w:fill="FFFFFF"/>
          </w:tcPr>
          <w:p>
            <w:r>
              <w:rPr>
                <w:rFonts w:ascii="Calibri" w:hAnsi="Calibri"/>
                <w:color w:val="333333"/>
                <w:sz w:val="20"/>
              </w:rPr>
              <w:t>Double-precision. Use when the energy value must be accurate to several decimal places — e.g. when comparing against an analytically known optimum.</w:t>
            </w:r>
          </w:p>
        </w:tc>
      </w:tr>
    </w:tbl>
    <w:p/>
    <w:p>
      <w:r>
        <w:br w:type="page"/>
      </w:r>
    </w:p>
    <w:p>
      <w:pPr>
        <w:pBdr>
          <w:bottom w:val="single" w:sz="6" w:space="1" w:color="1A3C8F"/>
        </w:pBdr>
        <w:spacing w:before="360" w:after="120"/>
      </w:pPr>
      <w:r>
        <w:rPr>
          <w:rFonts w:ascii="Calibri" w:hAnsi="Calibri"/>
          <w:b/>
          <w:color w:val="14214D"/>
          <w:sz w:val="36"/>
        </w:rPr>
        <w:t>8.  The REST API Server</w:t>
      </w:r>
    </w:p>
    <w:p>
      <w:pPr>
        <w:spacing w:before="0" w:after="80" w:line="276" w:lineRule="auto"/>
      </w:pPr>
      <w:r>
        <w:rPr>
          <w:rFonts w:ascii="Calibri" w:hAnsi="Calibri"/>
          <w:color w:val="333333"/>
          <w:sz w:val="22"/>
        </w:rPr>
        <w:t>Locetius includes an optional REST API server built on FastAPI. The server exposes the solver over HTTP, enabling integration with any programming language, automated pipeline, or cloud orchestration system. The GUI works perfectly without the server.</w:t>
      </w:r>
    </w:p>
    <w:p>
      <w:pPr>
        <w:spacing w:before="360" w:after="120"/>
      </w:pPr>
      <w:r>
        <w:rPr>
          <w:rFonts w:ascii="Calibri" w:hAnsi="Calibri"/>
          <w:b/>
          <w:color w:val="1A3C8F"/>
          <w:sz w:val="28"/>
        </w:rPr>
        <w:t>8.1  Starting the Server</w:t>
      </w:r>
    </w:p>
    <w:p>
      <w:pPr>
        <w:ind w:left="360"/>
        <w:spacing w:before="0" w:after="0" w:line="264" w:lineRule="auto"/>
        <w:shd w:val="clear" w:color="auto" w:fill="1E1E2E"/>
      </w:pPr>
      <w:r>
        <w:rPr>
          <w:rFonts w:ascii="Courier New" w:hAnsi="Courier New"/>
          <w:color w:val="A8FFC2"/>
          <w:sz w:val="19"/>
        </w:rPr>
        <w:t>python locetius_server.py</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The server will start on http://localhost:8765 by default.</w:t>
      </w:r>
    </w:p>
    <w:p>
      <w:pPr>
        <w:ind w:left="360"/>
        <w:spacing w:before="0" w:after="0" w:line="264" w:lineRule="auto"/>
        <w:shd w:val="clear" w:color="auto" w:fill="1E1E2E"/>
      </w:pPr>
      <w:r>
        <w:rPr>
          <w:rFonts w:ascii="Courier New" w:hAnsi="Courier New"/>
          <w:color w:val="A8FFC2"/>
          <w:sz w:val="19"/>
        </w:rPr>
        <w:t># Interactive API documentation is available at http://localhost:8765/docs</w:t>
      </w:r>
    </w:p>
    <w:p>
      <w:pPr>
        <w:spacing w:before="0" w:after="80" w:line="276" w:lineRule="auto"/>
      </w:pPr>
      <w:r>
        <w:rPr>
          <w:rFonts w:ascii="Calibri" w:hAnsi="Calibri"/>
          <w:color w:val="333333"/>
          <w:sz w:val="22"/>
        </w:rPr>
        <w:t>The server takes 5–10 seconds to start as it loads the GPU library.</w:t>
      </w:r>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CUDA initialisation is performed lazily on the first solve request, not at startup. The first POST /solve request will therefore take up to 7 seconds longer than subsequent calls.</w:t>
      </w:r>
    </w:p>
    <w:p>
      <w:pPr>
        <w:spacing w:before="360" w:after="120"/>
      </w:pPr>
      <w:r>
        <w:rPr>
          <w:rFonts w:ascii="Calibri" w:hAnsi="Calibri"/>
          <w:b/>
          <w:color w:val="1A3C8F"/>
          <w:sz w:val="28"/>
        </w:rPr>
        <w:t>8.2  API Endpoints</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Endpoint</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GET  /health</w:t>
            </w:r>
          </w:p>
        </w:tc>
        <w:tc>
          <w:tcPr>
            <w:tcW w:type="dxa" w:w="5953"/>
            <w:vAlign w:val="center"/>
            <w:shd w:val="clear" w:color="auto" w:fill="F2F4F8"/>
          </w:tcPr>
          <w:p>
            <w:r>
              <w:rPr>
                <w:rFonts w:ascii="Calibri" w:hAnsi="Calibri"/>
                <w:color w:val="333333"/>
                <w:sz w:val="20"/>
              </w:rPr>
              <w:t>Returns server status, GPU device name, VRAM, compute capability, and uptime. Use this to check whether the server is running.</w:t>
            </w:r>
          </w:p>
        </w:tc>
      </w:tr>
      <w:tr>
        <w:tc>
          <w:tcPr>
            <w:tcW w:type="dxa" w:w="3118"/>
            <w:vAlign w:val="center"/>
            <w:shd w:val="clear" w:color="auto" w:fill="FFFFFF"/>
          </w:tcPr>
          <w:p>
            <w:r>
              <w:rPr>
                <w:rFonts w:ascii="Calibri" w:hAnsi="Calibri"/>
                <w:b/>
                <w:color w:val="14214D"/>
                <w:sz w:val="20"/>
              </w:rPr>
              <w:t>GET  /version</w:t>
            </w:r>
          </w:p>
        </w:tc>
        <w:tc>
          <w:tcPr>
            <w:tcW w:type="dxa" w:w="5953"/>
            <w:vAlign w:val="center"/>
            <w:shd w:val="clear" w:color="auto" w:fill="FFFFFF"/>
          </w:tcPr>
          <w:p>
            <w:r>
              <w:rPr>
                <w:rFonts w:ascii="Calibri" w:hAnsi="Calibri"/>
                <w:color w:val="333333"/>
                <w:sz w:val="20"/>
              </w:rPr>
              <w:t>Returns the compiled core library version string.</w:t>
            </w:r>
          </w:p>
        </w:tc>
      </w:tr>
      <w:tr>
        <w:tc>
          <w:tcPr>
            <w:tcW w:type="dxa" w:w="3118"/>
            <w:vAlign w:val="center"/>
            <w:shd w:val="clear" w:color="auto" w:fill="F2F4F8"/>
          </w:tcPr>
          <w:p>
            <w:r>
              <w:rPr>
                <w:rFonts w:ascii="Calibri" w:hAnsi="Calibri"/>
                <w:b/>
                <w:color w:val="14214D"/>
                <w:sz w:val="20"/>
              </w:rPr>
              <w:t>POST /solve</w:t>
            </w:r>
          </w:p>
        </w:tc>
        <w:tc>
          <w:tcPr>
            <w:tcW w:type="dxa" w:w="5953"/>
            <w:vAlign w:val="center"/>
            <w:shd w:val="clear" w:color="auto" w:fill="F2F4F8"/>
          </w:tcPr>
          <w:p>
            <w:r>
              <w:rPr>
                <w:rFonts w:ascii="Calibri" w:hAnsi="Calibri"/>
                <w:color w:val="333333"/>
                <w:sz w:val="20"/>
              </w:rPr>
              <w:t>Accepts a QUBO matrix in COO sparse format and returns the binary solution, energy, consensus, and wall time.</w:t>
            </w:r>
          </w:p>
        </w:tc>
      </w:tr>
      <w:tr>
        <w:tc>
          <w:tcPr>
            <w:tcW w:type="dxa" w:w="3118"/>
            <w:vAlign w:val="center"/>
            <w:shd w:val="clear" w:color="auto" w:fill="FFFFFF"/>
          </w:tcPr>
          <w:p>
            <w:r>
              <w:rPr>
                <w:rFonts w:ascii="Calibri" w:hAnsi="Calibri"/>
                <w:b/>
                <w:color w:val="14214D"/>
                <w:sz w:val="20"/>
              </w:rPr>
              <w:t>POST /solve/dense</w:t>
            </w:r>
          </w:p>
        </w:tc>
        <w:tc>
          <w:tcPr>
            <w:tcW w:type="dxa" w:w="5953"/>
            <w:vAlign w:val="center"/>
            <w:shd w:val="clear" w:color="auto" w:fill="FFFFFF"/>
          </w:tcPr>
          <w:p>
            <w:r>
              <w:rPr>
                <w:rFonts w:ascii="Calibri" w:hAnsi="Calibri"/>
                <w:color w:val="333333"/>
                <w:sz w:val="20"/>
              </w:rPr>
              <w:t>Accepts a QUBO matrix as a dense N×N list of lists. Convenient for small problems.</w:t>
            </w:r>
          </w:p>
        </w:tc>
      </w:tr>
      <w:tr>
        <w:tc>
          <w:tcPr>
            <w:tcW w:type="dxa" w:w="3118"/>
            <w:vAlign w:val="center"/>
            <w:shd w:val="clear" w:color="auto" w:fill="F2F4F8"/>
          </w:tcPr>
          <w:p>
            <w:r>
              <w:rPr>
                <w:rFonts w:ascii="Calibri" w:hAnsi="Calibri"/>
                <w:b/>
                <w:color w:val="14214D"/>
                <w:sz w:val="20"/>
              </w:rPr>
              <w:t>GET  /docs</w:t>
            </w:r>
          </w:p>
        </w:tc>
        <w:tc>
          <w:tcPr>
            <w:tcW w:type="dxa" w:w="5953"/>
            <w:vAlign w:val="center"/>
            <w:shd w:val="clear" w:color="auto" w:fill="F2F4F8"/>
          </w:tcPr>
          <w:p>
            <w:r>
              <w:rPr>
                <w:rFonts w:ascii="Calibri" w:hAnsi="Calibri"/>
                <w:color w:val="333333"/>
                <w:sz w:val="20"/>
              </w:rPr>
              <w:t>Interactive Swagger UI documentation (auto-generated by FastAPI).</w:t>
            </w:r>
          </w:p>
        </w:tc>
      </w:tr>
      <w:tr>
        <w:tc>
          <w:tcPr>
            <w:tcW w:type="dxa" w:w="3118"/>
            <w:vAlign w:val="center"/>
            <w:shd w:val="clear" w:color="auto" w:fill="FFFFFF"/>
          </w:tcPr>
          <w:p>
            <w:r>
              <w:rPr>
                <w:rFonts w:ascii="Calibri" w:hAnsi="Calibri"/>
                <w:b/>
                <w:color w:val="14214D"/>
                <w:sz w:val="20"/>
              </w:rPr>
              <w:t>GET  /redoc</w:t>
            </w:r>
          </w:p>
        </w:tc>
        <w:tc>
          <w:tcPr>
            <w:tcW w:type="dxa" w:w="5953"/>
            <w:vAlign w:val="center"/>
            <w:shd w:val="clear" w:color="auto" w:fill="FFFFFF"/>
          </w:tcPr>
          <w:p>
            <w:r>
              <w:rPr>
                <w:rFonts w:ascii="Calibri" w:hAnsi="Calibri"/>
                <w:color w:val="333333"/>
                <w:sz w:val="20"/>
              </w:rPr>
              <w:t>ReDoc-formatted API documentation.</w:t>
            </w:r>
          </w:p>
        </w:tc>
      </w:tr>
    </w:tbl>
    <w:p/>
    <w:p>
      <w:pPr>
        <w:spacing w:before="360" w:after="120"/>
      </w:pPr>
      <w:r>
        <w:rPr>
          <w:rFonts w:ascii="Calibri" w:hAnsi="Calibri"/>
          <w:b/>
          <w:color w:val="1A3C8F"/>
          <w:sz w:val="28"/>
        </w:rPr>
        <w:t>8.3  Example: Calling the API with Python</w:t>
      </w:r>
    </w:p>
    <w:p>
      <w:pPr>
        <w:ind w:left="360"/>
        <w:spacing w:before="0" w:after="0" w:line="264" w:lineRule="auto"/>
        <w:shd w:val="clear" w:color="auto" w:fill="1E1E2E"/>
      </w:pPr>
      <w:r>
        <w:rPr>
          <w:rFonts w:ascii="Courier New" w:hAnsi="Courier New"/>
          <w:color w:val="A8FFC2"/>
          <w:sz w:val="19"/>
        </w:rPr>
        <w:t>import requests</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SERVER = 'http://localhost:8765'</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 5-variable diagonal QUBO: minimise -x1 - 2*x2 - x3 - 3*x4 - 0.5*x5</w:t>
      </w:r>
    </w:p>
    <w:p>
      <w:pPr>
        <w:ind w:left="360"/>
        <w:spacing w:before="0" w:after="0" w:line="264" w:lineRule="auto"/>
        <w:shd w:val="clear" w:color="auto" w:fill="1E1E2E"/>
      </w:pPr>
      <w:r>
        <w:rPr>
          <w:rFonts w:ascii="Courier New" w:hAnsi="Courier New"/>
          <w:color w:val="A8FFC2"/>
          <w:sz w:val="19"/>
        </w:rPr>
        <w:t>payload = {</w:t>
      </w:r>
    </w:p>
    <w:p>
      <w:pPr>
        <w:ind w:left="360"/>
        <w:spacing w:before="0" w:after="0" w:line="264" w:lineRule="auto"/>
        <w:shd w:val="clear" w:color="auto" w:fill="1E1E2E"/>
      </w:pPr>
      <w:r>
        <w:rPr>
          <w:rFonts w:ascii="Courier New" w:hAnsi="Courier New"/>
          <w:color w:val="A8FFC2"/>
          <w:sz w:val="19"/>
        </w:rPr>
        <w:t xml:space="preserve">    'N':      5,</w:t>
      </w:r>
    </w:p>
    <w:p>
      <w:pPr>
        <w:ind w:left="360"/>
        <w:spacing w:before="0" w:after="0" w:line="264" w:lineRule="auto"/>
        <w:shd w:val="clear" w:color="auto" w:fill="1E1E2E"/>
      </w:pPr>
      <w:r>
        <w:rPr>
          <w:rFonts w:ascii="Courier New" w:hAnsi="Courier New"/>
          <w:color w:val="A8FFC2"/>
          <w:sz w:val="19"/>
        </w:rPr>
        <w:t xml:space="preserve">    'rows':   [0, 1, 2, 3, 4],</w:t>
      </w:r>
    </w:p>
    <w:p>
      <w:pPr>
        <w:ind w:left="360"/>
        <w:spacing w:before="0" w:after="0" w:line="264" w:lineRule="auto"/>
        <w:shd w:val="clear" w:color="auto" w:fill="1E1E2E"/>
      </w:pPr>
      <w:r>
        <w:rPr>
          <w:rFonts w:ascii="Courier New" w:hAnsi="Courier New"/>
          <w:color w:val="A8FFC2"/>
          <w:sz w:val="19"/>
        </w:rPr>
        <w:t xml:space="preserve">    'cols':   [0, 1, 2, 3, 4],</w:t>
      </w:r>
    </w:p>
    <w:p>
      <w:pPr>
        <w:ind w:left="360"/>
        <w:spacing w:before="0" w:after="0" w:line="264" w:lineRule="auto"/>
        <w:shd w:val="clear" w:color="auto" w:fill="1E1E2E"/>
      </w:pPr>
      <w:r>
        <w:rPr>
          <w:rFonts w:ascii="Courier New" w:hAnsi="Courier New"/>
          <w:color w:val="A8FFC2"/>
          <w:sz w:val="19"/>
        </w:rPr>
        <w:t xml:space="preserve">    'values': [-1.0, -2.0, -1.0, -3.0, -0.5],</w:t>
      </w:r>
    </w:p>
    <w:p>
      <w:pPr>
        <w:ind w:left="360"/>
        <w:spacing w:before="0" w:after="0" w:line="264" w:lineRule="auto"/>
        <w:shd w:val="clear" w:color="auto" w:fill="1E1E2E"/>
      </w:pPr>
      <w:r>
        <w:rPr>
          <w:rFonts w:ascii="Courier New" w:hAnsi="Courier New"/>
          <w:color w:val="A8FFC2"/>
          <w:sz w:val="19"/>
        </w:rPr>
        <w:t xml:space="preserve">    'annealing_steps': 5000,</w:t>
      </w:r>
    </w:p>
    <w:p>
      <w:pPr>
        <w:ind w:left="360"/>
        <w:spacing w:before="0" w:after="0" w:line="264" w:lineRule="auto"/>
        <w:shd w:val="clear" w:color="auto" w:fill="1E1E2E"/>
      </w:pPr>
      <w:r>
        <w:rPr>
          <w:rFonts w:ascii="Courier New" w:hAnsi="Courier New"/>
          <w:color w:val="A8FFC2"/>
          <w:sz w:val="19"/>
        </w:rPr>
        <w:t xml:space="preserve">    'solver_mode': 2,    # CONTINUOUS</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response = requests.post(f'{SERVER}/solve', json=payload)</w:t>
      </w:r>
    </w:p>
    <w:p>
      <w:pPr>
        <w:ind w:left="360"/>
        <w:spacing w:before="0" w:after="0" w:line="264" w:lineRule="auto"/>
        <w:shd w:val="clear" w:color="auto" w:fill="1E1E2E"/>
      </w:pPr>
      <w:r>
        <w:rPr>
          <w:rFonts w:ascii="Courier New" w:hAnsi="Courier New"/>
          <w:color w:val="A8FFC2"/>
          <w:sz w:val="19"/>
        </w:rPr>
        <w:t>result   = response.json()</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print('Solution:  ', result['solution'])</w:t>
      </w:r>
    </w:p>
    <w:p>
      <w:pPr>
        <w:ind w:left="360"/>
        <w:spacing w:before="0" w:after="0" w:line="264" w:lineRule="auto"/>
        <w:shd w:val="clear" w:color="auto" w:fill="1E1E2E"/>
      </w:pPr>
      <w:r>
        <w:rPr>
          <w:rFonts w:ascii="Courier New" w:hAnsi="Courier New"/>
          <w:color w:val="A8FFC2"/>
          <w:sz w:val="19"/>
        </w:rPr>
        <w:t>print('Energy:    ', result['energy'])</w:t>
      </w:r>
    </w:p>
    <w:p>
      <w:pPr>
        <w:ind w:left="360"/>
        <w:spacing w:before="0" w:after="0" w:line="264" w:lineRule="auto"/>
        <w:shd w:val="clear" w:color="auto" w:fill="1E1E2E"/>
      </w:pPr>
      <w:r>
        <w:rPr>
          <w:rFonts w:ascii="Courier New" w:hAnsi="Courier New"/>
          <w:color w:val="A8FFC2"/>
          <w:sz w:val="19"/>
        </w:rPr>
        <w:t>print('Consensus: ', result['consensus_pct'], '%')</w:t>
      </w:r>
    </w:p>
    <w:p>
      <w:pPr>
        <w:ind w:left="360"/>
        <w:spacing w:before="0" w:after="0" w:line="264" w:lineRule="auto"/>
        <w:shd w:val="clear" w:color="auto" w:fill="1E1E2E"/>
      </w:pPr>
      <w:r>
        <w:rPr>
          <w:rFonts w:ascii="Courier New" w:hAnsi="Courier New"/>
          <w:color w:val="A8FFC2"/>
          <w:sz w:val="19"/>
        </w:rPr>
        <w:t>print('Wall time: ', result['wall_time_s'], 's')</w:t>
      </w:r>
    </w:p>
    <w:p>
      <w:pPr>
        <w:spacing w:before="0" w:after="80" w:line="276" w:lineRule="auto"/>
      </w:pPr>
      <w:r>
        <w:rPr>
          <w:rFonts w:ascii="Calibri" w:hAnsi="Calibri"/>
          <w:color w:val="333333"/>
          <w:sz w:val="22"/>
        </w:rPr>
        <w:t>Example output:</w:t>
      </w:r>
    </w:p>
    <w:p>
      <w:pPr>
        <w:ind w:left="360"/>
        <w:spacing w:before="0" w:after="0" w:line="264" w:lineRule="auto"/>
        <w:shd w:val="clear" w:color="auto" w:fill="1E1E2E"/>
      </w:pPr>
      <w:r>
        <w:rPr>
          <w:rFonts w:ascii="Courier New" w:hAnsi="Courier New"/>
          <w:color w:val="A8FFC2"/>
          <w:sz w:val="19"/>
        </w:rPr>
        <w:t>Solution:   [1, 1, 1, 1, 1]</w:t>
      </w:r>
    </w:p>
    <w:p>
      <w:pPr>
        <w:ind w:left="360"/>
        <w:spacing w:before="0" w:after="0" w:line="264" w:lineRule="auto"/>
        <w:shd w:val="clear" w:color="auto" w:fill="1E1E2E"/>
      </w:pPr>
      <w:r>
        <w:rPr>
          <w:rFonts w:ascii="Courier New" w:hAnsi="Courier New"/>
          <w:color w:val="A8FFC2"/>
          <w:sz w:val="19"/>
        </w:rPr>
        <w:t>Energy:     -7.5</w:t>
      </w:r>
    </w:p>
    <w:p>
      <w:pPr>
        <w:ind w:left="360"/>
        <w:spacing w:before="0" w:after="0" w:line="264" w:lineRule="auto"/>
        <w:shd w:val="clear" w:color="auto" w:fill="1E1E2E"/>
      </w:pPr>
      <w:r>
        <w:rPr>
          <w:rFonts w:ascii="Courier New" w:hAnsi="Courier New"/>
          <w:color w:val="A8FFC2"/>
          <w:sz w:val="19"/>
        </w:rPr>
        <w:t>Consensus:  100.0 %</w:t>
      </w:r>
    </w:p>
    <w:p>
      <w:pPr>
        <w:ind w:left="360"/>
        <w:spacing w:before="0" w:after="0" w:line="264" w:lineRule="auto"/>
        <w:shd w:val="clear" w:color="auto" w:fill="1E1E2E"/>
      </w:pPr>
      <w:r>
        <w:rPr>
          <w:rFonts w:ascii="Courier New" w:hAnsi="Courier New"/>
          <w:color w:val="A8FFC2"/>
          <w:sz w:val="19"/>
        </w:rPr>
        <w:t>Wall time:  7.4 s</w:t>
      </w:r>
    </w:p>
    <w:p>
      <w:pPr>
        <w:spacing w:before="360" w:after="120"/>
      </w:pPr>
      <w:r>
        <w:rPr>
          <w:rFonts w:ascii="Calibri" w:hAnsi="Calibri"/>
          <w:b/>
          <w:color w:val="1A3C8F"/>
          <w:sz w:val="28"/>
        </w:rPr>
        <w:t>8.4  Example: Calling the API with cURL</w:t>
      </w:r>
    </w:p>
    <w:p>
      <w:pPr>
        <w:ind w:left="360"/>
        <w:spacing w:before="0" w:after="0" w:line="264" w:lineRule="auto"/>
        <w:shd w:val="clear" w:color="auto" w:fill="1E1E2E"/>
      </w:pPr>
      <w:r>
        <w:rPr>
          <w:rFonts w:ascii="Courier New" w:hAnsi="Courier New"/>
          <w:color w:val="A8FFC2"/>
          <w:sz w:val="19"/>
        </w:rPr>
        <w:t># Health check</w:t>
      </w:r>
    </w:p>
    <w:p>
      <w:pPr>
        <w:ind w:left="360"/>
        <w:spacing w:before="0" w:after="0" w:line="264" w:lineRule="auto"/>
        <w:shd w:val="clear" w:color="auto" w:fill="1E1E2E"/>
      </w:pPr>
      <w:r>
        <w:rPr>
          <w:rFonts w:ascii="Courier New" w:hAnsi="Courier New"/>
          <w:color w:val="A8FFC2"/>
          <w:sz w:val="19"/>
        </w:rPr>
        <w:t>curl http://localhost:8765/health</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Solve a 3-variable QUBO</w:t>
      </w:r>
    </w:p>
    <w:p>
      <w:pPr>
        <w:ind w:left="360"/>
        <w:spacing w:before="0" w:after="0" w:line="264" w:lineRule="auto"/>
        <w:shd w:val="clear" w:color="auto" w:fill="1E1E2E"/>
      </w:pPr>
      <w:r>
        <w:rPr>
          <w:rFonts w:ascii="Courier New" w:hAnsi="Courier New"/>
          <w:color w:val="A8FFC2"/>
          <w:sz w:val="19"/>
        </w:rPr>
        <w:t>curl -X POST http://localhost:8765/solve \</w:t>
      </w:r>
    </w:p>
    <w:p>
      <w:pPr>
        <w:ind w:left="360"/>
        <w:spacing w:before="0" w:after="0" w:line="264" w:lineRule="auto"/>
        <w:shd w:val="clear" w:color="auto" w:fill="1E1E2E"/>
      </w:pPr>
      <w:r>
        <w:rPr>
          <w:rFonts w:ascii="Courier New" w:hAnsi="Courier New"/>
          <w:color w:val="A8FFC2"/>
          <w:sz w:val="19"/>
        </w:rPr>
        <w:t xml:space="preserve">     -H 'Content-Type: application/json' \</w:t>
      </w:r>
    </w:p>
    <w:p>
      <w:pPr>
        <w:ind w:left="360"/>
        <w:spacing w:before="0" w:after="0" w:line="264" w:lineRule="auto"/>
        <w:shd w:val="clear" w:color="auto" w:fill="1E1E2E"/>
      </w:pPr>
      <w:r>
        <w:rPr>
          <w:rFonts w:ascii="Courier New" w:hAnsi="Courier New"/>
          <w:color w:val="A8FFC2"/>
          <w:sz w:val="19"/>
        </w:rPr>
        <w:t xml:space="preserve">     -d '{</w:t>
      </w:r>
    </w:p>
    <w:p>
      <w:pPr>
        <w:ind w:left="360"/>
        <w:spacing w:before="0" w:after="0" w:line="264" w:lineRule="auto"/>
        <w:shd w:val="clear" w:color="auto" w:fill="1E1E2E"/>
      </w:pPr>
      <w:r>
        <w:rPr>
          <w:rFonts w:ascii="Courier New" w:hAnsi="Courier New"/>
          <w:color w:val="A8FFC2"/>
          <w:sz w:val="19"/>
        </w:rPr>
        <w:t xml:space="preserve">           "N": 3,</w:t>
      </w:r>
    </w:p>
    <w:p>
      <w:pPr>
        <w:ind w:left="360"/>
        <w:spacing w:before="0" w:after="0" w:line="264" w:lineRule="auto"/>
        <w:shd w:val="clear" w:color="auto" w:fill="1E1E2E"/>
      </w:pPr>
      <w:r>
        <w:rPr>
          <w:rFonts w:ascii="Courier New" w:hAnsi="Courier New"/>
          <w:color w:val="A8FFC2"/>
          <w:sz w:val="19"/>
        </w:rPr>
        <w:t xml:space="preserve">           "rows":   [0, 1, 2],</w:t>
      </w:r>
    </w:p>
    <w:p>
      <w:pPr>
        <w:ind w:left="360"/>
        <w:spacing w:before="0" w:after="0" w:line="264" w:lineRule="auto"/>
        <w:shd w:val="clear" w:color="auto" w:fill="1E1E2E"/>
      </w:pPr>
      <w:r>
        <w:rPr>
          <w:rFonts w:ascii="Courier New" w:hAnsi="Courier New"/>
          <w:color w:val="A8FFC2"/>
          <w:sz w:val="19"/>
        </w:rPr>
        <w:t xml:space="preserve">           "cols":   [0, 1, 2],</w:t>
      </w:r>
    </w:p>
    <w:p>
      <w:pPr>
        <w:ind w:left="360"/>
        <w:spacing w:before="0" w:after="0" w:line="264" w:lineRule="auto"/>
        <w:shd w:val="clear" w:color="auto" w:fill="1E1E2E"/>
      </w:pPr>
      <w:r>
        <w:rPr>
          <w:rFonts w:ascii="Courier New" w:hAnsi="Courier New"/>
          <w:color w:val="A8FFC2"/>
          <w:sz w:val="19"/>
        </w:rPr>
        <w:t xml:space="preserve">           "values": [-1.0, -2.0, -1.5]</w:t>
      </w:r>
    </w:p>
    <w:p>
      <w:pPr>
        <w:ind w:left="360"/>
        <w:spacing w:before="0" w:after="0" w:line="264" w:lineRule="auto"/>
        <w:shd w:val="clear" w:color="auto" w:fill="1E1E2E"/>
      </w:pPr>
      <w:r>
        <w:rPr>
          <w:rFonts w:ascii="Courier New" w:hAnsi="Courier New"/>
          <w:color w:val="A8FFC2"/>
          <w:sz w:val="19"/>
        </w:rPr>
        <w:t xml:space="preserve">         }'</w:t>
      </w:r>
    </w:p>
    <w:p>
      <w:r>
        <w:br w:type="page"/>
      </w:r>
    </w:p>
    <w:p>
      <w:pPr>
        <w:pBdr>
          <w:bottom w:val="single" w:sz="6" w:space="1" w:color="1A3C8F"/>
        </w:pBdr>
        <w:spacing w:before="360" w:after="120"/>
      </w:pPr>
      <w:r>
        <w:rPr>
          <w:rFonts w:ascii="Calibri" w:hAnsi="Calibri"/>
          <w:b/>
          <w:color w:val="14214D"/>
          <w:sz w:val="36"/>
        </w:rPr>
        <w:t>9.  The Python API</w:t>
      </w:r>
    </w:p>
    <w:p>
      <w:pPr>
        <w:spacing w:before="0" w:after="80" w:line="276" w:lineRule="auto"/>
      </w:pPr>
      <w:r>
        <w:rPr>
          <w:rFonts w:ascii="Calibri" w:hAnsi="Calibri"/>
          <w:color w:val="333333"/>
          <w:sz w:val="22"/>
        </w:rPr>
        <w:t>The Python API provides direct, low-overhead access to the compiled core library without the overhead of an HTTP server. It is the recommended interface for scripting, notebook-based research, and production applications developed in Python.</w:t>
      </w:r>
    </w:p>
    <w:p>
      <w:pPr>
        <w:spacing w:before="360" w:after="120"/>
      </w:pPr>
      <w:r>
        <w:rPr>
          <w:rFonts w:ascii="Calibri" w:hAnsi="Calibri"/>
          <w:b/>
          <w:color w:val="1A3C8F"/>
          <w:sz w:val="28"/>
        </w:rPr>
        <w:t>9.1  Installation &amp; Import</w:t>
      </w:r>
    </w:p>
    <w:p>
      <w:pPr>
        <w:spacing w:before="0" w:after="80" w:line="276" w:lineRule="auto"/>
      </w:pPr>
      <w:r>
        <w:rPr>
          <w:rFonts w:ascii="Calibri" w:hAnsi="Calibri"/>
          <w:color w:val="333333"/>
          <w:sz w:val="22"/>
        </w:rPr>
        <w:t>The API module is a single file, locetius_api.py, located in the Locetius directory. Add the directory to your Python path, then import as follows:</w:t>
      </w:r>
    </w:p>
    <w:p>
      <w:pPr>
        <w:ind w:left="360"/>
        <w:spacing w:before="0" w:after="0" w:line="264" w:lineRule="auto"/>
        <w:shd w:val="clear" w:color="auto" w:fill="1E1E2E"/>
      </w:pPr>
      <w:r>
        <w:rPr>
          <w:rFonts w:ascii="Courier New" w:hAnsi="Courier New"/>
          <w:color w:val="A8FFC2"/>
          <w:sz w:val="19"/>
        </w:rPr>
        <w:t>import sys</w:t>
      </w:r>
    </w:p>
    <w:p>
      <w:pPr>
        <w:ind w:left="360"/>
        <w:spacing w:before="0" w:after="0" w:line="264" w:lineRule="auto"/>
        <w:shd w:val="clear" w:color="auto" w:fill="1E1E2E"/>
      </w:pPr>
      <w:r>
        <w:rPr>
          <w:rFonts w:ascii="Courier New" w:hAnsi="Courier New"/>
          <w:color w:val="A8FFC2"/>
          <w:sz w:val="19"/>
        </w:rPr>
        <w:t>sys.path.insert(0, '/path/to/locetius')</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from locetius_api import LoucetiosSolver, SwarmConfig, SolverMode, get_version</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print(get_version())  # e.g. '2.5.0-cuda121-libtorch230'</w:t>
      </w:r>
    </w:p>
    <w:p>
      <w:pPr>
        <w:spacing w:before="360" w:after="120"/>
      </w:pPr>
      <w:r>
        <w:rPr>
          <w:rFonts w:ascii="Calibri" w:hAnsi="Calibri"/>
          <w:b/>
          <w:color w:val="1A3C8F"/>
          <w:sz w:val="28"/>
        </w:rPr>
        <w:t>9.2  SwarmConfig Reference</w:t>
      </w:r>
    </w:p>
    <w:p>
      <w:pPr>
        <w:spacing w:before="0" w:after="80" w:line="276" w:lineRule="auto"/>
      </w:pPr>
      <w:r>
        <w:rPr>
          <w:rFonts w:ascii="Calibri" w:hAnsi="Calibri"/>
          <w:color w:val="333333"/>
          <w:sz w:val="22"/>
        </w:rPr>
        <w:t>All solver parameters are encapsulated in a SwarmConfig dataclass. Create one before each solve call.</w:t>
      </w:r>
    </w:p>
    <w:p>
      <w:pPr>
        <w:ind w:left="360"/>
        <w:spacing w:before="0" w:after="0" w:line="264" w:lineRule="auto"/>
        <w:shd w:val="clear" w:color="auto" w:fill="1E1E2E"/>
      </w:pPr>
      <w:r>
        <w:rPr>
          <w:rFonts w:ascii="Courier New" w:hAnsi="Courier New"/>
          <w:color w:val="A8FFC2"/>
          <w:sz w:val="19"/>
        </w:rPr>
        <w:t>from locetius_api import SwarmConfig, SolverMode</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config = SwarmConfig(</w:t>
      </w:r>
    </w:p>
    <w:p>
      <w:pPr>
        <w:ind w:left="360"/>
        <w:spacing w:before="0" w:after="0" w:line="264" w:lineRule="auto"/>
        <w:shd w:val="clear" w:color="auto" w:fill="1E1E2E"/>
      </w:pPr>
      <w:r>
        <w:rPr>
          <w:rFonts w:ascii="Courier New" w:hAnsi="Courier New"/>
          <w:color w:val="A8FFC2"/>
          <w:sz w:val="19"/>
        </w:rPr>
        <w:t xml:space="preserve">    num_variables   = 500,             # REQUIRED — must match Q.shape[0]</w:t>
      </w:r>
    </w:p>
    <w:p>
      <w:pPr>
        <w:ind w:left="360"/>
        <w:spacing w:before="0" w:after="0" w:line="264" w:lineRule="auto"/>
        <w:shd w:val="clear" w:color="auto" w:fill="1E1E2E"/>
      </w:pPr>
      <w:r>
        <w:rPr>
          <w:rFonts w:ascii="Courier New" w:hAnsi="Courier New"/>
          <w:color w:val="A8FFC2"/>
          <w:sz w:val="19"/>
        </w:rPr>
        <w:t xml:space="preserve">    solver_mode     = SolverMode.CONTINUOUS,  # 0, 1, or 2</w:t>
      </w:r>
    </w:p>
    <w:p>
      <w:pPr>
        <w:ind w:left="360"/>
        <w:spacing w:before="0" w:after="0" w:line="264" w:lineRule="auto"/>
        <w:shd w:val="clear" w:color="auto" w:fill="1E1E2E"/>
      </w:pPr>
      <w:r>
        <w:rPr>
          <w:rFonts w:ascii="Courier New" w:hAnsi="Courier New"/>
          <w:color w:val="A8FFC2"/>
          <w:sz w:val="19"/>
        </w:rPr>
        <w:t xml:space="preserve">    annealing_steps = 7500,            # default</w:t>
      </w:r>
    </w:p>
    <w:p>
      <w:pPr>
        <w:ind w:left="360"/>
        <w:spacing w:before="0" w:after="0" w:line="264" w:lineRule="auto"/>
        <w:shd w:val="clear" w:color="auto" w:fill="1E1E2E"/>
      </w:pPr>
      <w:r>
        <w:rPr>
          <w:rFonts w:ascii="Courier New" w:hAnsi="Courier New"/>
          <w:color w:val="A8FFC2"/>
          <w:sz w:val="19"/>
        </w:rPr>
        <w:t xml:space="preserve">    high_precision  = False,           # True for float64</w:t>
      </w:r>
    </w:p>
    <w:p>
      <w:pPr>
        <w:ind w:left="360"/>
        <w:spacing w:before="0" w:after="0" w:line="264" w:lineRule="auto"/>
        <w:shd w:val="clear" w:color="auto" w:fill="1E1E2E"/>
      </w:pPr>
      <w:r>
        <w:rPr>
          <w:rFonts w:ascii="Courier New" w:hAnsi="Courier New"/>
          <w:color w:val="A8FFC2"/>
          <w:sz w:val="19"/>
        </w:rPr>
        <w:t xml:space="preserve">    temperature_init  = 1.0,           # default</w:t>
      </w:r>
    </w:p>
    <w:p>
      <w:pPr>
        <w:ind w:left="360"/>
        <w:spacing w:before="0" w:after="0" w:line="264" w:lineRule="auto"/>
        <w:shd w:val="clear" w:color="auto" w:fill="1E1E2E"/>
      </w:pPr>
      <w:r>
        <w:rPr>
          <w:rFonts w:ascii="Courier New" w:hAnsi="Courier New"/>
          <w:color w:val="A8FFC2"/>
          <w:sz w:val="19"/>
        </w:rPr>
        <w:t xml:space="preserve">    temperature_final = 0.01,          # default</w:t>
      </w:r>
    </w:p>
    <w:p>
      <w:pPr>
        <w:ind w:left="360"/>
        <w:spacing w:before="0" w:after="0" w:line="264" w:lineRule="auto"/>
        <w:shd w:val="clear" w:color="auto" w:fill="1E1E2E"/>
      </w:pPr>
      <w:r>
        <w:rPr>
          <w:rFonts w:ascii="Courier New" w:hAnsi="Courier New"/>
          <w:color w:val="A8FFC2"/>
          <w:sz w:val="19"/>
        </w:rPr>
        <w:t xml:space="preserve">    penalty_init    = 0.5,             # default</w:t>
      </w:r>
    </w:p>
    <w:p>
      <w:pPr>
        <w:ind w:left="360"/>
        <w:spacing w:before="0" w:after="0" w:line="264" w:lineRule="auto"/>
        <w:shd w:val="clear" w:color="auto" w:fill="1E1E2E"/>
      </w:pPr>
      <w:r>
        <w:rPr>
          <w:rFonts w:ascii="Courier New" w:hAnsi="Courier New"/>
          <w:color w:val="A8FFC2"/>
          <w:sz w:val="19"/>
        </w:rPr>
        <w:t xml:space="preserve">    penalty_final   = 12.0,            # default</w:t>
      </w:r>
    </w:p>
    <w:p>
      <w:pPr>
        <w:ind w:left="360"/>
        <w:spacing w:before="0" w:after="0" w:line="264" w:lineRule="auto"/>
        <w:shd w:val="clear" w:color="auto" w:fill="1E1E2E"/>
      </w:pPr>
      <w:r>
        <w:rPr>
          <w:rFonts w:ascii="Courier New" w:hAnsi="Courier New"/>
          <w:color w:val="A8FFC2"/>
          <w:sz w:val="19"/>
        </w:rPr>
        <w:t>)</w:t>
      </w:r>
    </w:p>
    <w:p>
      <w:pPr>
        <w:spacing w:before="120" w:after="120"/>
        <w:ind w:left="360" w:right="360"/>
        <w:shd w:val="clear" w:color="auto" w:fill="FFF3CD"/>
      </w:pPr>
      <w:r>
        <w:rPr>
          <w:rFonts w:ascii="Calibri" w:hAnsi="Calibri"/>
          <w:b/>
          <w:color w:val="856404"/>
          <w:sz w:val="20"/>
        </w:rPr>
        <w:t xml:space="preserve">WARNING  </w:t>
      </w:r>
      <w:r>
        <w:rPr>
          <w:rFonts w:ascii="Calibri" w:hAnsi="Calibri"/>
          <w:color w:val="856404"/>
          <w:sz w:val="20"/>
        </w:rPr>
        <w:t>num_swarms is fixed at 64 by the compiled library. Any other value supplied to SwarmConfig will be silently clamped to 64.</w:t>
      </w:r>
    </w:p>
    <w:p>
      <w:pPr>
        <w:spacing w:before="360" w:after="120"/>
      </w:pPr>
      <w:r>
        <w:rPr>
          <w:rFonts w:ascii="Calibri" w:hAnsi="Calibri"/>
          <w:b/>
          <w:color w:val="1A3C8F"/>
          <w:sz w:val="28"/>
        </w:rPr>
        <w:t>9.3  Solving a QUBO</w:t>
      </w:r>
    </w:p>
    <w:p>
      <w:pPr>
        <w:ind w:left="360"/>
        <w:spacing w:before="0" w:after="0" w:line="264" w:lineRule="auto"/>
        <w:shd w:val="clear" w:color="auto" w:fill="1E1E2E"/>
      </w:pPr>
      <w:r>
        <w:rPr>
          <w:rFonts w:ascii="Courier New" w:hAnsi="Courier New"/>
          <w:color w:val="A8FFC2"/>
          <w:sz w:val="19"/>
        </w:rPr>
        <w:t>import scipy.sparse, numpy as np</w:t>
      </w:r>
    </w:p>
    <w:p>
      <w:pPr>
        <w:ind w:left="360"/>
        <w:spacing w:before="0" w:after="0" w:line="264" w:lineRule="auto"/>
        <w:shd w:val="clear" w:color="auto" w:fill="1E1E2E"/>
      </w:pPr>
      <w:r>
        <w:rPr>
          <w:rFonts w:ascii="Courier New" w:hAnsi="Courier New"/>
          <w:color w:val="A8FFC2"/>
          <w:sz w:val="19"/>
        </w:rPr>
        <w:t>from locetius_api import LoucetiosSolver, SwarmConfig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Build a simple 4-variable QUBO: max-cut on a 4-cycle</w:t>
      </w:r>
    </w:p>
    <w:p>
      <w:pPr>
        <w:ind w:left="360"/>
        <w:spacing w:before="0" w:after="0" w:line="264" w:lineRule="auto"/>
        <w:shd w:val="clear" w:color="auto" w:fill="1E1E2E"/>
      </w:pPr>
      <w:r>
        <w:rPr>
          <w:rFonts w:ascii="Courier New" w:hAnsi="Courier New"/>
          <w:color w:val="A8FFC2"/>
          <w:sz w:val="19"/>
        </w:rPr>
        <w:t>Q = scipy.sparse.coo_matrix(</w:t>
      </w:r>
    </w:p>
    <w:p>
      <w:pPr>
        <w:ind w:left="360"/>
        <w:spacing w:before="0" w:after="0" w:line="264" w:lineRule="auto"/>
        <w:shd w:val="clear" w:color="auto" w:fill="1E1E2E"/>
      </w:pPr>
      <w:r>
        <w:rPr>
          <w:rFonts w:ascii="Courier New" w:hAnsi="Courier New"/>
          <w:color w:val="A8FFC2"/>
          <w:sz w:val="19"/>
        </w:rPr>
        <w:t xml:space="preserve">    ([2.0, 2.0, 2.0, 2.0, -1, -1, -1, -1],</w:t>
      </w:r>
    </w:p>
    <w:p>
      <w:pPr>
        <w:ind w:left="360"/>
        <w:spacing w:before="0" w:after="0" w:line="264" w:lineRule="auto"/>
        <w:shd w:val="clear" w:color="auto" w:fill="1E1E2E"/>
      </w:pPr>
      <w:r>
        <w:rPr>
          <w:rFonts w:ascii="Courier New" w:hAnsi="Courier New"/>
          <w:color w:val="A8FFC2"/>
          <w:sz w:val="19"/>
        </w:rPr>
        <w:t xml:space="preserve">     ([0,1,2,3, 0,1,2,3], [1,2,3,0, 0,1,2,3])),</w:t>
      </w:r>
    </w:p>
    <w:p>
      <w:pPr>
        <w:ind w:left="360"/>
        <w:spacing w:before="0" w:after="0" w:line="264" w:lineRule="auto"/>
        <w:shd w:val="clear" w:color="auto" w:fill="1E1E2E"/>
      </w:pPr>
      <w:r>
        <w:rPr>
          <w:rFonts w:ascii="Courier New" w:hAnsi="Courier New"/>
          <w:color w:val="A8FFC2"/>
          <w:sz w:val="19"/>
        </w:rPr>
        <w:t xml:space="preserve">    shape=(4, 4)</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config = SwarmConfig(num_variables=4, annealing_steps=3000)</w:t>
      </w:r>
    </w:p>
    <w:p>
      <w:pPr>
        <w:ind w:left="360"/>
        <w:spacing w:before="0" w:after="0" w:line="264" w:lineRule="auto"/>
        <w:shd w:val="clear" w:color="auto" w:fill="1E1E2E"/>
      </w:pPr>
      <w:r>
        <w:rPr>
          <w:rFonts w:ascii="Courier New" w:hAnsi="Courier New"/>
          <w:color w:val="A8FFC2"/>
          <w:sz w:val="19"/>
        </w:rPr>
        <w:t>solver = LoucetiosSolver()</w:t>
      </w:r>
    </w:p>
    <w:p>
      <w:pPr>
        <w:ind w:left="360"/>
        <w:spacing w:before="0" w:after="0" w:line="264" w:lineRule="auto"/>
        <w:shd w:val="clear" w:color="auto" w:fill="1E1E2E"/>
      </w:pPr>
      <w:r>
        <w:rPr>
          <w:rFonts w:ascii="Courier New" w:hAnsi="Courier New"/>
          <w:color w:val="A8FFC2"/>
          <w:sz w:val="19"/>
        </w:rPr>
        <w:t>result = solver.solve(Q, 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print(result.best_solution)        # e.g. array([1, 0, 1, 0])</w:t>
      </w:r>
    </w:p>
    <w:p>
      <w:pPr>
        <w:ind w:left="360"/>
        <w:spacing w:before="0" w:after="0" w:line="264" w:lineRule="auto"/>
        <w:shd w:val="clear" w:color="auto" w:fill="1E1E2E"/>
      </w:pPr>
      <w:r>
        <w:rPr>
          <w:rFonts w:ascii="Courier New" w:hAnsi="Courier New"/>
          <w:color w:val="A8FFC2"/>
          <w:sz w:val="19"/>
        </w:rPr>
        <w:t>print(result.best_energy)          # e.g. -4.0</w:t>
      </w:r>
    </w:p>
    <w:p>
      <w:pPr>
        <w:ind w:left="360"/>
        <w:spacing w:before="0" w:after="0" w:line="264" w:lineRule="auto"/>
        <w:shd w:val="clear" w:color="auto" w:fill="1E1E2E"/>
      </w:pPr>
      <w:r>
        <w:rPr>
          <w:rFonts w:ascii="Courier New" w:hAnsi="Courier New"/>
          <w:color w:val="A8FFC2"/>
          <w:sz w:val="19"/>
        </w:rPr>
        <w:t>print(result.consensus_percentage) # e.g. 95.3</w:t>
      </w:r>
    </w:p>
    <w:p>
      <w:pPr>
        <w:ind w:left="360"/>
        <w:spacing w:before="0" w:after="0" w:line="264" w:lineRule="auto"/>
        <w:shd w:val="clear" w:color="auto" w:fill="1E1E2E"/>
      </w:pPr>
      <w:r>
        <w:rPr>
          <w:rFonts w:ascii="Courier New" w:hAnsi="Courier New"/>
          <w:color w:val="A8FFC2"/>
          <w:sz w:val="19"/>
        </w:rPr>
        <w:t>print(result.wall_time)            # e.g. 7.21 (seconds)</w:t>
      </w:r>
    </w:p>
    <w:p>
      <w:pPr>
        <w:spacing w:before="360" w:after="120"/>
      </w:pPr>
      <w:r>
        <w:rPr>
          <w:rFonts w:ascii="Calibri" w:hAnsi="Calibri"/>
          <w:b/>
          <w:color w:val="1A3C8F"/>
          <w:sz w:val="28"/>
        </w:rPr>
        <w:t>9.4  SolveResult Reference</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Attribute</w:t>
            </w:r>
          </w:p>
        </w:tc>
        <w:tc>
          <w:tcPr>
            <w:tcW w:type="dxa" w:w="5953"/>
            <w:vAlign w:val="center"/>
            <w:shd w:val="clear" w:color="auto" w:fill="14214D"/>
          </w:tcPr>
          <w:p>
            <w:r>
              <w:rPr>
                <w:rFonts w:ascii="Calibri" w:hAnsi="Calibri"/>
                <w:b/>
                <w:color w:val="FFFFFF"/>
                <w:sz w:val="20"/>
              </w:rPr>
              <w:t>Description</w:t>
            </w:r>
          </w:p>
        </w:tc>
      </w:tr>
      <w:tr>
        <w:tc>
          <w:tcPr>
            <w:tcW w:type="dxa" w:w="3118"/>
            <w:vAlign w:val="center"/>
            <w:shd w:val="clear" w:color="auto" w:fill="F2F4F8"/>
          </w:tcPr>
          <w:p>
            <w:r>
              <w:rPr>
                <w:rFonts w:ascii="Calibri" w:hAnsi="Calibri"/>
                <w:b/>
                <w:color w:val="14214D"/>
                <w:sz w:val="20"/>
              </w:rPr>
              <w:t>best_solution</w:t>
            </w:r>
          </w:p>
        </w:tc>
        <w:tc>
          <w:tcPr>
            <w:tcW w:type="dxa" w:w="5953"/>
            <w:vAlign w:val="center"/>
            <w:shd w:val="clear" w:color="auto" w:fill="F2F4F8"/>
          </w:tcPr>
          <w:p>
            <w:r>
              <w:rPr>
                <w:rFonts w:ascii="Calibri" w:hAnsi="Calibri"/>
                <w:color w:val="333333"/>
                <w:sz w:val="20"/>
              </w:rPr>
              <w:t>numpy.ndarray of dtype int32, shape (N,). The final binary assignment for each variable.</w:t>
            </w:r>
          </w:p>
        </w:tc>
      </w:tr>
      <w:tr>
        <w:tc>
          <w:tcPr>
            <w:tcW w:type="dxa" w:w="3118"/>
            <w:vAlign w:val="center"/>
            <w:shd w:val="clear" w:color="auto" w:fill="FFFFFF"/>
          </w:tcPr>
          <w:p>
            <w:r>
              <w:rPr>
                <w:rFonts w:ascii="Calibri" w:hAnsi="Calibri"/>
                <w:b/>
                <w:color w:val="14214D"/>
                <w:sz w:val="20"/>
              </w:rPr>
              <w:t>best_energy</w:t>
            </w:r>
          </w:p>
        </w:tc>
        <w:tc>
          <w:tcPr>
            <w:tcW w:type="dxa" w:w="5953"/>
            <w:vAlign w:val="center"/>
            <w:shd w:val="clear" w:color="auto" w:fill="FFFFFF"/>
          </w:tcPr>
          <w:p>
            <w:r>
              <w:rPr>
                <w:rFonts w:ascii="Calibri" w:hAnsi="Calibri"/>
                <w:color w:val="333333"/>
                <w:sz w:val="20"/>
              </w:rPr>
              <w:t>float. The QUBO objective value Q(x) = x^T Q x for the best solution found.</w:t>
            </w:r>
          </w:p>
        </w:tc>
      </w:tr>
      <w:tr>
        <w:tc>
          <w:tcPr>
            <w:tcW w:type="dxa" w:w="3118"/>
            <w:vAlign w:val="center"/>
            <w:shd w:val="clear" w:color="auto" w:fill="F2F4F8"/>
          </w:tcPr>
          <w:p>
            <w:r>
              <w:rPr>
                <w:rFonts w:ascii="Calibri" w:hAnsi="Calibri"/>
                <w:b/>
                <w:color w:val="14214D"/>
                <w:sz w:val="20"/>
              </w:rPr>
              <w:t>wall_time</w:t>
            </w:r>
          </w:p>
        </w:tc>
        <w:tc>
          <w:tcPr>
            <w:tcW w:type="dxa" w:w="5953"/>
            <w:vAlign w:val="center"/>
            <w:shd w:val="clear" w:color="auto" w:fill="F2F4F8"/>
          </w:tcPr>
          <w:p>
            <w:r>
              <w:rPr>
                <w:rFonts w:ascii="Calibri" w:hAnsi="Calibri"/>
                <w:color w:val="333333"/>
                <w:sz w:val="20"/>
              </w:rPr>
              <w:t>float. Total elapsed time in seconds as returned by the C++ core.</w:t>
            </w:r>
          </w:p>
        </w:tc>
      </w:tr>
      <w:tr>
        <w:tc>
          <w:tcPr>
            <w:tcW w:type="dxa" w:w="3118"/>
            <w:vAlign w:val="center"/>
            <w:shd w:val="clear" w:color="auto" w:fill="FFFFFF"/>
          </w:tcPr>
          <w:p>
            <w:r>
              <w:rPr>
                <w:rFonts w:ascii="Calibri" w:hAnsi="Calibri"/>
                <w:b/>
                <w:color w:val="14214D"/>
                <w:sz w:val="20"/>
              </w:rPr>
              <w:t>consensus</w:t>
            </w:r>
          </w:p>
        </w:tc>
        <w:tc>
          <w:tcPr>
            <w:tcW w:type="dxa" w:w="5953"/>
            <w:vAlign w:val="center"/>
            <w:shd w:val="clear" w:color="auto" w:fill="FFFFFF"/>
          </w:tcPr>
          <w:p>
            <w:r>
              <w:rPr>
                <w:rFonts w:ascii="Calibri" w:hAnsi="Calibri"/>
                <w:color w:val="333333"/>
                <w:sz w:val="20"/>
              </w:rPr>
              <w:t>numpy.ndarray of dtype float64, shape (N,). Per-variable fraction of swarms voting for the assigned value. Range [0.0, 1.0].</w:t>
            </w:r>
          </w:p>
        </w:tc>
      </w:tr>
      <w:tr>
        <w:tc>
          <w:tcPr>
            <w:tcW w:type="dxa" w:w="3118"/>
            <w:vAlign w:val="center"/>
            <w:shd w:val="clear" w:color="auto" w:fill="F2F4F8"/>
          </w:tcPr>
          <w:p>
            <w:r>
              <w:rPr>
                <w:rFonts w:ascii="Calibri" w:hAnsi="Calibri"/>
                <w:b/>
                <w:color w:val="14214D"/>
                <w:sz w:val="20"/>
              </w:rPr>
              <w:t>consensus_percentage</w:t>
            </w:r>
          </w:p>
        </w:tc>
        <w:tc>
          <w:tcPr>
            <w:tcW w:type="dxa" w:w="5953"/>
            <w:vAlign w:val="center"/>
            <w:shd w:val="clear" w:color="auto" w:fill="F2F4F8"/>
          </w:tcPr>
          <w:p>
            <w:r>
              <w:rPr>
                <w:rFonts w:ascii="Calibri" w:hAnsi="Calibri"/>
                <w:color w:val="333333"/>
                <w:sz w:val="20"/>
              </w:rPr>
              <w:t>float. Mean swarm agreement across all variables, expressed as a percentage. 100 % = unanimous agreement.</w:t>
            </w:r>
          </w:p>
        </w:tc>
      </w:tr>
      <w:tr>
        <w:tc>
          <w:tcPr>
            <w:tcW w:type="dxa" w:w="3118"/>
            <w:vAlign w:val="center"/>
            <w:shd w:val="clear" w:color="auto" w:fill="FFFFFF"/>
          </w:tcPr>
          <w:p>
            <w:r>
              <w:rPr>
                <w:rFonts w:ascii="Calibri" w:hAnsi="Calibri"/>
                <w:b/>
                <w:color w:val="14214D"/>
                <w:sz w:val="20"/>
              </w:rPr>
              <w:t>num_steps</w:t>
            </w:r>
          </w:p>
        </w:tc>
        <w:tc>
          <w:tcPr>
            <w:tcW w:type="dxa" w:w="5953"/>
            <w:vAlign w:val="center"/>
            <w:shd w:val="clear" w:color="auto" w:fill="FFFFFF"/>
          </w:tcPr>
          <w:p>
            <w:r>
              <w:rPr>
                <w:rFonts w:ascii="Calibri" w:hAnsi="Calibri"/>
                <w:color w:val="333333"/>
                <w:sz w:val="20"/>
              </w:rPr>
              <w:t>int. The annealing_steps value used in this run.</w:t>
            </w:r>
          </w:p>
        </w:tc>
      </w:tr>
      <w:tr>
        <w:tc>
          <w:tcPr>
            <w:tcW w:type="dxa" w:w="3118"/>
            <w:vAlign w:val="center"/>
            <w:shd w:val="clear" w:color="auto" w:fill="F2F4F8"/>
          </w:tcPr>
          <w:p>
            <w:r>
              <w:rPr>
                <w:rFonts w:ascii="Calibri" w:hAnsi="Calibri"/>
                <w:b/>
                <w:color w:val="14214D"/>
                <w:sz w:val="20"/>
              </w:rPr>
              <w:t>solver_mode</w:t>
            </w:r>
          </w:p>
        </w:tc>
        <w:tc>
          <w:tcPr>
            <w:tcW w:type="dxa" w:w="5953"/>
            <w:vAlign w:val="center"/>
            <w:shd w:val="clear" w:color="auto" w:fill="F2F4F8"/>
          </w:tcPr>
          <w:p>
            <w:r>
              <w:rPr>
                <w:rFonts w:ascii="Calibri" w:hAnsi="Calibri"/>
                <w:color w:val="333333"/>
                <w:sz w:val="20"/>
              </w:rPr>
              <w:t>str. Human-readable name of the mode used, e.g. 'CONTINUOUS'.</w:t>
            </w:r>
          </w:p>
        </w:tc>
      </w:tr>
      <w:tr>
        <w:tc>
          <w:tcPr>
            <w:tcW w:type="dxa" w:w="3118"/>
            <w:vAlign w:val="center"/>
            <w:shd w:val="clear" w:color="auto" w:fill="FFFFFF"/>
          </w:tcPr>
          <w:p>
            <w:r>
              <w:rPr>
                <w:rFonts w:ascii="Calibri" w:hAnsi="Calibri"/>
                <w:b/>
                <w:color w:val="14214D"/>
                <w:sz w:val="20"/>
              </w:rPr>
              <w:t>precision_mode</w:t>
            </w:r>
          </w:p>
        </w:tc>
        <w:tc>
          <w:tcPr>
            <w:tcW w:type="dxa" w:w="5953"/>
            <w:vAlign w:val="center"/>
            <w:shd w:val="clear" w:color="auto" w:fill="FFFFFF"/>
          </w:tcPr>
          <w:p>
            <w:r>
              <w:rPr>
                <w:rFonts w:ascii="Calibri" w:hAnsi="Calibri"/>
                <w:color w:val="333333"/>
                <w:sz w:val="20"/>
              </w:rPr>
              <w:t>str. 'FLOAT32' or 'FLOAT64'.</w:t>
            </w:r>
          </w:p>
        </w:tc>
      </w:tr>
    </w:tbl>
    <w:p/>
    <w:p>
      <w:pPr>
        <w:spacing w:before="360" w:after="120"/>
      </w:pPr>
      <w:r>
        <w:rPr>
          <w:rFonts w:ascii="Calibri" w:hAnsi="Calibri"/>
          <w:b/>
          <w:color w:val="1A3C8F"/>
          <w:sz w:val="28"/>
        </w:rPr>
        <w:t>9.5  Advanced: Hard Constraints</w:t>
      </w:r>
    </w:p>
    <w:p>
      <w:pPr>
        <w:spacing w:before="0" w:after="80" w:line="276" w:lineRule="auto"/>
      </w:pPr>
      <w:r>
        <w:rPr>
          <w:rFonts w:ascii="Calibri" w:hAnsi="Calibri"/>
          <w:color w:val="333333"/>
          <w:sz w:val="22"/>
        </w:rPr>
        <w:t>Variables can be pinned to a fixed value before solving by passing a hard_constraints dictionary. This is useful for partial solutions or for encoding mandatory logical conditions.</w:t>
      </w:r>
    </w:p>
    <w:p>
      <w:pPr>
        <w:ind w:left="360"/>
        <w:spacing w:before="0" w:after="0" w:line="264" w:lineRule="auto"/>
        <w:shd w:val="clear" w:color="auto" w:fill="1E1E2E"/>
      </w:pPr>
      <w:r>
        <w:rPr>
          <w:rFonts w:ascii="Courier New" w:hAnsi="Courier New"/>
          <w:color w:val="A8FFC2"/>
          <w:sz w:val="19"/>
        </w:rPr>
        <w:t># Pin variable 0 to 1 and variable 3 to 0</w:t>
      </w:r>
    </w:p>
    <w:p>
      <w:pPr>
        <w:ind w:left="360"/>
        <w:spacing w:before="0" w:after="0" w:line="264" w:lineRule="auto"/>
        <w:shd w:val="clear" w:color="auto" w:fill="1E1E2E"/>
      </w:pPr>
      <w:r>
        <w:rPr>
          <w:rFonts w:ascii="Courier New" w:hAnsi="Courier New"/>
          <w:color w:val="A8FFC2"/>
          <w:sz w:val="19"/>
        </w:rPr>
        <w:t>result = solver.solve(</w:t>
      </w:r>
    </w:p>
    <w:p>
      <w:pPr>
        <w:ind w:left="360"/>
        <w:spacing w:before="0" w:after="0" w:line="264" w:lineRule="auto"/>
        <w:shd w:val="clear" w:color="auto" w:fill="1E1E2E"/>
      </w:pPr>
      <w:r>
        <w:rPr>
          <w:rFonts w:ascii="Courier New" w:hAnsi="Courier New"/>
          <w:color w:val="A8FFC2"/>
          <w:sz w:val="19"/>
        </w:rPr>
        <w:t xml:space="preserve">    Q,</w:t>
      </w:r>
    </w:p>
    <w:p>
      <w:pPr>
        <w:ind w:left="360"/>
        <w:spacing w:before="0" w:after="0" w:line="264" w:lineRule="auto"/>
        <w:shd w:val="clear" w:color="auto" w:fill="1E1E2E"/>
      </w:pPr>
      <w:r>
        <w:rPr>
          <w:rFonts w:ascii="Courier New" w:hAnsi="Courier New"/>
          <w:color w:val="A8FFC2"/>
          <w:sz w:val="19"/>
        </w:rPr>
        <w:t xml:space="preserve">    config,</w:t>
      </w:r>
    </w:p>
    <w:p>
      <w:pPr>
        <w:ind w:left="360"/>
        <w:spacing w:before="0" w:after="0" w:line="264" w:lineRule="auto"/>
        <w:shd w:val="clear" w:color="auto" w:fill="1E1E2E"/>
      </w:pPr>
      <w:r>
        <w:rPr>
          <w:rFonts w:ascii="Courier New" w:hAnsi="Courier New"/>
          <w:color w:val="A8FFC2"/>
          <w:sz w:val="19"/>
        </w:rPr>
        <w:t xml:space="preserve">    hard_constraints={0: 1, 3: 0}</w:t>
      </w:r>
    </w:p>
    <w:p>
      <w:pPr>
        <w:ind w:left="360"/>
        <w:spacing w:before="0" w:after="0" w:line="264" w:lineRule="auto"/>
        <w:shd w:val="clear" w:color="auto" w:fill="1E1E2E"/>
      </w:pPr>
      <w:r>
        <w:rPr>
          <w:rFonts w:ascii="Courier New" w:hAnsi="Courier New"/>
          <w:color w:val="A8FFC2"/>
          <w:sz w:val="19"/>
        </w:rPr>
        <w:t>)</w:t>
      </w:r>
    </w:p>
    <w:p>
      <w:pPr>
        <w:spacing w:before="0" w:after="80" w:line="276" w:lineRule="auto"/>
      </w:pPr>
      <w:r>
        <w:rPr>
          <w:rFonts w:ascii="Calibri" w:hAnsi="Calibri"/>
          <w:color w:val="333333"/>
          <w:sz w:val="22"/>
        </w:rPr>
        <w:t>Hard constraints are enforced before the solve by adding a large penalty term to the QUBO diagonal (variable pinned to 1 receives a large negative weight; pinned to 0 receives a large positive weight). The solution will always respect these constraints.</w:t>
      </w:r>
    </w:p>
    <w:p>
      <w:r>
        <w:br w:type="page"/>
      </w:r>
    </w:p>
    <w:p>
      <w:pPr>
        <w:pBdr>
          <w:bottom w:val="single" w:sz="6" w:space="1" w:color="1A3C8F"/>
        </w:pBdr>
        <w:spacing w:before="360" w:after="120"/>
      </w:pPr>
      <w:r>
        <w:rPr>
          <w:rFonts w:ascii="Calibri" w:hAnsi="Calibri"/>
          <w:b/>
          <w:color w:val="14214D"/>
          <w:sz w:val="36"/>
        </w:rPr>
        <w:t>10.  Understanding the Results</w:t>
      </w:r>
    </w:p>
    <w:p>
      <w:pPr>
        <w:spacing w:before="360" w:after="120"/>
      </w:pPr>
      <w:r>
        <w:rPr>
          <w:rFonts w:ascii="Calibri" w:hAnsi="Calibri"/>
          <w:b/>
          <w:color w:val="1A3C8F"/>
          <w:sz w:val="28"/>
        </w:rPr>
        <w:t>10.1  Binary Solution Vector</w:t>
      </w:r>
    </w:p>
    <w:p>
      <w:pPr>
        <w:spacing w:before="0" w:after="80" w:line="276" w:lineRule="auto"/>
      </w:pPr>
      <w:r>
        <w:rPr>
          <w:rFonts w:ascii="Calibri" w:hAnsi="Calibri"/>
          <w:color w:val="333333"/>
          <w:sz w:val="22"/>
        </w:rPr>
        <w:t>The output of a QUBO solve is a vector of N binary values, one per variable. Each value is either 0 or 1. The interpretation depends on the problem:</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F2F4F8"/>
          </w:tcPr>
          <w:p>
            <w:r>
              <w:rPr>
                <w:rFonts w:ascii="Calibri" w:hAnsi="Calibri"/>
                <w:b/>
                <w:color w:val="14214D"/>
                <w:sz w:val="20"/>
              </w:rPr>
              <w:t>Graph Partitioning / Max-Cut</w:t>
            </w:r>
          </w:p>
        </w:tc>
        <w:tc>
          <w:tcPr>
            <w:tcW w:type="dxa" w:w="5953"/>
            <w:vAlign w:val="center"/>
            <w:shd w:val="clear" w:color="auto" w:fill="F2F4F8"/>
          </w:tcPr>
          <w:p>
            <w:r>
              <w:rPr>
                <w:rFonts w:ascii="Calibri" w:hAnsi="Calibri"/>
                <w:color w:val="333333"/>
                <w:sz w:val="20"/>
              </w:rPr>
              <w:t>x_i = 1 means node i is in partition A; x_i = 0 means partition B.</w:t>
            </w:r>
          </w:p>
        </w:tc>
      </w:tr>
      <w:tr>
        <w:tc>
          <w:tcPr>
            <w:tcW w:type="dxa" w:w="3118"/>
            <w:vAlign w:val="center"/>
            <w:shd w:val="clear" w:color="auto" w:fill="FFFFFF"/>
          </w:tcPr>
          <w:p>
            <w:r>
              <w:rPr>
                <w:rFonts w:ascii="Calibri" w:hAnsi="Calibri"/>
                <w:b/>
                <w:color w:val="14214D"/>
                <w:sz w:val="20"/>
              </w:rPr>
              <w:t>Portfolio Optimisation</w:t>
            </w:r>
          </w:p>
        </w:tc>
        <w:tc>
          <w:tcPr>
            <w:tcW w:type="dxa" w:w="5953"/>
            <w:vAlign w:val="center"/>
            <w:shd w:val="clear" w:color="auto" w:fill="FFFFFF"/>
          </w:tcPr>
          <w:p>
            <w:r>
              <w:rPr>
                <w:rFonts w:ascii="Calibri" w:hAnsi="Calibri"/>
                <w:color w:val="333333"/>
                <w:sz w:val="20"/>
              </w:rPr>
              <w:t>x_i = 1 means asset i is selected; x_i = 0 means not selected.</w:t>
            </w:r>
          </w:p>
        </w:tc>
      </w:tr>
      <w:tr>
        <w:tc>
          <w:tcPr>
            <w:tcW w:type="dxa" w:w="3118"/>
            <w:vAlign w:val="center"/>
            <w:shd w:val="clear" w:color="auto" w:fill="F2F4F8"/>
          </w:tcPr>
          <w:p>
            <w:r>
              <w:rPr>
                <w:rFonts w:ascii="Calibri" w:hAnsi="Calibri"/>
                <w:b/>
                <w:color w:val="14214D"/>
                <w:sz w:val="20"/>
              </w:rPr>
              <w:t>Vehicle Routing</w:t>
            </w:r>
          </w:p>
        </w:tc>
        <w:tc>
          <w:tcPr>
            <w:tcW w:type="dxa" w:w="5953"/>
            <w:vAlign w:val="center"/>
            <w:shd w:val="clear" w:color="auto" w:fill="F2F4F8"/>
          </w:tcPr>
          <w:p>
            <w:r>
              <w:rPr>
                <w:rFonts w:ascii="Calibri" w:hAnsi="Calibri"/>
                <w:color w:val="333333"/>
                <w:sz w:val="20"/>
              </w:rPr>
              <w:t>x_i = 1 means customer i is assigned to route j (with appropriate variable encoding).</w:t>
            </w:r>
          </w:p>
        </w:tc>
      </w:tr>
      <w:tr>
        <w:tc>
          <w:tcPr>
            <w:tcW w:type="dxa" w:w="3118"/>
            <w:vAlign w:val="center"/>
            <w:shd w:val="clear" w:color="auto" w:fill="FFFFFF"/>
          </w:tcPr>
          <w:p>
            <w:r>
              <w:rPr>
                <w:rFonts w:ascii="Calibri" w:hAnsi="Calibri"/>
                <w:b/>
                <w:color w:val="14214D"/>
                <w:sz w:val="20"/>
              </w:rPr>
              <w:t>Minimum Vertex Cover</w:t>
            </w:r>
          </w:p>
        </w:tc>
        <w:tc>
          <w:tcPr>
            <w:tcW w:type="dxa" w:w="5953"/>
            <w:vAlign w:val="center"/>
            <w:shd w:val="clear" w:color="auto" w:fill="FFFFFF"/>
          </w:tcPr>
          <w:p>
            <w:r>
              <w:rPr>
                <w:rFonts w:ascii="Calibri" w:hAnsi="Calibri"/>
                <w:color w:val="333333"/>
                <w:sz w:val="20"/>
              </w:rPr>
              <w:t>x_i = 1 means vertex i is in the cover.</w:t>
            </w:r>
          </w:p>
        </w:tc>
      </w:tr>
      <w:tr>
        <w:tc>
          <w:tcPr>
            <w:tcW w:type="dxa" w:w="3118"/>
            <w:vAlign w:val="center"/>
            <w:shd w:val="clear" w:color="auto" w:fill="F2F4F8"/>
          </w:tcPr>
          <w:p>
            <w:r>
              <w:rPr>
                <w:rFonts w:ascii="Calibri" w:hAnsi="Calibri"/>
                <w:b/>
                <w:color w:val="14214D"/>
                <w:sz w:val="20"/>
              </w:rPr>
              <w:t>3-D Topology Optimisation</w:t>
            </w:r>
          </w:p>
        </w:tc>
        <w:tc>
          <w:tcPr>
            <w:tcW w:type="dxa" w:w="5953"/>
            <w:vAlign w:val="center"/>
            <w:shd w:val="clear" w:color="auto" w:fill="F2F4F8"/>
          </w:tcPr>
          <w:p>
            <w:r>
              <w:rPr>
                <w:rFonts w:ascii="Calibri" w:hAnsi="Calibri"/>
                <w:color w:val="333333"/>
                <w:sz w:val="20"/>
              </w:rPr>
              <w:t>x_i = 1 means member/element i is retained in the structure.</w:t>
            </w:r>
          </w:p>
        </w:tc>
      </w:tr>
    </w:tbl>
    <w:p/>
    <w:p>
      <w:pPr>
        <w:spacing w:before="360" w:after="120"/>
      </w:pPr>
      <w:r>
        <w:rPr>
          <w:rFonts w:ascii="Calibri" w:hAnsi="Calibri"/>
          <w:b/>
          <w:color w:val="1A3C8F"/>
          <w:sz w:val="28"/>
        </w:rPr>
        <w:t>10.2  Best Energy</w:t>
      </w:r>
    </w:p>
    <w:p>
      <w:pPr>
        <w:spacing w:before="0" w:after="80" w:line="276" w:lineRule="auto"/>
      </w:pPr>
      <w:r>
        <w:rPr>
          <w:rFonts w:ascii="Calibri" w:hAnsi="Calibri"/>
          <w:color w:val="333333"/>
          <w:sz w:val="22"/>
        </w:rPr>
        <w:t>The best energy is the QUBO objective value $E = x^\top Q x$ evaluated at the returned binary solution. For minimisation problems, lower is better. For many formulations (such as Max-Cut), the problem is posed so that the minimum energy corresponds to the maximum cut.</w:t>
      </w:r>
    </w:p>
    <w:p>
      <w:pPr>
        <w:spacing w:before="0" w:after="80" w:line="276" w:lineRule="auto"/>
      </w:pPr>
      <w:r>
        <w:rPr>
          <w:rFonts w:ascii="Calibri" w:hAnsi="Calibri"/>
          <w:color w:val="333333"/>
          <w:sz w:val="22"/>
        </w:rPr>
        <w:t>The energy value alone does not tell you how close you are to the true optimum. Use the consensus percentage as a secondary quality indicator.</w:t>
      </w:r>
    </w:p>
    <w:p>
      <w:pPr>
        <w:spacing w:before="360" w:after="120"/>
      </w:pPr>
      <w:r>
        <w:rPr>
          <w:rFonts w:ascii="Calibri" w:hAnsi="Calibri"/>
          <w:b/>
          <w:color w:val="1A3C8F"/>
          <w:sz w:val="28"/>
        </w:rPr>
        <w:t>10.3  Consensus Percentage</w:t>
      </w:r>
    </w:p>
    <w:p>
      <w:pPr>
        <w:spacing w:before="0" w:after="80" w:line="276" w:lineRule="auto"/>
      </w:pPr>
      <w:r>
        <w:rPr>
          <w:rFonts w:ascii="Calibri" w:hAnsi="Calibri"/>
          <w:color w:val="333333"/>
          <w:sz w:val="22"/>
        </w:rPr>
        <w:t>The consensus percentage measures the agreement among the 64 parallel swarms on the value of each variable. Specifically:</w:t>
      </w:r>
    </w:p>
    <w:p>
      <w:pPr>
        <w:pStyle w:val="ListBullet"/>
        <w:spacing w:after="60"/>
        <w:ind w:left="283"/>
      </w:pPr>
      <w:r>
        <w:rPr>
          <w:rFonts w:ascii="Calibri" w:hAnsi="Calibri"/>
          <w:color w:val="333333"/>
          <w:sz w:val="22"/>
        </w:rPr>
        <w:t>100 % consensus means every swarm independently arrived at exactly the same binary assignment for every variable. This is strong evidence that the solution is at or near the global optimum.</w:t>
      </w:r>
    </w:p>
    <w:p>
      <w:pPr>
        <w:pStyle w:val="ListBullet"/>
        <w:spacing w:after="60"/>
        <w:ind w:left="283"/>
      </w:pPr>
      <w:r>
        <w:rPr>
          <w:rFonts w:ascii="Calibri" w:hAnsi="Calibri"/>
          <w:color w:val="333333"/>
          <w:sz w:val="22"/>
        </w:rPr>
        <w:t>0 % consensus (theoretical minimum) would mean every variable was split exactly 50/50 across the swarms, indicating maximum uncertainty.</w:t>
      </w:r>
    </w:p>
    <w:p>
      <w:pPr>
        <w:pStyle w:val="ListBullet"/>
        <w:spacing w:after="60"/>
        <w:ind w:left="283"/>
      </w:pPr>
      <w:r>
        <w:rPr>
          <w:rFonts w:ascii="Calibri" w:hAnsi="Calibri"/>
          <w:color w:val="333333"/>
          <w:sz w:val="22"/>
        </w:rPr>
        <w:t>Values between 20 % and 60 % are typical for hard instances or under-annealed runs.</w:t>
      </w:r>
    </w:p>
    <w:p>
      <w:pPr>
        <w:spacing w:before="120" w:after="120"/>
        <w:ind w:left="360" w:right="360"/>
        <w:shd w:val="clear" w:color="auto" w:fill="FFF3CD"/>
      </w:pPr>
      <w:r>
        <w:rPr>
          <w:rFonts w:ascii="Calibri" w:hAnsi="Calibri"/>
          <w:b/>
          <w:color w:val="856404"/>
          <w:sz w:val="20"/>
        </w:rPr>
        <w:t xml:space="preserve">WARNING  </w:t>
      </w:r>
      <w:r>
        <w:rPr>
          <w:rFonts w:ascii="Calibri" w:hAnsi="Calibri"/>
          <w:color w:val="856404"/>
          <w:sz w:val="20"/>
        </w:rPr>
        <w:t>Consensus is not a guarantee of optimality. A solution can have 100 % consensus if all swarms converge to the same local minimum. Always cross-validate results for mission-critical applications.</w:t>
      </w:r>
    </w:p>
    <w:p>
      <w:pPr>
        <w:spacing w:before="360" w:after="120"/>
      </w:pPr>
      <w:r>
        <w:rPr>
          <w:rFonts w:ascii="Calibri" w:hAnsi="Calibri"/>
          <w:b/>
          <w:color w:val="1A3C8F"/>
          <w:sz w:val="28"/>
        </w:rPr>
        <w:t>10.4  Wall Time</w:t>
      </w:r>
    </w:p>
    <w:p>
      <w:pPr>
        <w:spacing w:before="0" w:after="80" w:line="276" w:lineRule="auto"/>
      </w:pPr>
      <w:r>
        <w:rPr>
          <w:rFonts w:ascii="Calibri" w:hAnsi="Calibri"/>
          <w:color w:val="333333"/>
          <w:sz w:val="22"/>
        </w:rPr>
        <w:t>Wall time is the elapsed GPU computation time in seconds, as measured by the C++ core library. It does not include Python overhead, file I/O, or network latency (in the REST API case).</w:t>
      </w:r>
    </w:p>
    <w:p>
      <w:pPr>
        <w:spacing w:before="0" w:after="80" w:line="276" w:lineRule="auto"/>
      </w:pPr>
      <w:r>
        <w:rPr>
          <w:rFonts w:ascii="Calibri" w:hAnsi="Calibri"/>
          <w:color w:val="333333"/>
          <w:sz w:val="22"/>
        </w:rPr>
        <w:t>On a mid-range GPU (such as the NVIDIA GeForce RTX 2050 with 4 GB VRAM), typical wall times are:</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Problem Size</w:t>
            </w:r>
          </w:p>
        </w:tc>
        <w:tc>
          <w:tcPr>
            <w:tcW w:type="dxa" w:w="5953"/>
            <w:vAlign w:val="center"/>
            <w:shd w:val="clear" w:color="auto" w:fill="14214D"/>
          </w:tcPr>
          <w:p>
            <w:r>
              <w:rPr>
                <w:rFonts w:ascii="Calibri" w:hAnsi="Calibri"/>
                <w:b/>
                <w:color w:val="FFFFFF"/>
                <w:sz w:val="20"/>
              </w:rPr>
              <w:t>Approximate Wall Time</w:t>
            </w:r>
          </w:p>
        </w:tc>
      </w:tr>
      <w:tr>
        <w:tc>
          <w:tcPr>
            <w:tcW w:type="dxa" w:w="3118"/>
            <w:vAlign w:val="center"/>
            <w:shd w:val="clear" w:color="auto" w:fill="F2F4F8"/>
          </w:tcPr>
          <w:p>
            <w:r>
              <w:rPr>
                <w:rFonts w:ascii="Calibri" w:hAnsi="Calibri"/>
                <w:b/>
                <w:color w:val="14214D"/>
                <w:sz w:val="20"/>
              </w:rPr>
              <w:t>N = 5 – 50, steps = 1,000 – 7,500</w:t>
            </w:r>
          </w:p>
        </w:tc>
        <w:tc>
          <w:tcPr>
            <w:tcW w:type="dxa" w:w="5953"/>
            <w:vAlign w:val="center"/>
            <w:shd w:val="clear" w:color="auto" w:fill="F2F4F8"/>
          </w:tcPr>
          <w:p>
            <w:r>
              <w:rPr>
                <w:rFonts w:ascii="Calibri" w:hAnsi="Calibri"/>
                <w:color w:val="333333"/>
                <w:sz w:val="20"/>
              </w:rPr>
              <w:t>~7 s (CUDA initialisation dominates)</w:t>
            </w:r>
          </w:p>
        </w:tc>
      </w:tr>
      <w:tr>
        <w:tc>
          <w:tcPr>
            <w:tcW w:type="dxa" w:w="3118"/>
            <w:vAlign w:val="center"/>
            <w:shd w:val="clear" w:color="auto" w:fill="FFFFFF"/>
          </w:tcPr>
          <w:p>
            <w:r>
              <w:rPr>
                <w:rFonts w:ascii="Calibri" w:hAnsi="Calibri"/>
                <w:b/>
                <w:color w:val="14214D"/>
                <w:sz w:val="20"/>
              </w:rPr>
              <w:t>N = 100 – 500, steps = 7,500</w:t>
            </w:r>
          </w:p>
        </w:tc>
        <w:tc>
          <w:tcPr>
            <w:tcW w:type="dxa" w:w="5953"/>
            <w:vAlign w:val="center"/>
            <w:shd w:val="clear" w:color="auto" w:fill="FFFFFF"/>
          </w:tcPr>
          <w:p>
            <w:r>
              <w:rPr>
                <w:rFonts w:ascii="Calibri" w:hAnsi="Calibri"/>
                <w:color w:val="333333"/>
                <w:sz w:val="20"/>
              </w:rPr>
              <w:t>7 – 12 s</w:t>
            </w:r>
          </w:p>
        </w:tc>
      </w:tr>
      <w:tr>
        <w:tc>
          <w:tcPr>
            <w:tcW w:type="dxa" w:w="3118"/>
            <w:vAlign w:val="center"/>
            <w:shd w:val="clear" w:color="auto" w:fill="F2F4F8"/>
          </w:tcPr>
          <w:p>
            <w:r>
              <w:rPr>
                <w:rFonts w:ascii="Calibri" w:hAnsi="Calibri"/>
                <w:b/>
                <w:color w:val="14214D"/>
                <w:sz w:val="20"/>
              </w:rPr>
              <w:t>N = 1,000 – 5,000, steps = 7,500</w:t>
            </w:r>
          </w:p>
        </w:tc>
        <w:tc>
          <w:tcPr>
            <w:tcW w:type="dxa" w:w="5953"/>
            <w:vAlign w:val="center"/>
            <w:shd w:val="clear" w:color="auto" w:fill="F2F4F8"/>
          </w:tcPr>
          <w:p>
            <w:r>
              <w:rPr>
                <w:rFonts w:ascii="Calibri" w:hAnsi="Calibri"/>
                <w:color w:val="333333"/>
                <w:sz w:val="20"/>
              </w:rPr>
              <w:t>10 – 30 s</w:t>
            </w:r>
          </w:p>
        </w:tc>
      </w:tr>
      <w:tr>
        <w:tc>
          <w:tcPr>
            <w:tcW w:type="dxa" w:w="3118"/>
            <w:vAlign w:val="center"/>
            <w:shd w:val="clear" w:color="auto" w:fill="FFFFFF"/>
          </w:tcPr>
          <w:p>
            <w:r>
              <w:rPr>
                <w:rFonts w:ascii="Calibri" w:hAnsi="Calibri"/>
                <w:b/>
                <w:color w:val="14214D"/>
                <w:sz w:val="20"/>
              </w:rPr>
              <w:t>N = 10,000+, steps = 7,500</w:t>
            </w:r>
          </w:p>
        </w:tc>
        <w:tc>
          <w:tcPr>
            <w:tcW w:type="dxa" w:w="5953"/>
            <w:vAlign w:val="center"/>
            <w:shd w:val="clear" w:color="auto" w:fill="FFFFFF"/>
          </w:tcPr>
          <w:p>
            <w:r>
              <w:rPr>
                <w:rFonts w:ascii="Calibri" w:hAnsi="Calibri"/>
                <w:color w:val="333333"/>
                <w:sz w:val="20"/>
              </w:rPr>
              <w:t>30 – 120 s (VRAM dependent)</w:t>
            </w:r>
          </w:p>
        </w:tc>
      </w:tr>
    </w:tbl>
    <w:p/>
    <w:p>
      <w:pPr>
        <w:spacing w:before="120" w:after="120"/>
        <w:ind w:left="360" w:right="360"/>
        <w:shd w:val="clear" w:color="auto" w:fill="E8F4FD"/>
      </w:pPr>
      <w:r>
        <w:rPr>
          <w:rFonts w:ascii="Calibri" w:hAnsi="Calibri"/>
          <w:b/>
          <w:color w:val="006B8F"/>
          <w:sz w:val="20"/>
        </w:rPr>
        <w:t xml:space="preserve">NOTE  </w:t>
      </w:r>
      <w:r>
        <w:rPr>
          <w:rFonts w:ascii="Calibri" w:hAnsi="Calibri"/>
          <w:color w:val="006B8F"/>
          <w:sz w:val="20"/>
        </w:rPr>
        <w:t>The first call after launching (or loading the DLL) takes longer than subsequent calls because CUDA must initialise and JIT-compile the kernel. Subsequent solves in the same session are faster.</w:t>
      </w:r>
    </w:p>
    <w:p>
      <w:r>
        <w:br w:type="page"/>
      </w:r>
    </w:p>
    <w:p>
      <w:pPr>
        <w:pBdr>
          <w:bottom w:val="single" w:sz="6" w:space="1" w:color="1A3C8F"/>
        </w:pBdr>
        <w:spacing w:before="360" w:after="120"/>
      </w:pPr>
      <w:r>
        <w:rPr>
          <w:rFonts w:ascii="Calibri" w:hAnsi="Calibri"/>
          <w:b/>
          <w:color w:val="14214D"/>
          <w:sz w:val="36"/>
        </w:rPr>
        <w:t>11.  Use-Case Worked Examples</w:t>
      </w:r>
    </w:p>
    <w:p>
      <w:pPr>
        <w:spacing w:before="360" w:after="120"/>
      </w:pPr>
      <w:r>
        <w:rPr>
          <w:rFonts w:ascii="Calibri" w:hAnsi="Calibri"/>
          <w:b/>
          <w:color w:val="1A3C8F"/>
          <w:sz w:val="28"/>
        </w:rPr>
        <w:t>11.1  Graph Max-Cut (Academic Benchmark)</w:t>
      </w:r>
    </w:p>
    <w:p>
      <w:pPr>
        <w:spacing w:before="0" w:after="80" w:line="276" w:lineRule="auto"/>
      </w:pPr>
      <w:r>
        <w:rPr>
          <w:rFonts w:ascii="Calibri" w:hAnsi="Calibri"/>
          <w:color w:val="333333"/>
          <w:sz w:val="22"/>
        </w:rPr>
        <w:t>Max-Cut is the canonical QUBO benchmark problem. Given a weighted graph G = (V, E), find the partition of V into sets S and S̄ that maximises the total weight of edges crossing the partition. The QUBO formulation is:</w:t>
      </w:r>
    </w:p>
    <w:p>
      <w:pPr>
        <w:spacing w:before="0" w:after="80" w:line="276" w:lineRule="auto"/>
        <w:ind w:left="360"/>
      </w:pPr>
      <w:r>
        <w:rPr>
          <w:rFonts w:ascii="Calibri" w:hAnsi="Calibri"/>
          <w:color w:val="333333"/>
          <w:sz w:val="22"/>
        </w:rPr>
        <w:t xml:space="preserve">    Q_ij = -w_ij  (for each edge (i,j) ∈ E)</w:t>
        <w:br/>
        <w:t xml:space="preserve">    Q_ii = Σ_j w_ij  (degree-weighted diagonal)</w:t>
      </w:r>
    </w:p>
    <w:p>
      <w:pPr>
        <w:spacing w:before="0" w:after="80" w:line="276" w:lineRule="auto"/>
      </w:pPr>
      <w:r>
        <w:rPr>
          <w:rFonts w:ascii="Calibri" w:hAnsi="Calibri"/>
          <w:color w:val="333333"/>
          <w:sz w:val="22"/>
        </w:rPr>
        <w:t>The following script solves a Max-Cut on a randomly generated 100-node graph:</w:t>
      </w:r>
    </w:p>
    <w:p>
      <w:pPr>
        <w:ind w:left="360"/>
        <w:spacing w:before="0" w:after="0" w:line="264" w:lineRule="auto"/>
        <w:shd w:val="clear" w:color="auto" w:fill="1E1E2E"/>
      </w:pPr>
      <w:r>
        <w:rPr>
          <w:rFonts w:ascii="Courier New" w:hAnsi="Courier New"/>
          <w:color w:val="A8FFC2"/>
          <w:sz w:val="19"/>
        </w:rPr>
        <w:t>import numpy as np, scipy.sparse</w:t>
      </w:r>
    </w:p>
    <w:p>
      <w:pPr>
        <w:ind w:left="360"/>
        <w:spacing w:before="0" w:after="0" w:line="264" w:lineRule="auto"/>
        <w:shd w:val="clear" w:color="auto" w:fill="1E1E2E"/>
      </w:pPr>
      <w:r>
        <w:rPr>
          <w:rFonts w:ascii="Courier New" w:hAnsi="Courier New"/>
          <w:color w:val="A8FFC2"/>
          <w:sz w:val="19"/>
        </w:rPr>
        <w:t>from locetius_api import LoucetiosSolver, SwarmConfig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rng = np.random.default_rng(42)</w:t>
      </w:r>
    </w:p>
    <w:p>
      <w:pPr>
        <w:ind w:left="360"/>
        <w:spacing w:before="0" w:after="0" w:line="264" w:lineRule="auto"/>
        <w:shd w:val="clear" w:color="auto" w:fill="1E1E2E"/>
      </w:pPr>
      <w:r>
        <w:rPr>
          <w:rFonts w:ascii="Courier New" w:hAnsi="Courier New"/>
          <w:color w:val="A8FFC2"/>
          <w:sz w:val="19"/>
        </w:rPr>
        <w:t>N   = 100</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Build a random weighted graph</w:t>
      </w:r>
    </w:p>
    <w:p>
      <w:pPr>
        <w:ind w:left="360"/>
        <w:spacing w:before="0" w:after="0" w:line="264" w:lineRule="auto"/>
        <w:shd w:val="clear" w:color="auto" w:fill="1E1E2E"/>
      </w:pPr>
      <w:r>
        <w:rPr>
          <w:rFonts w:ascii="Courier New" w:hAnsi="Courier New"/>
          <w:color w:val="A8FFC2"/>
          <w:sz w:val="19"/>
        </w:rPr>
        <w:t>edges = rng.integers(0, N, size=(2, 400))</w:t>
      </w:r>
    </w:p>
    <w:p>
      <w:pPr>
        <w:ind w:left="360"/>
        <w:spacing w:before="0" w:after="0" w:line="264" w:lineRule="auto"/>
        <w:shd w:val="clear" w:color="auto" w:fill="1E1E2E"/>
      </w:pPr>
      <w:r>
        <w:rPr>
          <w:rFonts w:ascii="Courier New" w:hAnsi="Courier New"/>
          <w:color w:val="A8FFC2"/>
          <w:sz w:val="19"/>
        </w:rPr>
        <w:t>weights = rng.uniform(0.5, 2.0, size=400)</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QUBO formulation: Q_ij = -w_ij (off-diagonal), Q_ii = sum of incident weights</w:t>
      </w:r>
    </w:p>
    <w:p>
      <w:pPr>
        <w:ind w:left="360"/>
        <w:spacing w:before="0" w:after="0" w:line="264" w:lineRule="auto"/>
        <w:shd w:val="clear" w:color="auto" w:fill="1E1E2E"/>
      </w:pPr>
      <w:r>
        <w:rPr>
          <w:rFonts w:ascii="Courier New" w:hAnsi="Courier New"/>
          <w:color w:val="A8FFC2"/>
          <w:sz w:val="19"/>
        </w:rPr>
        <w:t>row, col, val = [], [], []</w:t>
      </w:r>
    </w:p>
    <w:p>
      <w:pPr>
        <w:ind w:left="360"/>
        <w:spacing w:before="0" w:after="0" w:line="264" w:lineRule="auto"/>
        <w:shd w:val="clear" w:color="auto" w:fill="1E1E2E"/>
      </w:pPr>
      <w:r>
        <w:rPr>
          <w:rFonts w:ascii="Courier New" w:hAnsi="Courier New"/>
          <w:color w:val="A8FFC2"/>
          <w:sz w:val="19"/>
        </w:rPr>
        <w:t>degree = np.zeros(N)</w:t>
      </w:r>
    </w:p>
    <w:p>
      <w:pPr>
        <w:ind w:left="360"/>
        <w:spacing w:before="0" w:after="0" w:line="264" w:lineRule="auto"/>
        <w:shd w:val="clear" w:color="auto" w:fill="1E1E2E"/>
      </w:pPr>
      <w:r>
        <w:rPr>
          <w:rFonts w:ascii="Courier New" w:hAnsi="Courier New"/>
          <w:color w:val="A8FFC2"/>
          <w:sz w:val="19"/>
        </w:rPr>
        <w:t>for k in range(len(weights)):</w:t>
      </w:r>
    </w:p>
    <w:p>
      <w:pPr>
        <w:ind w:left="360"/>
        <w:spacing w:before="0" w:after="0" w:line="264" w:lineRule="auto"/>
        <w:shd w:val="clear" w:color="auto" w:fill="1E1E2E"/>
      </w:pPr>
      <w:r>
        <w:rPr>
          <w:rFonts w:ascii="Courier New" w:hAnsi="Courier New"/>
          <w:color w:val="A8FFC2"/>
          <w:sz w:val="19"/>
        </w:rPr>
        <w:t xml:space="preserve">    i, j = int(edges[0, k]), int(edges[1, k])</w:t>
      </w:r>
    </w:p>
    <w:p>
      <w:pPr>
        <w:ind w:left="360"/>
        <w:spacing w:before="0" w:after="0" w:line="264" w:lineRule="auto"/>
        <w:shd w:val="clear" w:color="auto" w:fill="1E1E2E"/>
      </w:pPr>
      <w:r>
        <w:rPr>
          <w:rFonts w:ascii="Courier New" w:hAnsi="Courier New"/>
          <w:color w:val="A8FFC2"/>
          <w:sz w:val="19"/>
        </w:rPr>
        <w:t xml:space="preserve">    if i != j:</w:t>
      </w:r>
    </w:p>
    <w:p>
      <w:pPr>
        <w:ind w:left="360"/>
        <w:spacing w:before="0" w:after="0" w:line="264" w:lineRule="auto"/>
        <w:shd w:val="clear" w:color="auto" w:fill="1E1E2E"/>
      </w:pPr>
      <w:r>
        <w:rPr>
          <w:rFonts w:ascii="Courier New" w:hAnsi="Courier New"/>
          <w:color w:val="A8FFC2"/>
          <w:sz w:val="19"/>
        </w:rPr>
        <w:t xml:space="preserve">        row += [i, j]; col += [j, i]</w:t>
      </w:r>
    </w:p>
    <w:p>
      <w:pPr>
        <w:ind w:left="360"/>
        <w:spacing w:before="0" w:after="0" w:line="264" w:lineRule="auto"/>
        <w:shd w:val="clear" w:color="auto" w:fill="1E1E2E"/>
      </w:pPr>
      <w:r>
        <w:rPr>
          <w:rFonts w:ascii="Courier New" w:hAnsi="Courier New"/>
          <w:color w:val="A8FFC2"/>
          <w:sz w:val="19"/>
        </w:rPr>
        <w:t xml:space="preserve">        val += [-weights[k], -weights[k]]</w:t>
      </w:r>
    </w:p>
    <w:p>
      <w:pPr>
        <w:ind w:left="360"/>
        <w:spacing w:before="0" w:after="0" w:line="264" w:lineRule="auto"/>
        <w:shd w:val="clear" w:color="auto" w:fill="1E1E2E"/>
      </w:pPr>
      <w:r>
        <w:rPr>
          <w:rFonts w:ascii="Courier New" w:hAnsi="Courier New"/>
          <w:color w:val="A8FFC2"/>
          <w:sz w:val="19"/>
        </w:rPr>
        <w:t xml:space="preserve">        degree[i] += weights[k]</w:t>
      </w:r>
    </w:p>
    <w:p>
      <w:pPr>
        <w:ind w:left="360"/>
        <w:spacing w:before="0" w:after="0" w:line="264" w:lineRule="auto"/>
        <w:shd w:val="clear" w:color="auto" w:fill="1E1E2E"/>
      </w:pPr>
      <w:r>
        <w:rPr>
          <w:rFonts w:ascii="Courier New" w:hAnsi="Courier New"/>
          <w:color w:val="A8FFC2"/>
          <w:sz w:val="19"/>
        </w:rPr>
        <w:t xml:space="preserve">        degree[j] += weights[k]</w:t>
      </w:r>
    </w:p>
    <w:p>
      <w:pPr>
        <w:ind w:left="360"/>
        <w:spacing w:before="0" w:after="0" w:line="264" w:lineRule="auto"/>
        <w:shd w:val="clear" w:color="auto" w:fill="1E1E2E"/>
      </w:pPr>
      <w:r>
        <w:rPr>
          <w:rFonts w:ascii="Courier New" w:hAnsi="Courier New"/>
          <w:color w:val="A8FFC2"/>
          <w:sz w:val="19"/>
        </w:rPr>
        <w:t>for i in range(N):</w:t>
      </w:r>
    </w:p>
    <w:p>
      <w:pPr>
        <w:ind w:left="360"/>
        <w:spacing w:before="0" w:after="0" w:line="264" w:lineRule="auto"/>
        <w:shd w:val="clear" w:color="auto" w:fill="1E1E2E"/>
      </w:pPr>
      <w:r>
        <w:rPr>
          <w:rFonts w:ascii="Courier New" w:hAnsi="Courier New"/>
          <w:color w:val="A8FFC2"/>
          <w:sz w:val="19"/>
        </w:rPr>
        <w:t xml:space="preserve">    row.append(i); col.append(i); val.append(degree[i])</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Q = scipy.sparse.coo_matrix(</w:t>
      </w:r>
    </w:p>
    <w:p>
      <w:pPr>
        <w:ind w:left="360"/>
        <w:spacing w:before="0" w:after="0" w:line="264" w:lineRule="auto"/>
        <w:shd w:val="clear" w:color="auto" w:fill="1E1E2E"/>
      </w:pPr>
      <w:r>
        <w:rPr>
          <w:rFonts w:ascii="Courier New" w:hAnsi="Courier New"/>
          <w:color w:val="A8FFC2"/>
          <w:sz w:val="19"/>
        </w:rPr>
        <w:t xml:space="preserve">    (val, (row, col)), shape=(N, N))</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config = SwarmConfig(num_variables=N, annealing_steps=10000)</w:t>
      </w:r>
    </w:p>
    <w:p>
      <w:pPr>
        <w:ind w:left="360"/>
        <w:spacing w:before="0" w:after="0" w:line="264" w:lineRule="auto"/>
        <w:shd w:val="clear" w:color="auto" w:fill="1E1E2E"/>
      </w:pPr>
      <w:r>
        <w:rPr>
          <w:rFonts w:ascii="Courier New" w:hAnsi="Courier New"/>
          <w:color w:val="A8FFC2"/>
          <w:sz w:val="19"/>
        </w:rPr>
        <w:t>solver = LoucetiosSolver()</w:t>
      </w:r>
    </w:p>
    <w:p>
      <w:pPr>
        <w:ind w:left="360"/>
        <w:spacing w:before="0" w:after="0" w:line="264" w:lineRule="auto"/>
        <w:shd w:val="clear" w:color="auto" w:fill="1E1E2E"/>
      </w:pPr>
      <w:r>
        <w:rPr>
          <w:rFonts w:ascii="Courier New" w:hAnsi="Courier New"/>
          <w:color w:val="A8FFC2"/>
          <w:sz w:val="19"/>
        </w:rPr>
        <w:t>result = solver.solve(Q, 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Max-cut value = -best_energy (energies are negated)</w:t>
      </w:r>
    </w:p>
    <w:p>
      <w:pPr>
        <w:ind w:left="360"/>
        <w:spacing w:before="0" w:after="0" w:line="264" w:lineRule="auto"/>
        <w:shd w:val="clear" w:color="auto" w:fill="1E1E2E"/>
      </w:pPr>
      <w:r>
        <w:rPr>
          <w:rFonts w:ascii="Courier New" w:hAnsi="Courier New"/>
          <w:color w:val="A8FFC2"/>
          <w:sz w:val="19"/>
        </w:rPr>
        <w:t>print(f'Max-Cut value: {-result.best_energy:.2f}')</w:t>
      </w:r>
    </w:p>
    <w:p>
      <w:pPr>
        <w:ind w:left="360"/>
        <w:spacing w:before="0" w:after="0" w:line="264" w:lineRule="auto"/>
        <w:shd w:val="clear" w:color="auto" w:fill="1E1E2E"/>
      </w:pPr>
      <w:r>
        <w:rPr>
          <w:rFonts w:ascii="Courier New" w:hAnsi="Courier New"/>
          <w:color w:val="A8FFC2"/>
          <w:sz w:val="19"/>
        </w:rPr>
        <w:t>print(f'Consensus:     {result.consensus_percentage:.1f} %')</w:t>
      </w:r>
    </w:p>
    <w:p>
      <w:pPr>
        <w:spacing w:before="360" w:after="120"/>
      </w:pPr>
      <w:r>
        <w:rPr>
          <w:rFonts w:ascii="Calibri" w:hAnsi="Calibri"/>
          <w:b/>
          <w:color w:val="1A3C8F"/>
          <w:sz w:val="28"/>
        </w:rPr>
        <w:t>11.2  Portfolio Optimisation</w:t>
      </w:r>
    </w:p>
    <w:p>
      <w:pPr>
        <w:spacing w:before="0" w:after="80" w:line="276" w:lineRule="auto"/>
      </w:pPr>
      <w:r>
        <w:rPr>
          <w:rFonts w:ascii="Calibri" w:hAnsi="Calibri"/>
          <w:color w:val="333333"/>
          <w:sz w:val="22"/>
        </w:rPr>
        <w:t>Binary portfolio selection: choose k assets from N candidates to minimise risk whilst exceeding a target return. The QUBO encoding penalises over- or under-selection and encodes risk via the covariance matrix.</w:t>
      </w:r>
    </w:p>
    <w:p>
      <w:pPr>
        <w:ind w:left="360"/>
        <w:spacing w:before="0" w:after="0" w:line="264" w:lineRule="auto"/>
        <w:shd w:val="clear" w:color="auto" w:fill="1E1E2E"/>
      </w:pPr>
      <w:r>
        <w:rPr>
          <w:rFonts w:ascii="Courier New" w:hAnsi="Courier New"/>
          <w:color w:val="A8FFC2"/>
          <w:sz w:val="19"/>
        </w:rPr>
        <w:t>import numpy as np, scipy.sparse</w:t>
      </w:r>
    </w:p>
    <w:p>
      <w:pPr>
        <w:ind w:left="360"/>
        <w:spacing w:before="0" w:after="0" w:line="264" w:lineRule="auto"/>
        <w:shd w:val="clear" w:color="auto" w:fill="1E1E2E"/>
      </w:pPr>
      <w:r>
        <w:rPr>
          <w:rFonts w:ascii="Courier New" w:hAnsi="Courier New"/>
          <w:color w:val="A8FFC2"/>
          <w:sz w:val="19"/>
        </w:rPr>
        <w:t>from locetius_api import LoucetiosSolver, SwarmConfig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Synthetic data — replace with real returns/covariance</w:t>
      </w:r>
    </w:p>
    <w:p>
      <w:pPr>
        <w:ind w:left="360"/>
        <w:spacing w:before="0" w:after="0" w:line="264" w:lineRule="auto"/>
        <w:shd w:val="clear" w:color="auto" w:fill="1E1E2E"/>
      </w:pPr>
      <w:r>
        <w:rPr>
          <w:rFonts w:ascii="Courier New" w:hAnsi="Courier New"/>
          <w:color w:val="A8FFC2"/>
          <w:sz w:val="19"/>
        </w:rPr>
        <w:t>rng   = np.random.default_rng(0)</w:t>
      </w:r>
    </w:p>
    <w:p>
      <w:pPr>
        <w:ind w:left="360"/>
        <w:spacing w:before="0" w:after="0" w:line="264" w:lineRule="auto"/>
        <w:shd w:val="clear" w:color="auto" w:fill="1E1E2E"/>
      </w:pPr>
      <w:r>
        <w:rPr>
          <w:rFonts w:ascii="Courier New" w:hAnsi="Courier New"/>
          <w:color w:val="A8FFC2"/>
          <w:sz w:val="19"/>
        </w:rPr>
        <w:t>N     = 50          # candidate assets</w:t>
      </w:r>
    </w:p>
    <w:p>
      <w:pPr>
        <w:ind w:left="360"/>
        <w:spacing w:before="0" w:after="0" w:line="264" w:lineRule="auto"/>
        <w:shd w:val="clear" w:color="auto" w:fill="1E1E2E"/>
      </w:pPr>
      <w:r>
        <w:rPr>
          <w:rFonts w:ascii="Courier New" w:hAnsi="Courier New"/>
          <w:color w:val="A8FFC2"/>
          <w:sz w:val="19"/>
        </w:rPr>
        <w:t>k     = 10          # target portfolio size</w:t>
      </w:r>
    </w:p>
    <w:p>
      <w:pPr>
        <w:ind w:left="360"/>
        <w:spacing w:before="0" w:after="0" w:line="264" w:lineRule="auto"/>
        <w:shd w:val="clear" w:color="auto" w:fill="1E1E2E"/>
      </w:pPr>
      <w:r>
        <w:rPr>
          <w:rFonts w:ascii="Courier New" w:hAnsi="Courier New"/>
          <w:color w:val="A8FFC2"/>
          <w:sz w:val="19"/>
        </w:rPr>
        <w:t>mu    = rng.normal(0.08, 0.03, N)      # expected returns</w:t>
      </w:r>
    </w:p>
    <w:p>
      <w:pPr>
        <w:ind w:left="360"/>
        <w:spacing w:before="0" w:after="0" w:line="264" w:lineRule="auto"/>
        <w:shd w:val="clear" w:color="auto" w:fill="1E1E2E"/>
      </w:pPr>
      <w:r>
        <w:rPr>
          <w:rFonts w:ascii="Courier New" w:hAnsi="Courier New"/>
          <w:color w:val="A8FFC2"/>
          <w:sz w:val="19"/>
        </w:rPr>
        <w:t>sigma = rng.uniform(0.1,  0.4,  N)     # volatilities</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Build covariance matrix (diagonal for simplicity)</w:t>
      </w:r>
    </w:p>
    <w:p>
      <w:pPr>
        <w:ind w:left="360"/>
        <w:spacing w:before="0" w:after="0" w:line="264" w:lineRule="auto"/>
        <w:shd w:val="clear" w:color="auto" w:fill="1E1E2E"/>
      </w:pPr>
      <w:r>
        <w:rPr>
          <w:rFonts w:ascii="Courier New" w:hAnsi="Courier New"/>
          <w:color w:val="A8FFC2"/>
          <w:sz w:val="19"/>
        </w:rPr>
        <w:t>Sigma = np.diag(sigma**2)</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 Risk-only QUBO + cardinality constraint (lambda * (sum x_i - k)^2)</w:t>
      </w:r>
    </w:p>
    <w:p>
      <w:pPr>
        <w:ind w:left="360"/>
        <w:spacing w:before="0" w:after="0" w:line="264" w:lineRule="auto"/>
        <w:shd w:val="clear" w:color="auto" w:fill="1E1E2E"/>
      </w:pPr>
      <w:r>
        <w:rPr>
          <w:rFonts w:ascii="Courier New" w:hAnsi="Courier New"/>
          <w:color w:val="A8FFC2"/>
          <w:sz w:val="19"/>
        </w:rPr>
        <w:t>lam = 10.0</w:t>
      </w:r>
    </w:p>
    <w:p>
      <w:pPr>
        <w:ind w:left="360"/>
        <w:spacing w:before="0" w:after="0" w:line="264" w:lineRule="auto"/>
        <w:shd w:val="clear" w:color="auto" w:fill="1E1E2E"/>
      </w:pPr>
      <w:r>
        <w:rPr>
          <w:rFonts w:ascii="Courier New" w:hAnsi="Courier New"/>
          <w:color w:val="A8FFC2"/>
          <w:sz w:val="19"/>
        </w:rPr>
        <w:t>Q_dense = Sigma + lam * (np.ones((N, N)) - 2*k*np.eye(N))</w:t>
      </w:r>
    </w:p>
    <w:p>
      <w:pPr>
        <w:ind w:left="360"/>
        <w:spacing w:before="0" w:after="0" w:line="264" w:lineRule="auto"/>
        <w:shd w:val="clear" w:color="auto" w:fill="1E1E2E"/>
      </w:pPr>
      <w:r>
        <w:rPr>
          <w:rFonts w:ascii="Courier New" w:hAnsi="Courier New"/>
          <w:color w:val="A8FFC2"/>
          <w:sz w:val="19"/>
        </w:rPr>
        <w:t>Q_coo   = scipy.sparse.coo_matrix(Q_dense)</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config = SwarmConfig(</w:t>
      </w:r>
    </w:p>
    <w:p>
      <w:pPr>
        <w:ind w:left="360"/>
        <w:spacing w:before="0" w:after="0" w:line="264" w:lineRule="auto"/>
        <w:shd w:val="clear" w:color="auto" w:fill="1E1E2E"/>
      </w:pPr>
      <w:r>
        <w:rPr>
          <w:rFonts w:ascii="Courier New" w:hAnsi="Courier New"/>
          <w:color w:val="A8FFC2"/>
          <w:sz w:val="19"/>
        </w:rPr>
        <w:t xml:space="preserve">    num_variables=N,</w:t>
      </w:r>
    </w:p>
    <w:p>
      <w:pPr>
        <w:ind w:left="360"/>
        <w:spacing w:before="0" w:after="0" w:line="264" w:lineRule="auto"/>
        <w:shd w:val="clear" w:color="auto" w:fill="1E1E2E"/>
      </w:pPr>
      <w:r>
        <w:rPr>
          <w:rFonts w:ascii="Courier New" w:hAnsi="Courier New"/>
          <w:color w:val="A8FFC2"/>
          <w:sz w:val="19"/>
        </w:rPr>
        <w:t xml:space="preserve">    annealing_steps=15000,</w:t>
      </w:r>
    </w:p>
    <w:p>
      <w:pPr>
        <w:ind w:left="360"/>
        <w:spacing w:before="0" w:after="0" w:line="264" w:lineRule="auto"/>
        <w:shd w:val="clear" w:color="auto" w:fill="1E1E2E"/>
      </w:pPr>
      <w:r>
        <w:rPr>
          <w:rFonts w:ascii="Courier New" w:hAnsi="Courier New"/>
          <w:color w:val="A8FFC2"/>
          <w:sz w:val="19"/>
        </w:rPr>
        <w:t xml:space="preserve">    temperature_init=2.0,</w:t>
      </w:r>
    </w:p>
    <w:p>
      <w:pPr>
        <w:ind w:left="360"/>
        <w:spacing w:before="0" w:after="0" w:line="264" w:lineRule="auto"/>
        <w:shd w:val="clear" w:color="auto" w:fill="1E1E2E"/>
      </w:pPr>
      <w:r>
        <w:rPr>
          <w:rFonts w:ascii="Courier New" w:hAnsi="Courier New"/>
          <w:color w:val="A8FFC2"/>
          <w:sz w:val="19"/>
        </w:rPr>
        <w:t>)</w:t>
      </w:r>
    </w:p>
    <w:p>
      <w:pPr>
        <w:ind w:left="360"/>
        <w:spacing w:before="0" w:after="0" w:line="264" w:lineRule="auto"/>
        <w:shd w:val="clear" w:color="auto" w:fill="1E1E2E"/>
      </w:pPr>
      <w:r>
        <w:rPr>
          <w:rFonts w:ascii="Courier New" w:hAnsi="Courier New"/>
          <w:color w:val="A8FFC2"/>
          <w:sz w:val="19"/>
        </w:rPr>
        <w:t>solver = LoucetiosSolver()</w:t>
      </w:r>
    </w:p>
    <w:p>
      <w:pPr>
        <w:ind w:left="360"/>
        <w:spacing w:before="0" w:after="0" w:line="264" w:lineRule="auto"/>
        <w:shd w:val="clear" w:color="auto" w:fill="1E1E2E"/>
      </w:pPr>
      <w:r>
        <w:rPr>
          <w:rFonts w:ascii="Courier New" w:hAnsi="Courier New"/>
          <w:color w:val="A8FFC2"/>
          <w:sz w:val="19"/>
        </w:rPr>
        <w:t>result = solver.solve(Q_coo, config)</w:t>
      </w:r>
    </w:p>
    <w:p>
      <w:pPr>
        <w:ind w:left="360"/>
        <w:spacing w:before="0" w:after="0" w:line="264" w:lineRule="auto"/>
        <w:shd w:val="clear" w:color="auto" w:fill="1E1E2E"/>
      </w:pPr>
      <w:r>
        <w:rPr>
          <w:rFonts w:ascii="Courier New" w:hAnsi="Courier New"/>
          <w:color w:val="A8FFC2"/>
          <w:sz w:val="19"/>
        </w:rPr>
        <w:t xml:space="preserve"> </w:t>
      </w:r>
    </w:p>
    <w:p>
      <w:pPr>
        <w:ind w:left="360"/>
        <w:spacing w:before="0" w:after="0" w:line="264" w:lineRule="auto"/>
        <w:shd w:val="clear" w:color="auto" w:fill="1E1E2E"/>
      </w:pPr>
      <w:r>
        <w:rPr>
          <w:rFonts w:ascii="Courier New" w:hAnsi="Courier New"/>
          <w:color w:val="A8FFC2"/>
          <w:sz w:val="19"/>
        </w:rPr>
        <w:t>selected = np.where(result.best_solution == 1)[0]</w:t>
      </w:r>
    </w:p>
    <w:p>
      <w:pPr>
        <w:ind w:left="360"/>
        <w:spacing w:before="0" w:after="0" w:line="264" w:lineRule="auto"/>
        <w:shd w:val="clear" w:color="auto" w:fill="1E1E2E"/>
      </w:pPr>
      <w:r>
        <w:rPr>
          <w:rFonts w:ascii="Courier New" w:hAnsi="Courier New"/>
          <w:color w:val="A8FFC2"/>
          <w:sz w:val="19"/>
        </w:rPr>
        <w:t>print(f'Selected {len(selected)} assets: {selected.tolist()}')</w:t>
      </w:r>
    </w:p>
    <w:p>
      <w:pPr>
        <w:ind w:left="360"/>
        <w:spacing w:before="0" w:after="0" w:line="264" w:lineRule="auto"/>
        <w:shd w:val="clear" w:color="auto" w:fill="1E1E2E"/>
      </w:pPr>
      <w:r>
        <w:rPr>
          <w:rFonts w:ascii="Courier New" w:hAnsi="Courier New"/>
          <w:color w:val="A8FFC2"/>
          <w:sz w:val="19"/>
        </w:rPr>
        <w:t>print(f'Expected return: {mu[selected].mean():.4f}')</w:t>
      </w:r>
    </w:p>
    <w:p>
      <w:pPr>
        <w:spacing w:before="360" w:after="120"/>
      </w:pPr>
      <w:r>
        <w:rPr>
          <w:rFonts w:ascii="Calibri" w:hAnsi="Calibri"/>
          <w:b/>
          <w:color w:val="1A3C8F"/>
          <w:sz w:val="28"/>
        </w:rPr>
        <w:t>11.3  Logistics: Vehicle Routing</w:t>
      </w:r>
    </w:p>
    <w:p>
      <w:pPr>
        <w:spacing w:before="0" w:after="80" w:line="276" w:lineRule="auto"/>
      </w:pPr>
      <w:r>
        <w:rPr>
          <w:rFonts w:ascii="Calibri" w:hAnsi="Calibri"/>
          <w:color w:val="333333"/>
          <w:sz w:val="22"/>
        </w:rPr>
        <w:t>Vehicle routing problems (VRP) can be encoded as QUBO by introducing binary variables x_{i,t} = 1 if customer i is visited at time-step t. The objective penalises violations of the one-customer-per-step and one-step-per-customer constraints, and minimises the total travel distance.</w:t>
      </w:r>
    </w:p>
    <w:p>
      <w:pPr>
        <w:spacing w:before="0" w:after="80" w:line="276" w:lineRule="auto"/>
      </w:pPr>
      <w:r>
        <w:rPr>
          <w:rFonts w:ascii="Calibri" w:hAnsi="Calibri"/>
          <w:color w:val="333333"/>
          <w:sz w:val="22"/>
        </w:rPr>
        <w:t>A full QUBO encoding for a 10-customer, single-vehicle VRP with N = 10×10 = 100 binary variables is shown in the file locetius_integration_example.py, which ships with this distribution.</w:t>
      </w:r>
    </w:p>
    <w:p>
      <w:pPr>
        <w:spacing w:before="120" w:after="120"/>
        <w:ind w:left="360" w:right="360"/>
        <w:shd w:val="clear" w:color="auto" w:fill="E8F8E8"/>
      </w:pPr>
      <w:r>
        <w:rPr>
          <w:rFonts w:ascii="Calibri" w:hAnsi="Calibri"/>
          <w:b/>
          <w:color w:val="155724"/>
          <w:sz w:val="20"/>
        </w:rPr>
        <w:t xml:space="preserve">TIP  </w:t>
      </w:r>
      <w:r>
        <w:rPr>
          <w:rFonts w:ascii="Calibri" w:hAnsi="Calibri"/>
          <w:color w:val="155724"/>
          <w:sz w:val="20"/>
        </w:rPr>
        <w:t>QUBO encodings of constrained problems often require careful tuning of the penalty weight λ. If the solver consistently violates constraints, increase λ. If it satisfies constraints but finds poor-quality routes, decrease λ.</w:t>
      </w:r>
    </w:p>
    <w:p>
      <w:r>
        <w:br w:type="page"/>
      </w:r>
    </w:p>
    <w:p>
      <w:pPr>
        <w:pBdr>
          <w:bottom w:val="single" w:sz="6" w:space="1" w:color="1A3C8F"/>
        </w:pBdr>
        <w:spacing w:before="360" w:after="120"/>
      </w:pPr>
      <w:r>
        <w:rPr>
          <w:rFonts w:ascii="Calibri" w:hAnsi="Calibri"/>
          <w:b/>
          <w:color w:val="14214D"/>
          <w:sz w:val="36"/>
        </w:rPr>
        <w:t>12.  Performance &amp; Scaling</w:t>
      </w:r>
    </w:p>
    <w:p>
      <w:pPr>
        <w:spacing w:before="0" w:after="80" w:line="276" w:lineRule="auto"/>
      </w:pPr>
      <w:r>
        <w:rPr>
          <w:rFonts w:ascii="Calibri" w:hAnsi="Calibri"/>
          <w:color w:val="333333"/>
          <w:sz w:val="22"/>
        </w:rPr>
        <w:t>Locetius is designed to scale to large problem instances. The following guidelines will help you get the best performance.</w:t>
      </w:r>
    </w:p>
    <w:p>
      <w:pPr>
        <w:spacing w:before="360" w:after="120"/>
      </w:pPr>
      <w:r>
        <w:rPr>
          <w:rFonts w:ascii="Calibri" w:hAnsi="Calibri"/>
          <w:b/>
          <w:color w:val="006B8F"/>
          <w:sz w:val="24"/>
        </w:rPr>
        <w:t>Problem Size Guidelines</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Problem Size (N)</w:t>
            </w:r>
          </w:p>
        </w:tc>
        <w:tc>
          <w:tcPr>
            <w:tcW w:type="dxa" w:w="5953"/>
            <w:vAlign w:val="center"/>
            <w:shd w:val="clear" w:color="auto" w:fill="14214D"/>
          </w:tcPr>
          <w:p>
            <w:r>
              <w:rPr>
                <w:rFonts w:ascii="Calibri" w:hAnsi="Calibri"/>
                <w:b/>
                <w:color w:val="FFFFFF"/>
                <w:sz w:val="20"/>
              </w:rPr>
              <w:t>Recommendation</w:t>
            </w:r>
          </w:p>
        </w:tc>
      </w:tr>
      <w:tr>
        <w:tc>
          <w:tcPr>
            <w:tcW w:type="dxa" w:w="3118"/>
            <w:vAlign w:val="center"/>
            <w:shd w:val="clear" w:color="auto" w:fill="F2F4F8"/>
          </w:tcPr>
          <w:p>
            <w:r>
              <w:rPr>
                <w:rFonts w:ascii="Calibri" w:hAnsi="Calibri"/>
                <w:b/>
                <w:color w:val="14214D"/>
                <w:sz w:val="20"/>
              </w:rPr>
              <w:t>N ≤ 100</w:t>
            </w:r>
          </w:p>
        </w:tc>
        <w:tc>
          <w:tcPr>
            <w:tcW w:type="dxa" w:w="5953"/>
            <w:vAlign w:val="center"/>
            <w:shd w:val="clear" w:color="auto" w:fill="F2F4F8"/>
          </w:tcPr>
          <w:p>
            <w:r>
              <w:rPr>
                <w:rFonts w:ascii="Calibri" w:hAnsi="Calibri"/>
                <w:color w:val="333333"/>
                <w:sz w:val="20"/>
              </w:rPr>
              <w:t>Any mode, any precision. The minimum wall time is dominated by CUDA initialisation (~7 s). All three modes perform comparably.</w:t>
            </w:r>
          </w:p>
        </w:tc>
      </w:tr>
      <w:tr>
        <w:tc>
          <w:tcPr>
            <w:tcW w:type="dxa" w:w="3118"/>
            <w:vAlign w:val="center"/>
            <w:shd w:val="clear" w:color="auto" w:fill="FFFFFF"/>
          </w:tcPr>
          <w:p>
            <w:r>
              <w:rPr>
                <w:rFonts w:ascii="Calibri" w:hAnsi="Calibri"/>
                <w:b/>
                <w:color w:val="14214D"/>
                <w:sz w:val="20"/>
              </w:rPr>
              <w:t>100 &lt; N ≤ 1,000</w:t>
            </w:r>
          </w:p>
        </w:tc>
        <w:tc>
          <w:tcPr>
            <w:tcW w:type="dxa" w:w="5953"/>
            <w:vAlign w:val="center"/>
            <w:shd w:val="clear" w:color="auto" w:fill="FFFFFF"/>
          </w:tcPr>
          <w:p>
            <w:r>
              <w:rPr>
                <w:rFonts w:ascii="Calibri" w:hAnsi="Calibri"/>
                <w:color w:val="333333"/>
                <w:sz w:val="20"/>
              </w:rPr>
              <w:t>CONTINUOUS mode recommended. Float32 is sufficient. Use 7,500–15,000 steps.</w:t>
            </w:r>
          </w:p>
        </w:tc>
      </w:tr>
      <w:tr>
        <w:tc>
          <w:tcPr>
            <w:tcW w:type="dxa" w:w="3118"/>
            <w:vAlign w:val="center"/>
            <w:shd w:val="clear" w:color="auto" w:fill="F2F4F8"/>
          </w:tcPr>
          <w:p>
            <w:r>
              <w:rPr>
                <w:rFonts w:ascii="Calibri" w:hAnsi="Calibri"/>
                <w:b/>
                <w:color w:val="14214D"/>
                <w:sz w:val="20"/>
              </w:rPr>
              <w:t>1,000 &lt; N ≤ 10,000</w:t>
            </w:r>
          </w:p>
        </w:tc>
        <w:tc>
          <w:tcPr>
            <w:tcW w:type="dxa" w:w="5953"/>
            <w:vAlign w:val="center"/>
            <w:shd w:val="clear" w:color="auto" w:fill="F2F4F8"/>
          </w:tcPr>
          <w:p>
            <w:r>
              <w:rPr>
                <w:rFonts w:ascii="Calibri" w:hAnsi="Calibri"/>
                <w:color w:val="333333"/>
                <w:sz w:val="20"/>
              </w:rPr>
              <w:t>CONTINUOUS mode. Use Float32. Increase steps to 20,000+. Ensure at least 4 GB VRAM free.</w:t>
            </w:r>
          </w:p>
        </w:tc>
      </w:tr>
      <w:tr>
        <w:tc>
          <w:tcPr>
            <w:tcW w:type="dxa" w:w="3118"/>
            <w:vAlign w:val="center"/>
            <w:shd w:val="clear" w:color="auto" w:fill="FFFFFF"/>
          </w:tcPr>
          <w:p>
            <w:r>
              <w:rPr>
                <w:rFonts w:ascii="Calibri" w:hAnsi="Calibri"/>
                <w:b/>
                <w:color w:val="14214D"/>
                <w:sz w:val="20"/>
              </w:rPr>
              <w:t>N &gt; 10,000</w:t>
            </w:r>
          </w:p>
        </w:tc>
        <w:tc>
          <w:tcPr>
            <w:tcW w:type="dxa" w:w="5953"/>
            <w:vAlign w:val="center"/>
            <w:shd w:val="clear" w:color="auto" w:fill="FFFFFF"/>
          </w:tcPr>
          <w:p>
            <w:r>
              <w:rPr>
                <w:rFonts w:ascii="Calibri" w:hAnsi="Calibri"/>
                <w:color w:val="333333"/>
                <w:sz w:val="20"/>
              </w:rPr>
              <w:t>Use sparse matrices with density &lt; 5 %. CONTINUOUS mode. Float32. Increase steps to 50,000. 8+ GB VRAM strongly recommended.</w:t>
            </w:r>
          </w:p>
        </w:tc>
      </w:tr>
    </w:tbl>
    <w:p/>
    <w:p>
      <w:pPr>
        <w:spacing w:before="360" w:after="120"/>
      </w:pPr>
      <w:r>
        <w:rPr>
          <w:rFonts w:ascii="Calibri" w:hAnsi="Calibri"/>
          <w:b/>
          <w:color w:val="006B8F"/>
          <w:sz w:val="24"/>
        </w:rPr>
        <w:t>Tips for Better Solutions</w:t>
      </w:r>
    </w:p>
    <w:p>
      <w:pPr>
        <w:pStyle w:val="ListBullet"/>
        <w:spacing w:after="60"/>
        <w:ind w:left="283"/>
      </w:pPr>
      <w:r>
        <w:rPr>
          <w:rFonts w:ascii="Calibri" w:hAnsi="Calibri"/>
          <w:color w:val="333333"/>
          <w:sz w:val="22"/>
        </w:rPr>
        <w:t>Increase annealing_steps — this is the single most reliable way to improve quality.</w:t>
      </w:r>
    </w:p>
    <w:p>
      <w:pPr>
        <w:pStyle w:val="ListBullet"/>
        <w:spacing w:after="60"/>
        <w:ind w:left="283"/>
      </w:pPr>
      <w:r>
        <w:rPr>
          <w:rFonts w:ascii="Calibri" w:hAnsi="Calibri"/>
          <w:color w:val="333333"/>
          <w:sz w:val="22"/>
        </w:rPr>
        <w:t>Try all three solver modes on your specific problem class and benchmark the results.</w:t>
      </w:r>
    </w:p>
    <w:p>
      <w:pPr>
        <w:pStyle w:val="ListBullet"/>
        <w:spacing w:after="60"/>
        <w:ind w:left="283"/>
      </w:pPr>
      <w:r>
        <w:rPr>
          <w:rFonts w:ascii="Calibri" w:hAnsi="Calibri"/>
          <w:color w:val="333333"/>
          <w:sz w:val="22"/>
        </w:rPr>
        <w:t>Increase temperature_init to 2.0–5.0 for very rugged, multi-modal problems.</w:t>
      </w:r>
    </w:p>
    <w:p>
      <w:pPr>
        <w:pStyle w:val="ListBullet"/>
        <w:spacing w:after="60"/>
        <w:ind w:left="283"/>
      </w:pPr>
      <w:r>
        <w:rPr>
          <w:rFonts w:ascii="Calibri" w:hAnsi="Calibri"/>
          <w:color w:val="333333"/>
          <w:sz w:val="22"/>
        </w:rPr>
        <w:t>Examine the consensus percentage — if it is below 30 %, the problem likely needs more steps or a higher temperature.</w:t>
      </w:r>
    </w:p>
    <w:p>
      <w:pPr>
        <w:pStyle w:val="ListBullet"/>
        <w:spacing w:after="60"/>
        <w:ind w:left="283"/>
      </w:pPr>
      <w:r>
        <w:rPr>
          <w:rFonts w:ascii="Calibri" w:hAnsi="Calibri"/>
          <w:color w:val="333333"/>
          <w:sz w:val="22"/>
        </w:rPr>
        <w:t>For constrained problems, tune the Lagrangian penalty weight to balance feasibility and objective quality.</w:t>
      </w:r>
    </w:p>
    <w:p>
      <w:r>
        <w:br w:type="page"/>
      </w:r>
    </w:p>
    <w:p>
      <w:pPr>
        <w:pBdr>
          <w:bottom w:val="single" w:sz="6" w:space="1" w:color="1A3C8F"/>
        </w:pBdr>
        <w:spacing w:before="360" w:after="120"/>
      </w:pPr>
      <w:r>
        <w:rPr>
          <w:rFonts w:ascii="Calibri" w:hAnsi="Calibri"/>
          <w:b/>
          <w:color w:val="14214D"/>
          <w:sz w:val="36"/>
        </w:rPr>
        <w:t>13.  Troubleshooting</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Symptom</w:t>
            </w:r>
          </w:p>
        </w:tc>
        <w:tc>
          <w:tcPr>
            <w:tcW w:type="dxa" w:w="5953"/>
            <w:vAlign w:val="center"/>
            <w:shd w:val="clear" w:color="auto" w:fill="14214D"/>
          </w:tcPr>
          <w:p>
            <w:r>
              <w:rPr>
                <w:rFonts w:ascii="Calibri" w:hAnsi="Calibri"/>
                <w:b/>
                <w:color w:val="FFFFFF"/>
                <w:sz w:val="20"/>
              </w:rPr>
              <w:t>Resolution</w:t>
            </w:r>
          </w:p>
        </w:tc>
      </w:tr>
      <w:tr>
        <w:tc>
          <w:tcPr>
            <w:tcW w:type="dxa" w:w="3118"/>
            <w:vAlign w:val="center"/>
            <w:shd w:val="clear" w:color="auto" w:fill="F2F4F8"/>
          </w:tcPr>
          <w:p>
            <w:r>
              <w:rPr>
                <w:rFonts w:ascii="Calibri" w:hAnsi="Calibri"/>
                <w:b/>
                <w:color w:val="14214D"/>
                <w:sz w:val="20"/>
              </w:rPr>
              <w:t>GUI does not start</w:t>
              <w:br/>
              <w:t>'ModuleNotFoundError: PyQt5'</w:t>
            </w:r>
          </w:p>
        </w:tc>
        <w:tc>
          <w:tcPr>
            <w:tcW w:type="dxa" w:w="5953"/>
            <w:vAlign w:val="center"/>
            <w:shd w:val="clear" w:color="auto" w:fill="F2F4F8"/>
          </w:tcPr>
          <w:p>
            <w:r>
              <w:rPr>
                <w:rFonts w:ascii="Calibri" w:hAnsi="Calibri"/>
                <w:color w:val="333333"/>
                <w:sz w:val="20"/>
              </w:rPr>
              <w:t>Run: pip install PyQt5</w:t>
            </w:r>
          </w:p>
        </w:tc>
      </w:tr>
      <w:tr>
        <w:tc>
          <w:tcPr>
            <w:tcW w:type="dxa" w:w="3118"/>
            <w:vAlign w:val="center"/>
            <w:shd w:val="clear" w:color="auto" w:fill="FFFFFF"/>
          </w:tcPr>
          <w:p>
            <w:r>
              <w:rPr>
                <w:rFonts w:ascii="Calibri" w:hAnsi="Calibri"/>
                <w:b/>
                <w:color w:val="14214D"/>
                <w:sz w:val="20"/>
              </w:rPr>
              <w:t>'OSError: Could not locate loucetios_core.dll'</w:t>
            </w:r>
          </w:p>
        </w:tc>
        <w:tc>
          <w:tcPr>
            <w:tcW w:type="dxa" w:w="5953"/>
            <w:vAlign w:val="center"/>
            <w:shd w:val="clear" w:color="auto" w:fill="FFFFFF"/>
          </w:tcPr>
          <w:p>
            <w:r>
              <w:rPr>
                <w:rFonts w:ascii="Calibri" w:hAnsi="Calibri"/>
                <w:color w:val="333333"/>
                <w:sz w:val="20"/>
              </w:rPr>
              <w:t>Ensure that loucetios_core.dll is in the same directory as locetius_api.py. On Windows, also verify that the Microsoft Visual C++ Redistributable 2022 (x64) is installed.</w:t>
            </w:r>
          </w:p>
        </w:tc>
      </w:tr>
      <w:tr>
        <w:tc>
          <w:tcPr>
            <w:tcW w:type="dxa" w:w="3118"/>
            <w:vAlign w:val="center"/>
            <w:shd w:val="clear" w:color="auto" w:fill="F2F4F8"/>
          </w:tcPr>
          <w:p>
            <w:r>
              <w:rPr>
                <w:rFonts w:ascii="Calibri" w:hAnsi="Calibri"/>
                <w:b/>
                <w:color w:val="14214D"/>
                <w:sz w:val="20"/>
              </w:rPr>
              <w:t>'RuntimeError: C++ solver error code: N'</w:t>
            </w:r>
          </w:p>
        </w:tc>
        <w:tc>
          <w:tcPr>
            <w:tcW w:type="dxa" w:w="5953"/>
            <w:vAlign w:val="center"/>
            <w:shd w:val="clear" w:color="auto" w:fill="F2F4F8"/>
          </w:tcPr>
          <w:p>
            <w:r>
              <w:rPr>
                <w:rFonts w:ascii="Calibri" w:hAnsi="Calibri"/>
                <w:color w:val="333333"/>
                <w:sz w:val="20"/>
              </w:rPr>
              <w:t>The DLL returned a non-zero error code. Ensure num_variables in SwarmConfig matches the actual dimensions of the Q matrix. Check the Locetius log for additional detail.</w:t>
            </w:r>
          </w:p>
        </w:tc>
      </w:tr>
      <w:tr>
        <w:tc>
          <w:tcPr>
            <w:tcW w:type="dxa" w:w="3118"/>
            <w:vAlign w:val="center"/>
            <w:shd w:val="clear" w:color="auto" w:fill="FFFFFF"/>
          </w:tcPr>
          <w:p>
            <w:r>
              <w:rPr>
                <w:rFonts w:ascii="Calibri" w:hAnsi="Calibri"/>
                <w:b/>
                <w:color w:val="14214D"/>
                <w:sz w:val="20"/>
              </w:rPr>
              <w:t>GPU Stats show 'NVML not available'</w:t>
            </w:r>
          </w:p>
        </w:tc>
        <w:tc>
          <w:tcPr>
            <w:tcW w:type="dxa" w:w="5953"/>
            <w:vAlign w:val="center"/>
            <w:shd w:val="clear" w:color="auto" w:fill="FFFFFF"/>
          </w:tcPr>
          <w:p>
            <w:r>
              <w:rPr>
                <w:rFonts w:ascii="Calibri" w:hAnsi="Calibri"/>
                <w:color w:val="333333"/>
                <w:sz w:val="20"/>
              </w:rPr>
              <w:t>Run: pip install pynvml. On Linux, also ensure that the NVIDIA driver is correctly installed and that /dev/nvidiactl is accessible.</w:t>
            </w:r>
          </w:p>
        </w:tc>
      </w:tr>
      <w:tr>
        <w:tc>
          <w:tcPr>
            <w:tcW w:type="dxa" w:w="3118"/>
            <w:vAlign w:val="center"/>
            <w:shd w:val="clear" w:color="auto" w:fill="F2F4F8"/>
          </w:tcPr>
          <w:p>
            <w:r>
              <w:rPr>
                <w:rFonts w:ascii="Calibri" w:hAnsi="Calibri"/>
                <w:b/>
                <w:color w:val="14214D"/>
                <w:sz w:val="20"/>
              </w:rPr>
              <w:t>Energy does not decrease during a solve</w:t>
            </w:r>
          </w:p>
        </w:tc>
        <w:tc>
          <w:tcPr>
            <w:tcW w:type="dxa" w:w="5953"/>
            <w:vAlign w:val="center"/>
            <w:shd w:val="clear" w:color="auto" w:fill="F2F4F8"/>
          </w:tcPr>
          <w:p>
            <w:r>
              <w:rPr>
                <w:rFonts w:ascii="Calibri" w:hAnsi="Calibri"/>
                <w:color w:val="333333"/>
                <w:sz w:val="20"/>
              </w:rPr>
              <w:t>Check that the Q matrix is not all-zeros. Load the matrix in Python and inspect Q.nnz (number of non-zero entries). An all-zero matrix has a trivial minimum of 0 achieved by any binary vector.</w:t>
            </w:r>
          </w:p>
        </w:tc>
      </w:tr>
      <w:tr>
        <w:tc>
          <w:tcPr>
            <w:tcW w:type="dxa" w:w="3118"/>
            <w:vAlign w:val="center"/>
            <w:shd w:val="clear" w:color="auto" w:fill="FFFFFF"/>
          </w:tcPr>
          <w:p>
            <w:r>
              <w:rPr>
                <w:rFonts w:ascii="Calibri" w:hAnsi="Calibri"/>
                <w:b/>
                <w:color w:val="14214D"/>
                <w:sz w:val="20"/>
              </w:rPr>
              <w:t>Server returns 'Solver not available (503)'</w:t>
            </w:r>
          </w:p>
        </w:tc>
        <w:tc>
          <w:tcPr>
            <w:tcW w:type="dxa" w:w="5953"/>
            <w:vAlign w:val="center"/>
            <w:shd w:val="clear" w:color="auto" w:fill="FFFFFF"/>
          </w:tcPr>
          <w:p>
            <w:r>
              <w:rPr>
                <w:rFonts w:ascii="Calibri" w:hAnsi="Calibri"/>
                <w:color w:val="333333"/>
                <w:sz w:val="20"/>
              </w:rPr>
              <w:t>The server failed to import locetius_api. Check that loucetios_core.dll is in the server directory and that all Python dependencies are installed.</w:t>
            </w:r>
          </w:p>
        </w:tc>
      </w:tr>
      <w:tr>
        <w:tc>
          <w:tcPr>
            <w:tcW w:type="dxa" w:w="3118"/>
            <w:vAlign w:val="center"/>
            <w:shd w:val="clear" w:color="auto" w:fill="F2F4F8"/>
          </w:tcPr>
          <w:p>
            <w:r>
              <w:rPr>
                <w:rFonts w:ascii="Calibri" w:hAnsi="Calibri"/>
                <w:b/>
                <w:color w:val="14214D"/>
                <w:sz w:val="20"/>
              </w:rPr>
              <w:t>POST /solve returns 422 Unprocessable Entity</w:t>
            </w:r>
          </w:p>
        </w:tc>
        <w:tc>
          <w:tcPr>
            <w:tcW w:type="dxa" w:w="5953"/>
            <w:vAlign w:val="center"/>
            <w:shd w:val="clear" w:color="auto" w:fill="F2F4F8"/>
          </w:tcPr>
          <w:p>
            <w:r>
              <w:rPr>
                <w:rFonts w:ascii="Calibri" w:hAnsi="Calibri"/>
                <w:color w:val="333333"/>
                <w:sz w:val="20"/>
              </w:rPr>
              <w:t>Pydantic validation failed. Check that: (1) N &gt; 0; (2) rows, cols, and values all have the same length; (3) all row and column indices are in the range [0, N-1].</w:t>
            </w:r>
          </w:p>
        </w:tc>
      </w:tr>
      <w:tr>
        <w:tc>
          <w:tcPr>
            <w:tcW w:type="dxa" w:w="3118"/>
            <w:vAlign w:val="center"/>
            <w:shd w:val="clear" w:color="auto" w:fill="FFFFFF"/>
          </w:tcPr>
          <w:p>
            <w:r>
              <w:rPr>
                <w:rFonts w:ascii="Calibri" w:hAnsi="Calibri"/>
                <w:b/>
                <w:color w:val="14214D"/>
                <w:sz w:val="20"/>
              </w:rPr>
              <w:t>Solution graph popup is blank or crashes</w:t>
            </w:r>
          </w:p>
        </w:tc>
        <w:tc>
          <w:tcPr>
            <w:tcW w:type="dxa" w:w="5953"/>
            <w:vAlign w:val="center"/>
            <w:shd w:val="clear" w:color="auto" w:fill="FFFFFF"/>
          </w:tcPr>
          <w:p>
            <w:r>
              <w:rPr>
                <w:rFonts w:ascii="Calibri" w:hAnsi="Calibri"/>
                <w:color w:val="333333"/>
                <w:sz w:val="20"/>
              </w:rPr>
              <w:t>Ensure matplotlib and networkx are installed. For very large matrices (N &gt; 10,000), the graph visualisation may be slow. The GUI automatically limits the display to 500 nodes; if you still experience crashes, update matplotlib: pip install --upgrade matplotlib.</w:t>
            </w:r>
          </w:p>
        </w:tc>
      </w:tr>
      <w:tr>
        <w:tc>
          <w:tcPr>
            <w:tcW w:type="dxa" w:w="3118"/>
            <w:vAlign w:val="center"/>
            <w:shd w:val="clear" w:color="auto" w:fill="F2F4F8"/>
          </w:tcPr>
          <w:p>
            <w:r>
              <w:rPr>
                <w:rFonts w:ascii="Calibri" w:hAnsi="Calibri"/>
                <w:b/>
                <w:color w:val="14214D"/>
                <w:sz w:val="20"/>
              </w:rPr>
              <w:t>Wall time is unexpectedly long on the first call</w:t>
            </w:r>
          </w:p>
        </w:tc>
        <w:tc>
          <w:tcPr>
            <w:tcW w:type="dxa" w:w="5953"/>
            <w:vAlign w:val="center"/>
            <w:shd w:val="clear" w:color="auto" w:fill="F2F4F8"/>
          </w:tcPr>
          <w:p>
            <w:r>
              <w:rPr>
                <w:rFonts w:ascii="Calibri" w:hAnsi="Calibri"/>
                <w:color w:val="333333"/>
                <w:sz w:val="20"/>
              </w:rPr>
              <w:t>CUDA initialisation on the first call includes kernel compilation and device setup. This is a one-time cost; subsequent calls in the same session are substantially faster.</w:t>
            </w:r>
          </w:p>
        </w:tc>
      </w:tr>
      <w:tr>
        <w:tc>
          <w:tcPr>
            <w:tcW w:type="dxa" w:w="3118"/>
            <w:vAlign w:val="center"/>
            <w:shd w:val="clear" w:color="auto" w:fill="FFFFFF"/>
          </w:tcPr>
          <w:p>
            <w:r>
              <w:rPr>
                <w:rFonts w:ascii="Calibri" w:hAnsi="Calibri"/>
                <w:b/>
                <w:color w:val="14214D"/>
                <w:sz w:val="20"/>
              </w:rPr>
              <w:t>'ValueError: num_variables must be &gt; 0'</w:t>
            </w:r>
          </w:p>
        </w:tc>
        <w:tc>
          <w:tcPr>
            <w:tcW w:type="dxa" w:w="5953"/>
            <w:vAlign w:val="center"/>
            <w:shd w:val="clear" w:color="auto" w:fill="FFFFFF"/>
          </w:tcPr>
          <w:p>
            <w:r>
              <w:rPr>
                <w:rFonts w:ascii="Calibri" w:hAnsi="Calibri"/>
                <w:color w:val="333333"/>
                <w:sz w:val="20"/>
              </w:rPr>
              <w:t>A SwarmConfig was created with num_variables = 0 or negative. Always set num_variables to Q.shape[0] before calling solver.solve().</w:t>
            </w:r>
          </w:p>
        </w:tc>
      </w:tr>
    </w:tbl>
    <w:p/>
    <w:p>
      <w:r>
        <w:br w:type="page"/>
      </w:r>
    </w:p>
    <w:p>
      <w:pPr>
        <w:pBdr>
          <w:bottom w:val="single" w:sz="6" w:space="1" w:color="1A3C8F"/>
        </w:pBdr>
        <w:spacing w:before="360" w:after="120"/>
      </w:pPr>
      <w:r>
        <w:rPr>
          <w:rFonts w:ascii="Calibri" w:hAnsi="Calibri"/>
          <w:b/>
          <w:color w:val="14214D"/>
          <w:sz w:val="36"/>
        </w:rPr>
        <w:t>14.  Glossary</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Term</w:t>
            </w:r>
          </w:p>
        </w:tc>
        <w:tc>
          <w:tcPr>
            <w:tcW w:type="dxa" w:w="5953"/>
            <w:vAlign w:val="center"/>
            <w:shd w:val="clear" w:color="auto" w:fill="14214D"/>
          </w:tcPr>
          <w:p>
            <w:r>
              <w:rPr>
                <w:rFonts w:ascii="Calibri" w:hAnsi="Calibri"/>
                <w:b/>
                <w:color w:val="FFFFFF"/>
                <w:sz w:val="20"/>
              </w:rPr>
              <w:t>Definition</w:t>
            </w:r>
          </w:p>
        </w:tc>
      </w:tr>
      <w:tr>
        <w:tc>
          <w:tcPr>
            <w:tcW w:type="dxa" w:w="3118"/>
            <w:vAlign w:val="center"/>
            <w:shd w:val="clear" w:color="auto" w:fill="F2F4F8"/>
          </w:tcPr>
          <w:p>
            <w:r>
              <w:rPr>
                <w:rFonts w:ascii="Calibri" w:hAnsi="Calibri"/>
                <w:b/>
                <w:color w:val="14214D"/>
                <w:sz w:val="20"/>
              </w:rPr>
              <w:t>Annealing</w:t>
            </w:r>
          </w:p>
        </w:tc>
        <w:tc>
          <w:tcPr>
            <w:tcW w:type="dxa" w:w="5953"/>
            <w:vAlign w:val="center"/>
            <w:shd w:val="clear" w:color="auto" w:fill="F2F4F8"/>
          </w:tcPr>
          <w:p>
            <w:r>
              <w:rPr>
                <w:rFonts w:ascii="Calibri" w:hAnsi="Calibri"/>
                <w:color w:val="333333"/>
                <w:sz w:val="20"/>
              </w:rPr>
              <w:t>A computational optimisation strategy inspired by the physical process of slowly cooling a material. The solver begins in a high-temperature (disordered) state where many transitions are accepted, then gradually reduces temperature to trap the system in a low-energy (ordered) configuration.</w:t>
            </w:r>
          </w:p>
        </w:tc>
      </w:tr>
      <w:tr>
        <w:tc>
          <w:tcPr>
            <w:tcW w:type="dxa" w:w="3118"/>
            <w:vAlign w:val="center"/>
            <w:shd w:val="clear" w:color="auto" w:fill="FFFFFF"/>
          </w:tcPr>
          <w:p>
            <w:r>
              <w:rPr>
                <w:rFonts w:ascii="Calibri" w:hAnsi="Calibri"/>
                <w:b/>
                <w:color w:val="14214D"/>
                <w:sz w:val="20"/>
              </w:rPr>
              <w:t>Binary Variable</w:t>
            </w:r>
          </w:p>
        </w:tc>
        <w:tc>
          <w:tcPr>
            <w:tcW w:type="dxa" w:w="5953"/>
            <w:vAlign w:val="center"/>
            <w:shd w:val="clear" w:color="auto" w:fill="FFFFFF"/>
          </w:tcPr>
          <w:p>
            <w:r>
              <w:rPr>
                <w:rFonts w:ascii="Calibri" w:hAnsi="Calibri"/>
                <w:color w:val="333333"/>
                <w:sz w:val="20"/>
              </w:rPr>
              <w:t>A variable that can take only the value 0 or 1. QUBO problems consist entirely of binary variables.</w:t>
            </w:r>
          </w:p>
        </w:tc>
      </w:tr>
      <w:tr>
        <w:tc>
          <w:tcPr>
            <w:tcW w:type="dxa" w:w="3118"/>
            <w:vAlign w:val="center"/>
            <w:shd w:val="clear" w:color="auto" w:fill="F2F4F8"/>
          </w:tcPr>
          <w:p>
            <w:r>
              <w:rPr>
                <w:rFonts w:ascii="Calibri" w:hAnsi="Calibri"/>
                <w:b/>
                <w:color w:val="14214D"/>
                <w:sz w:val="20"/>
              </w:rPr>
              <w:t>COO Format</w:t>
            </w:r>
          </w:p>
        </w:tc>
        <w:tc>
          <w:tcPr>
            <w:tcW w:type="dxa" w:w="5953"/>
            <w:vAlign w:val="center"/>
            <w:shd w:val="clear" w:color="auto" w:fill="F2F4F8"/>
          </w:tcPr>
          <w:p>
            <w:r>
              <w:rPr>
                <w:rFonts w:ascii="Calibri" w:hAnsi="Calibri"/>
                <w:color w:val="333333"/>
                <w:sz w:val="20"/>
              </w:rPr>
              <w:t>Coordinate (COO) sparse matrix format: three arrays of equal length storing the row index, column index, and value of each non-zero matrix entry. Used by scipy.sparse.coo_matrix.</w:t>
            </w:r>
          </w:p>
        </w:tc>
      </w:tr>
      <w:tr>
        <w:tc>
          <w:tcPr>
            <w:tcW w:type="dxa" w:w="3118"/>
            <w:vAlign w:val="center"/>
            <w:shd w:val="clear" w:color="auto" w:fill="FFFFFF"/>
          </w:tcPr>
          <w:p>
            <w:r>
              <w:rPr>
                <w:rFonts w:ascii="Calibri" w:hAnsi="Calibri"/>
                <w:b/>
                <w:color w:val="14214D"/>
                <w:sz w:val="20"/>
              </w:rPr>
              <w:t>Compute Capability</w:t>
            </w:r>
          </w:p>
        </w:tc>
        <w:tc>
          <w:tcPr>
            <w:tcW w:type="dxa" w:w="5953"/>
            <w:vAlign w:val="center"/>
            <w:shd w:val="clear" w:color="auto" w:fill="FFFFFF"/>
          </w:tcPr>
          <w:p>
            <w:r>
              <w:rPr>
                <w:rFonts w:ascii="Calibri" w:hAnsi="Calibri"/>
                <w:color w:val="333333"/>
                <w:sz w:val="20"/>
              </w:rPr>
              <w:t>An NVIDIA classification of GPU architecture, expressed as a version number (e.g. 8.6 for the Ampere architecture). Higher compute capability generally indicates newer hardware with more features.</w:t>
            </w:r>
          </w:p>
        </w:tc>
      </w:tr>
      <w:tr>
        <w:tc>
          <w:tcPr>
            <w:tcW w:type="dxa" w:w="3118"/>
            <w:vAlign w:val="center"/>
            <w:shd w:val="clear" w:color="auto" w:fill="F2F4F8"/>
          </w:tcPr>
          <w:p>
            <w:r>
              <w:rPr>
                <w:rFonts w:ascii="Calibri" w:hAnsi="Calibri"/>
                <w:b/>
                <w:color w:val="14214D"/>
                <w:sz w:val="20"/>
              </w:rPr>
              <w:t>Consensus</w:t>
            </w:r>
          </w:p>
        </w:tc>
        <w:tc>
          <w:tcPr>
            <w:tcW w:type="dxa" w:w="5953"/>
            <w:vAlign w:val="center"/>
            <w:shd w:val="clear" w:color="auto" w:fill="F2F4F8"/>
          </w:tcPr>
          <w:p>
            <w:r>
              <w:rPr>
                <w:rFonts w:ascii="Calibri" w:hAnsi="Calibri"/>
                <w:color w:val="333333"/>
                <w:sz w:val="20"/>
              </w:rPr>
              <w:t>A measure of agreement among the 64 parallel swarms on each variable's final value. A consensus of 1.0 means all swarms unanimously agreed; 0.5 means equal split.</w:t>
            </w:r>
          </w:p>
        </w:tc>
      </w:tr>
      <w:tr>
        <w:tc>
          <w:tcPr>
            <w:tcW w:type="dxa" w:w="3118"/>
            <w:vAlign w:val="center"/>
            <w:shd w:val="clear" w:color="auto" w:fill="FFFFFF"/>
          </w:tcPr>
          <w:p>
            <w:r>
              <w:rPr>
                <w:rFonts w:ascii="Calibri" w:hAnsi="Calibri"/>
                <w:b/>
                <w:color w:val="14214D"/>
                <w:sz w:val="20"/>
              </w:rPr>
              <w:t>CUDA</w:t>
            </w:r>
          </w:p>
        </w:tc>
        <w:tc>
          <w:tcPr>
            <w:tcW w:type="dxa" w:w="5953"/>
            <w:vAlign w:val="center"/>
            <w:shd w:val="clear" w:color="auto" w:fill="FFFFFF"/>
          </w:tcPr>
          <w:p>
            <w:r>
              <w:rPr>
                <w:rFonts w:ascii="Calibri" w:hAnsi="Calibri"/>
                <w:color w:val="333333"/>
                <w:sz w:val="20"/>
              </w:rPr>
              <w:t>Compute Unified Device Architecture — NVIDIA's parallel computing platform and programming model that enables GPU acceleration.</w:t>
            </w:r>
          </w:p>
        </w:tc>
      </w:tr>
      <w:tr>
        <w:tc>
          <w:tcPr>
            <w:tcW w:type="dxa" w:w="3118"/>
            <w:vAlign w:val="center"/>
            <w:shd w:val="clear" w:color="auto" w:fill="F2F4F8"/>
          </w:tcPr>
          <w:p>
            <w:r>
              <w:rPr>
                <w:rFonts w:ascii="Calibri" w:hAnsi="Calibri"/>
                <w:b/>
                <w:color w:val="14214D"/>
                <w:sz w:val="20"/>
              </w:rPr>
              <w:t>Energy</w:t>
            </w:r>
          </w:p>
        </w:tc>
        <w:tc>
          <w:tcPr>
            <w:tcW w:type="dxa" w:w="5953"/>
            <w:vAlign w:val="center"/>
            <w:shd w:val="clear" w:color="auto" w:fill="F2F4F8"/>
          </w:tcPr>
          <w:p>
            <w:r>
              <w:rPr>
                <w:rFonts w:ascii="Calibri" w:hAnsi="Calibri"/>
                <w:color w:val="333333"/>
                <w:sz w:val="20"/>
              </w:rPr>
              <w:t>The QUBO objective value E = x^T Q x, where x is the binary solution vector and Q is the problem matrix. Lower energy corresponds to a better solution.</w:t>
            </w:r>
          </w:p>
        </w:tc>
      </w:tr>
      <w:tr>
        <w:tc>
          <w:tcPr>
            <w:tcW w:type="dxa" w:w="3118"/>
            <w:vAlign w:val="center"/>
            <w:shd w:val="clear" w:color="auto" w:fill="FFFFFF"/>
          </w:tcPr>
          <w:p>
            <w:r>
              <w:rPr>
                <w:rFonts w:ascii="Calibri" w:hAnsi="Calibri"/>
                <w:b/>
                <w:color w:val="14214D"/>
                <w:sz w:val="20"/>
              </w:rPr>
              <w:t>Graph Max-Cut</w:t>
            </w:r>
          </w:p>
        </w:tc>
        <w:tc>
          <w:tcPr>
            <w:tcW w:type="dxa" w:w="5953"/>
            <w:vAlign w:val="center"/>
            <w:shd w:val="clear" w:color="auto" w:fill="FFFFFF"/>
          </w:tcPr>
          <w:p>
            <w:r>
              <w:rPr>
                <w:rFonts w:ascii="Calibri" w:hAnsi="Calibri"/>
                <w:color w:val="333333"/>
                <w:sz w:val="20"/>
              </w:rPr>
              <w:t>A combinatorial optimisation problem: given a weighted graph, find the binary partition of vertices that maximises the total weight of edges crossing the partition. One of the standard QUBO benchmark problems.</w:t>
            </w:r>
          </w:p>
        </w:tc>
      </w:tr>
      <w:tr>
        <w:tc>
          <w:tcPr>
            <w:tcW w:type="dxa" w:w="3118"/>
            <w:vAlign w:val="center"/>
            <w:shd w:val="clear" w:color="auto" w:fill="F2F4F8"/>
          </w:tcPr>
          <w:p>
            <w:r>
              <w:rPr>
                <w:rFonts w:ascii="Calibri" w:hAnsi="Calibri"/>
                <w:b/>
                <w:color w:val="14214D"/>
                <w:sz w:val="20"/>
              </w:rPr>
              <w:t>Hard Constraint</w:t>
            </w:r>
          </w:p>
        </w:tc>
        <w:tc>
          <w:tcPr>
            <w:tcW w:type="dxa" w:w="5953"/>
            <w:vAlign w:val="center"/>
            <w:shd w:val="clear" w:color="auto" w:fill="F2F4F8"/>
          </w:tcPr>
          <w:p>
            <w:r>
              <w:rPr>
                <w:rFonts w:ascii="Calibri" w:hAnsi="Calibri"/>
                <w:color w:val="333333"/>
                <w:sz w:val="20"/>
              </w:rPr>
              <w:t>A constraint that must be satisfied in all cases, as opposed to a soft constraint encoded via a penalty term in the objective. Implemented in Locetius by pinning specific variables to fixed values before solving.</w:t>
            </w:r>
          </w:p>
        </w:tc>
      </w:tr>
      <w:tr>
        <w:tc>
          <w:tcPr>
            <w:tcW w:type="dxa" w:w="3118"/>
            <w:vAlign w:val="center"/>
            <w:shd w:val="clear" w:color="auto" w:fill="FFFFFF"/>
          </w:tcPr>
          <w:p>
            <w:r>
              <w:rPr>
                <w:rFonts w:ascii="Calibri" w:hAnsi="Calibri"/>
                <w:b/>
                <w:color w:val="14214D"/>
                <w:sz w:val="20"/>
              </w:rPr>
              <w:t>Ising Model</w:t>
            </w:r>
          </w:p>
        </w:tc>
        <w:tc>
          <w:tcPr>
            <w:tcW w:type="dxa" w:w="5953"/>
            <w:vAlign w:val="center"/>
            <w:shd w:val="clear" w:color="auto" w:fill="FFFFFF"/>
          </w:tcPr>
          <w:p>
            <w:r>
              <w:rPr>
                <w:rFonts w:ascii="Calibri" w:hAnsi="Calibri"/>
                <w:color w:val="333333"/>
                <w:sz w:val="20"/>
              </w:rPr>
              <w:t>A closely related problem to QUBO, using spin variables ±1 instead of binary 0/1. The two formulations are mathematically equivalent under the substitution s = 2x - 1.</w:t>
            </w:r>
          </w:p>
        </w:tc>
      </w:tr>
      <w:tr>
        <w:tc>
          <w:tcPr>
            <w:tcW w:type="dxa" w:w="3118"/>
            <w:vAlign w:val="center"/>
            <w:shd w:val="clear" w:color="auto" w:fill="F2F4F8"/>
          </w:tcPr>
          <w:p>
            <w:r>
              <w:rPr>
                <w:rFonts w:ascii="Calibri" w:hAnsi="Calibri"/>
                <w:b/>
                <w:color w:val="14214D"/>
                <w:sz w:val="20"/>
              </w:rPr>
              <w:t>Lagrangian Penalty</w:t>
            </w:r>
          </w:p>
        </w:tc>
        <w:tc>
          <w:tcPr>
            <w:tcW w:type="dxa" w:w="5953"/>
            <w:vAlign w:val="center"/>
            <w:shd w:val="clear" w:color="auto" w:fill="F2F4F8"/>
          </w:tcPr>
          <w:p>
            <w:r>
              <w:rPr>
                <w:rFonts w:ascii="Calibri" w:hAnsi="Calibri"/>
                <w:color w:val="333333"/>
                <w:sz w:val="20"/>
              </w:rPr>
              <w:t>A method for incorporating constraints into an unconstrained objective by adding a term λ × (constraint violation)². The scalar λ controls the strength of the enforcement.</w:t>
            </w:r>
          </w:p>
        </w:tc>
      </w:tr>
      <w:tr>
        <w:tc>
          <w:tcPr>
            <w:tcW w:type="dxa" w:w="3118"/>
            <w:vAlign w:val="center"/>
            <w:shd w:val="clear" w:color="auto" w:fill="FFFFFF"/>
          </w:tcPr>
          <w:p>
            <w:r>
              <w:rPr>
                <w:rFonts w:ascii="Calibri" w:hAnsi="Calibri"/>
                <w:b/>
                <w:color w:val="14214D"/>
                <w:sz w:val="20"/>
              </w:rPr>
              <w:t>LibTorch</w:t>
            </w:r>
          </w:p>
        </w:tc>
        <w:tc>
          <w:tcPr>
            <w:tcW w:type="dxa" w:w="5953"/>
            <w:vAlign w:val="center"/>
            <w:shd w:val="clear" w:color="auto" w:fill="FFFFFF"/>
          </w:tcPr>
          <w:p>
            <w:r>
              <w:rPr>
                <w:rFonts w:ascii="Calibri" w:hAnsi="Calibri"/>
                <w:color w:val="333333"/>
                <w:sz w:val="20"/>
              </w:rPr>
              <w:t>The C++ counterpart of the PyTorch machine learning framework. Provides tensor operations and GPU primitives. Used as the computational backend for the Locetius compiled core.</w:t>
            </w:r>
          </w:p>
        </w:tc>
      </w:tr>
      <w:tr>
        <w:tc>
          <w:tcPr>
            <w:tcW w:type="dxa" w:w="3118"/>
            <w:vAlign w:val="center"/>
            <w:shd w:val="clear" w:color="auto" w:fill="F2F4F8"/>
          </w:tcPr>
          <w:p>
            <w:r>
              <w:rPr>
                <w:rFonts w:ascii="Calibri" w:hAnsi="Calibri"/>
                <w:b/>
                <w:color w:val="14214D"/>
                <w:sz w:val="20"/>
              </w:rPr>
              <w:t>Local Minimum</w:t>
            </w:r>
          </w:p>
        </w:tc>
        <w:tc>
          <w:tcPr>
            <w:tcW w:type="dxa" w:w="5953"/>
            <w:vAlign w:val="center"/>
            <w:shd w:val="clear" w:color="auto" w:fill="F2F4F8"/>
          </w:tcPr>
          <w:p>
            <w:r>
              <w:rPr>
                <w:rFonts w:ascii="Calibri" w:hAnsi="Calibri"/>
                <w:color w:val="333333"/>
                <w:sz w:val="20"/>
              </w:rPr>
              <w:t>A solution that is better than all of its neighbours but not necessarily the best globally. Stochastic solvers use noise and random restarts to escape local minima.</w:t>
            </w:r>
          </w:p>
        </w:tc>
      </w:tr>
      <w:tr>
        <w:tc>
          <w:tcPr>
            <w:tcW w:type="dxa" w:w="3118"/>
            <w:vAlign w:val="center"/>
            <w:shd w:val="clear" w:color="auto" w:fill="FFFFFF"/>
          </w:tcPr>
          <w:p>
            <w:r>
              <w:rPr>
                <w:rFonts w:ascii="Calibri" w:hAnsi="Calibri"/>
                <w:b/>
                <w:color w:val="14214D"/>
                <w:sz w:val="20"/>
              </w:rPr>
              <w:t>Matrix Market (.mtx)</w:t>
            </w:r>
          </w:p>
        </w:tc>
        <w:tc>
          <w:tcPr>
            <w:tcW w:type="dxa" w:w="5953"/>
            <w:vAlign w:val="center"/>
            <w:shd w:val="clear" w:color="auto" w:fill="FFFFFF"/>
          </w:tcPr>
          <w:p>
            <w:r>
              <w:rPr>
                <w:rFonts w:ascii="Calibri" w:hAnsi="Calibri"/>
                <w:color w:val="333333"/>
                <w:sz w:val="20"/>
              </w:rPr>
              <w:t>An open standard for sparse matrix exchange, defined by NIST. Widely used in numerical analysis and operations research benchmarks.</w:t>
            </w:r>
          </w:p>
        </w:tc>
      </w:tr>
      <w:tr>
        <w:tc>
          <w:tcPr>
            <w:tcW w:type="dxa" w:w="3118"/>
            <w:vAlign w:val="center"/>
            <w:shd w:val="clear" w:color="auto" w:fill="F2F4F8"/>
          </w:tcPr>
          <w:p>
            <w:r>
              <w:rPr>
                <w:rFonts w:ascii="Calibri" w:hAnsi="Calibri"/>
                <w:b/>
                <w:color w:val="14214D"/>
                <w:sz w:val="20"/>
              </w:rPr>
              <w:t>NVML</w:t>
            </w:r>
          </w:p>
        </w:tc>
        <w:tc>
          <w:tcPr>
            <w:tcW w:type="dxa" w:w="5953"/>
            <w:vAlign w:val="center"/>
            <w:shd w:val="clear" w:color="auto" w:fill="F2F4F8"/>
          </w:tcPr>
          <w:p>
            <w:r>
              <w:rPr>
                <w:rFonts w:ascii="Calibri" w:hAnsi="Calibri"/>
                <w:color w:val="333333"/>
                <w:sz w:val="20"/>
              </w:rPr>
              <w:t>NVIDIA Management Library — a C-based API for monitoring GPU utilisation, temperature, power, and memory. pynvml provides Python bindings.</w:t>
            </w:r>
          </w:p>
        </w:tc>
      </w:tr>
      <w:tr>
        <w:tc>
          <w:tcPr>
            <w:tcW w:type="dxa" w:w="3118"/>
            <w:vAlign w:val="center"/>
            <w:shd w:val="clear" w:color="auto" w:fill="FFFFFF"/>
          </w:tcPr>
          <w:p>
            <w:r>
              <w:rPr>
                <w:rFonts w:ascii="Calibri" w:hAnsi="Calibri"/>
                <w:b/>
                <w:color w:val="14214D"/>
                <w:sz w:val="20"/>
              </w:rPr>
              <w:t>QUBO</w:t>
            </w:r>
          </w:p>
        </w:tc>
        <w:tc>
          <w:tcPr>
            <w:tcW w:type="dxa" w:w="5953"/>
            <w:vAlign w:val="center"/>
            <w:shd w:val="clear" w:color="auto" w:fill="FFFFFF"/>
          </w:tcPr>
          <w:p>
            <w:r>
              <w:rPr>
                <w:rFonts w:ascii="Calibri" w:hAnsi="Calibri"/>
                <w:color w:val="333333"/>
                <w:sz w:val="20"/>
              </w:rPr>
              <w:t>Quadratic Unconstrained Binary Optimisation. The problem of minimising a quadratic function of binary variables: min x^T Q x, where Q is a real symmetric matrix and x ∈ {0,1}^N.</w:t>
            </w:r>
          </w:p>
        </w:tc>
      </w:tr>
      <w:tr>
        <w:tc>
          <w:tcPr>
            <w:tcW w:type="dxa" w:w="3118"/>
            <w:vAlign w:val="center"/>
            <w:shd w:val="clear" w:color="auto" w:fill="F2F4F8"/>
          </w:tcPr>
          <w:p>
            <w:r>
              <w:rPr>
                <w:rFonts w:ascii="Calibri" w:hAnsi="Calibri"/>
                <w:b/>
                <w:color w:val="14214D"/>
                <w:sz w:val="20"/>
              </w:rPr>
              <w:t>Spectral Swarm Engine</w:t>
            </w:r>
          </w:p>
        </w:tc>
        <w:tc>
          <w:tcPr>
            <w:tcW w:type="dxa" w:w="5953"/>
            <w:vAlign w:val="center"/>
            <w:shd w:val="clear" w:color="auto" w:fill="F2F4F8"/>
          </w:tcPr>
          <w:p>
            <w:r>
              <w:rPr>
                <w:rFonts w:ascii="Calibri" w:hAnsi="Calibri"/>
                <w:color w:val="333333"/>
                <w:sz w:val="20"/>
              </w:rPr>
              <w:t>The internal name for the Locetius computational engine. Implementation details are proprietary.</w:t>
            </w:r>
          </w:p>
        </w:tc>
      </w:tr>
      <w:tr>
        <w:tc>
          <w:tcPr>
            <w:tcW w:type="dxa" w:w="3118"/>
            <w:vAlign w:val="center"/>
            <w:shd w:val="clear" w:color="auto" w:fill="FFFFFF"/>
          </w:tcPr>
          <w:p>
            <w:r>
              <w:rPr>
                <w:rFonts w:ascii="Calibri" w:hAnsi="Calibri"/>
                <w:b/>
                <w:color w:val="14214D"/>
                <w:sz w:val="20"/>
              </w:rPr>
              <w:t>Swarm</w:t>
            </w:r>
          </w:p>
        </w:tc>
        <w:tc>
          <w:tcPr>
            <w:tcW w:type="dxa" w:w="5953"/>
            <w:vAlign w:val="center"/>
            <w:shd w:val="clear" w:color="auto" w:fill="FFFFFF"/>
          </w:tcPr>
          <w:p>
            <w:r>
              <w:rPr>
                <w:rFonts w:ascii="Calibri" w:hAnsi="Calibri"/>
                <w:color w:val="333333"/>
                <w:sz w:val="20"/>
              </w:rPr>
              <w:t>One of 64 independent parallel solver instances running simultaneously on the GPU. Each swarm explores a different region of the solution landscape. Their results are aggregated to produce the final solution and consensus metric.</w:t>
            </w:r>
          </w:p>
        </w:tc>
      </w:tr>
      <w:tr>
        <w:tc>
          <w:tcPr>
            <w:tcW w:type="dxa" w:w="3118"/>
            <w:vAlign w:val="center"/>
            <w:shd w:val="clear" w:color="auto" w:fill="F2F4F8"/>
          </w:tcPr>
          <w:p>
            <w:r>
              <w:rPr>
                <w:rFonts w:ascii="Calibri" w:hAnsi="Calibri"/>
                <w:b/>
                <w:color w:val="14214D"/>
                <w:sz w:val="20"/>
              </w:rPr>
              <w:t>VRAM</w:t>
            </w:r>
          </w:p>
        </w:tc>
        <w:tc>
          <w:tcPr>
            <w:tcW w:type="dxa" w:w="5953"/>
            <w:vAlign w:val="center"/>
            <w:shd w:val="clear" w:color="auto" w:fill="F2F4F8"/>
          </w:tcPr>
          <w:p>
            <w:r>
              <w:rPr>
                <w:rFonts w:ascii="Calibri" w:hAnsi="Calibri"/>
                <w:color w:val="333333"/>
                <w:sz w:val="20"/>
              </w:rPr>
              <w:t>Video Random Access Memory — the high-bandwidth memory on the GPU used to store tensors, matrices, and intermediate results during computation.</w:t>
            </w:r>
          </w:p>
        </w:tc>
      </w:tr>
    </w:tbl>
    <w:p/>
    <w:p>
      <w:r>
        <w:br w:type="page"/>
      </w:r>
    </w:p>
    <w:p>
      <w:pPr>
        <w:pBdr>
          <w:bottom w:val="single" w:sz="6" w:space="1" w:color="1A3C8F"/>
        </w:pBdr>
        <w:spacing w:before="360" w:after="120"/>
      </w:pPr>
      <w:r>
        <w:rPr>
          <w:rFonts w:ascii="Calibri" w:hAnsi="Calibri"/>
          <w:b/>
          <w:color w:val="14214D"/>
          <w:sz w:val="36"/>
        </w:rPr>
        <w:t>15.  Licence &amp; Legal</w:t>
      </w:r>
    </w:p>
    <w:p>
      <w:pPr>
        <w:spacing w:before="360" w:after="120"/>
      </w:pPr>
      <w:r>
        <w:rPr>
          <w:rFonts w:ascii="Calibri" w:hAnsi="Calibri"/>
          <w:b/>
          <w:color w:val="1A3C8F"/>
          <w:sz w:val="28"/>
        </w:rPr>
        <w:t>Proprietary Software</w:t>
      </w:r>
    </w:p>
    <w:p>
      <w:pPr>
        <w:spacing w:before="0" w:after="80" w:line="276" w:lineRule="auto"/>
      </w:pPr>
      <w:r>
        <w:rPr>
          <w:rFonts w:ascii="Calibri" w:hAnsi="Calibri"/>
          <w:color w:val="333333"/>
          <w:sz w:val="22"/>
        </w:rPr>
        <w:t>Locetius v1.0, including the compiled core library (loucetios_core.dll / libloucetios_core.so), the Python API wrapper (locetius_api.py), the GUI (locetius_gui_v2.py), and the REST server (locetius_server.py), is proprietary software developed and owned by Locetius Technologies.</w:t>
      </w:r>
    </w:p>
    <w:p>
      <w:pPr>
        <w:spacing w:before="0" w:after="80" w:line="276" w:lineRule="auto"/>
      </w:pPr>
      <w:r>
        <w:rPr>
          <w:rFonts w:ascii="Calibri" w:hAnsi="Calibri"/>
          <w:color w:val="333333"/>
          <w:sz w:val="22"/>
        </w:rPr>
        <w:t>All rights reserved. No part of this software may be reproduced, distributed, reverse-engineered, decompiled, disassembled, or modified without the express written consent of Locetius Technologies.</w:t>
      </w:r>
    </w:p>
    <w:p>
      <w:pPr>
        <w:spacing w:before="360" w:after="120"/>
      </w:pPr>
      <w:r>
        <w:rPr>
          <w:rFonts w:ascii="Calibri" w:hAnsi="Calibri"/>
          <w:b/>
          <w:color w:val="1A3C8F"/>
          <w:sz w:val="28"/>
        </w:rPr>
        <w:t>Trade Secrets</w:t>
      </w:r>
    </w:p>
    <w:p>
      <w:pPr>
        <w:spacing w:before="0" w:after="80" w:line="276" w:lineRule="auto"/>
      </w:pPr>
      <w:r>
        <w:rPr>
          <w:rFonts w:ascii="Calibri" w:hAnsi="Calibri"/>
          <w:color w:val="333333"/>
          <w:sz w:val="22"/>
        </w:rPr>
        <w:t>The algorithms, mathematical techniques, neural architectures, and implementation strategies embedded within the compiled core library constitute trade secrets of Locetius Technologies. These are intentionally obfuscated and are protected under applicable trade secret law. Any attempt to extract, reconstruct, or circumvent these protections is strictly prohibited.</w:t>
      </w:r>
    </w:p>
    <w:p>
      <w:pPr>
        <w:spacing w:before="360" w:after="120"/>
      </w:pPr>
      <w:r>
        <w:rPr>
          <w:rFonts w:ascii="Calibri" w:hAnsi="Calibri"/>
          <w:b/>
          <w:color w:val="1A3C8F"/>
          <w:sz w:val="28"/>
        </w:rPr>
        <w:t>Third-Party Components</w:t>
      </w:r>
    </w:p>
    <w:p>
      <w:pPr>
        <w:spacing w:before="0" w:after="80" w:line="276" w:lineRule="auto"/>
      </w:pPr>
      <w:r>
        <w:rPr>
          <w:rFonts w:ascii="Calibri" w:hAnsi="Calibri"/>
          <w:color w:val="333333"/>
          <w:sz w:val="22"/>
        </w:rPr>
        <w:t>Locetius makes use of the following open-source components at runtime:</w:t>
      </w:r>
    </w:p>
    <w:tbl>
      <w:tblPr>
        <w:tblStyle w:val="TableGrid"/>
        <w:tblW w:type="auto" w:w="0"/>
        <w:jc w:val="left"/>
        <w:tblLook w:firstColumn="1" w:firstRow="1" w:lastColumn="0" w:lastRow="0" w:noHBand="0" w:noVBand="1" w:val="04A0"/>
      </w:tblPr>
      <w:tblGrid>
        <w:gridCol w:w="4513"/>
        <w:gridCol w:w="4513"/>
      </w:tblGrid>
      <w:tr>
        <w:tc>
          <w:tcPr>
            <w:tcW w:type="dxa" w:w="3118"/>
            <w:vAlign w:val="center"/>
            <w:shd w:val="clear" w:color="auto" w:fill="14214D"/>
          </w:tcPr>
          <w:p>
            <w:r>
              <w:rPr>
                <w:rFonts w:ascii="Calibri" w:hAnsi="Calibri"/>
                <w:b/>
                <w:color w:val="FFFFFF"/>
                <w:sz w:val="20"/>
              </w:rPr>
              <w:t>Component</w:t>
            </w:r>
          </w:p>
        </w:tc>
        <w:tc>
          <w:tcPr>
            <w:tcW w:type="dxa" w:w="5953"/>
            <w:vAlign w:val="center"/>
            <w:shd w:val="clear" w:color="auto" w:fill="14214D"/>
          </w:tcPr>
          <w:p>
            <w:r>
              <w:rPr>
                <w:rFonts w:ascii="Calibri" w:hAnsi="Calibri"/>
                <w:b/>
                <w:color w:val="FFFFFF"/>
                <w:sz w:val="20"/>
              </w:rPr>
              <w:t>Licence</w:t>
            </w:r>
          </w:p>
        </w:tc>
      </w:tr>
      <w:tr>
        <w:tc>
          <w:tcPr>
            <w:tcW w:type="dxa" w:w="3118"/>
            <w:vAlign w:val="center"/>
            <w:shd w:val="clear" w:color="auto" w:fill="F2F4F8"/>
          </w:tcPr>
          <w:p>
            <w:r>
              <w:rPr>
                <w:rFonts w:ascii="Calibri" w:hAnsi="Calibri"/>
                <w:b/>
                <w:color w:val="14214D"/>
                <w:sz w:val="20"/>
              </w:rPr>
              <w:t>PyQt5</w:t>
            </w:r>
          </w:p>
        </w:tc>
        <w:tc>
          <w:tcPr>
            <w:tcW w:type="dxa" w:w="5953"/>
            <w:vAlign w:val="center"/>
            <w:shd w:val="clear" w:color="auto" w:fill="F2F4F8"/>
          </w:tcPr>
          <w:p>
            <w:r>
              <w:rPr>
                <w:rFonts w:ascii="Calibri" w:hAnsi="Calibri"/>
                <w:color w:val="333333"/>
                <w:sz w:val="20"/>
              </w:rPr>
              <w:t>GNU General Public Licence v3 / Riverbank Commercial Licence</w:t>
            </w:r>
          </w:p>
        </w:tc>
      </w:tr>
      <w:tr>
        <w:tc>
          <w:tcPr>
            <w:tcW w:type="dxa" w:w="3118"/>
            <w:vAlign w:val="center"/>
            <w:shd w:val="clear" w:color="auto" w:fill="FFFFFF"/>
          </w:tcPr>
          <w:p>
            <w:r>
              <w:rPr>
                <w:rFonts w:ascii="Calibri" w:hAnsi="Calibri"/>
                <w:b/>
                <w:color w:val="14214D"/>
                <w:sz w:val="20"/>
              </w:rPr>
              <w:t>matplotlib</w:t>
            </w:r>
          </w:p>
        </w:tc>
        <w:tc>
          <w:tcPr>
            <w:tcW w:type="dxa" w:w="5953"/>
            <w:vAlign w:val="center"/>
            <w:shd w:val="clear" w:color="auto" w:fill="FFFFFF"/>
          </w:tcPr>
          <w:p>
            <w:r>
              <w:rPr>
                <w:rFonts w:ascii="Calibri" w:hAnsi="Calibri"/>
                <w:color w:val="333333"/>
                <w:sz w:val="20"/>
              </w:rPr>
              <w:t>PSF-compatible licence (BSD-style)</w:t>
            </w:r>
          </w:p>
        </w:tc>
      </w:tr>
      <w:tr>
        <w:tc>
          <w:tcPr>
            <w:tcW w:type="dxa" w:w="3118"/>
            <w:vAlign w:val="center"/>
            <w:shd w:val="clear" w:color="auto" w:fill="F2F4F8"/>
          </w:tcPr>
          <w:p>
            <w:r>
              <w:rPr>
                <w:rFonts w:ascii="Calibri" w:hAnsi="Calibri"/>
                <w:b/>
                <w:color w:val="14214D"/>
                <w:sz w:val="20"/>
              </w:rPr>
              <w:t>networkx</w:t>
            </w:r>
          </w:p>
        </w:tc>
        <w:tc>
          <w:tcPr>
            <w:tcW w:type="dxa" w:w="5953"/>
            <w:vAlign w:val="center"/>
            <w:shd w:val="clear" w:color="auto" w:fill="F2F4F8"/>
          </w:tcPr>
          <w:p>
            <w:r>
              <w:rPr>
                <w:rFonts w:ascii="Calibri" w:hAnsi="Calibri"/>
                <w:color w:val="333333"/>
                <w:sz w:val="20"/>
              </w:rPr>
              <w:t>BSD 3-Clause Licence</w:t>
            </w:r>
          </w:p>
        </w:tc>
      </w:tr>
      <w:tr>
        <w:tc>
          <w:tcPr>
            <w:tcW w:type="dxa" w:w="3118"/>
            <w:vAlign w:val="center"/>
            <w:shd w:val="clear" w:color="auto" w:fill="FFFFFF"/>
          </w:tcPr>
          <w:p>
            <w:r>
              <w:rPr>
                <w:rFonts w:ascii="Calibri" w:hAnsi="Calibri"/>
                <w:b/>
                <w:color w:val="14214D"/>
                <w:sz w:val="20"/>
              </w:rPr>
              <w:t>scipy</w:t>
            </w:r>
          </w:p>
        </w:tc>
        <w:tc>
          <w:tcPr>
            <w:tcW w:type="dxa" w:w="5953"/>
            <w:vAlign w:val="center"/>
            <w:shd w:val="clear" w:color="auto" w:fill="FFFFFF"/>
          </w:tcPr>
          <w:p>
            <w:r>
              <w:rPr>
                <w:rFonts w:ascii="Calibri" w:hAnsi="Calibri"/>
                <w:color w:val="333333"/>
                <w:sz w:val="20"/>
              </w:rPr>
              <w:t>BSD 3-Clause Licence</w:t>
            </w:r>
          </w:p>
        </w:tc>
      </w:tr>
      <w:tr>
        <w:tc>
          <w:tcPr>
            <w:tcW w:type="dxa" w:w="3118"/>
            <w:vAlign w:val="center"/>
            <w:shd w:val="clear" w:color="auto" w:fill="F2F4F8"/>
          </w:tcPr>
          <w:p>
            <w:r>
              <w:rPr>
                <w:rFonts w:ascii="Calibri" w:hAnsi="Calibri"/>
                <w:b/>
                <w:color w:val="14214D"/>
                <w:sz w:val="20"/>
              </w:rPr>
              <w:t>numpy</w:t>
            </w:r>
          </w:p>
        </w:tc>
        <w:tc>
          <w:tcPr>
            <w:tcW w:type="dxa" w:w="5953"/>
            <w:vAlign w:val="center"/>
            <w:shd w:val="clear" w:color="auto" w:fill="F2F4F8"/>
          </w:tcPr>
          <w:p>
            <w:r>
              <w:rPr>
                <w:rFonts w:ascii="Calibri" w:hAnsi="Calibri"/>
                <w:color w:val="333333"/>
                <w:sz w:val="20"/>
              </w:rPr>
              <w:t>BSD 3-Clause Licence</w:t>
            </w:r>
          </w:p>
        </w:tc>
      </w:tr>
      <w:tr>
        <w:tc>
          <w:tcPr>
            <w:tcW w:type="dxa" w:w="3118"/>
            <w:vAlign w:val="center"/>
            <w:shd w:val="clear" w:color="auto" w:fill="FFFFFF"/>
          </w:tcPr>
          <w:p>
            <w:r>
              <w:rPr>
                <w:rFonts w:ascii="Calibri" w:hAnsi="Calibri"/>
                <w:b/>
                <w:color w:val="14214D"/>
                <w:sz w:val="20"/>
              </w:rPr>
              <w:t>FastAPI</w:t>
            </w:r>
          </w:p>
        </w:tc>
        <w:tc>
          <w:tcPr>
            <w:tcW w:type="dxa" w:w="5953"/>
            <w:vAlign w:val="center"/>
            <w:shd w:val="clear" w:color="auto" w:fill="FFFFFF"/>
          </w:tcPr>
          <w:p>
            <w:r>
              <w:rPr>
                <w:rFonts w:ascii="Calibri" w:hAnsi="Calibri"/>
                <w:color w:val="333333"/>
                <w:sz w:val="20"/>
              </w:rPr>
              <w:t>MIT Licence</w:t>
            </w:r>
          </w:p>
        </w:tc>
      </w:tr>
      <w:tr>
        <w:tc>
          <w:tcPr>
            <w:tcW w:type="dxa" w:w="3118"/>
            <w:vAlign w:val="center"/>
            <w:shd w:val="clear" w:color="auto" w:fill="F2F4F8"/>
          </w:tcPr>
          <w:p>
            <w:r>
              <w:rPr>
                <w:rFonts w:ascii="Calibri" w:hAnsi="Calibri"/>
                <w:b/>
                <w:color w:val="14214D"/>
                <w:sz w:val="20"/>
              </w:rPr>
              <w:t>uvicorn</w:t>
            </w:r>
          </w:p>
        </w:tc>
        <w:tc>
          <w:tcPr>
            <w:tcW w:type="dxa" w:w="5953"/>
            <w:vAlign w:val="center"/>
            <w:shd w:val="clear" w:color="auto" w:fill="F2F4F8"/>
          </w:tcPr>
          <w:p>
            <w:r>
              <w:rPr>
                <w:rFonts w:ascii="Calibri" w:hAnsi="Calibri"/>
                <w:color w:val="333333"/>
                <w:sz w:val="20"/>
              </w:rPr>
              <w:t>BSD 3-Clause Licence</w:t>
            </w:r>
          </w:p>
        </w:tc>
      </w:tr>
      <w:tr>
        <w:tc>
          <w:tcPr>
            <w:tcW w:type="dxa" w:w="3118"/>
            <w:vAlign w:val="center"/>
            <w:shd w:val="clear" w:color="auto" w:fill="FFFFFF"/>
          </w:tcPr>
          <w:p>
            <w:r>
              <w:rPr>
                <w:rFonts w:ascii="Calibri" w:hAnsi="Calibri"/>
                <w:b/>
                <w:color w:val="14214D"/>
                <w:sz w:val="20"/>
              </w:rPr>
              <w:t>pydantic</w:t>
            </w:r>
          </w:p>
        </w:tc>
        <w:tc>
          <w:tcPr>
            <w:tcW w:type="dxa" w:w="5953"/>
            <w:vAlign w:val="center"/>
            <w:shd w:val="clear" w:color="auto" w:fill="FFFFFF"/>
          </w:tcPr>
          <w:p>
            <w:r>
              <w:rPr>
                <w:rFonts w:ascii="Calibri" w:hAnsi="Calibri"/>
                <w:color w:val="333333"/>
                <w:sz w:val="20"/>
              </w:rPr>
              <w:t>MIT Licence</w:t>
            </w:r>
          </w:p>
        </w:tc>
      </w:tr>
      <w:tr>
        <w:tc>
          <w:tcPr>
            <w:tcW w:type="dxa" w:w="3118"/>
            <w:vAlign w:val="center"/>
            <w:shd w:val="clear" w:color="auto" w:fill="F2F4F8"/>
          </w:tcPr>
          <w:p>
            <w:r>
              <w:rPr>
                <w:rFonts w:ascii="Calibri" w:hAnsi="Calibri"/>
                <w:b/>
                <w:color w:val="14214D"/>
                <w:sz w:val="20"/>
              </w:rPr>
              <w:t>pynvml</w:t>
            </w:r>
          </w:p>
        </w:tc>
        <w:tc>
          <w:tcPr>
            <w:tcW w:type="dxa" w:w="5953"/>
            <w:vAlign w:val="center"/>
            <w:shd w:val="clear" w:color="auto" w:fill="F2F4F8"/>
          </w:tcPr>
          <w:p>
            <w:r>
              <w:rPr>
                <w:rFonts w:ascii="Calibri" w:hAnsi="Calibri"/>
                <w:color w:val="333333"/>
                <w:sz w:val="20"/>
              </w:rPr>
              <w:t>BSD 3-Clause Licence</w:t>
            </w:r>
          </w:p>
        </w:tc>
      </w:tr>
      <w:tr>
        <w:tc>
          <w:tcPr>
            <w:tcW w:type="dxa" w:w="3118"/>
            <w:vAlign w:val="center"/>
            <w:shd w:val="clear" w:color="auto" w:fill="FFFFFF"/>
          </w:tcPr>
          <w:p>
            <w:r>
              <w:rPr>
                <w:rFonts w:ascii="Calibri" w:hAnsi="Calibri"/>
                <w:b/>
                <w:color w:val="14214D"/>
                <w:sz w:val="20"/>
              </w:rPr>
              <w:t>LibTorch</w:t>
            </w:r>
          </w:p>
        </w:tc>
        <w:tc>
          <w:tcPr>
            <w:tcW w:type="dxa" w:w="5953"/>
            <w:vAlign w:val="center"/>
            <w:shd w:val="clear" w:color="auto" w:fill="FFFFFF"/>
          </w:tcPr>
          <w:p>
            <w:r>
              <w:rPr>
                <w:rFonts w:ascii="Calibri" w:hAnsi="Calibri"/>
                <w:color w:val="333333"/>
                <w:sz w:val="20"/>
              </w:rPr>
              <w:t>BSD 3-Clause Licence (included as a DLL dependency)</w:t>
            </w:r>
          </w:p>
        </w:tc>
      </w:tr>
    </w:tbl>
    <w:p/>
    <w:p>
      <w:pPr>
        <w:spacing w:before="0" w:after="80" w:line="276" w:lineRule="auto"/>
      </w:pPr>
      <w:r>
        <w:rPr>
          <w:rFonts w:ascii="Calibri" w:hAnsi="Calibri"/>
          <w:color w:val="333333"/>
          <w:sz w:val="22"/>
        </w:rPr>
        <w:t>Full licence texts for all third-party components are available from their respective project repositories.</w:t>
      </w:r>
    </w:p>
    <w:p>
      <w:pPr>
        <w:spacing w:before="360" w:after="120"/>
      </w:pPr>
      <w:r>
        <w:rPr>
          <w:rFonts w:ascii="Calibri" w:hAnsi="Calibri"/>
          <w:b/>
          <w:color w:val="1A3C8F"/>
          <w:sz w:val="28"/>
        </w:rPr>
        <w:t>Warranty Disclaimer</w:t>
      </w:r>
    </w:p>
    <w:p>
      <w:pPr>
        <w:spacing w:before="0" w:after="80" w:line="276" w:lineRule="auto"/>
      </w:pPr>
      <w:r>
        <w:rPr>
          <w:rFonts w:ascii="Calibri" w:hAnsi="Calibri"/>
          <w:color w:val="333333"/>
          <w:sz w:val="22"/>
        </w:rPr>
        <w:t>THIS SOFTWARE IS PROVIDED 'AS IS', WITHOUT WARRANTY OF ANY KIND, EXPRESS OR IMPLIED. IN NO EVENT SHALL LOCETIUS TECHNOLOGIES BE LIABLE FOR ANY CLAIM, DAMAGES, OR OTHER LIABILITY ARISING FROM THE USE OF THIS SOFTWARE.</w:t>
      </w:r>
    </w:p>
    <w:p>
      <w:pPr>
        <w:spacing w:before="240" w:after="0"/>
      </w:pPr>
    </w:p>
    <w:p>
      <w:pPr>
        <w:pBdr>
          <w:bottom w:val="single" w:sz="4" w:space="1" w:color="CCCCCC"/>
        </w:pBdr>
        <w:spacing w:before="80" w:after="80"/>
      </w:pPr>
    </w:p>
    <w:p>
      <w:pPr>
        <w:spacing w:before="120" w:after="0"/>
      </w:pPr>
    </w:p>
    <w:p>
      <w:pPr>
        <w:jc w:val="center"/>
      </w:pPr>
      <w:r>
        <w:rPr>
          <w:rFonts w:ascii="Calibri" w:hAnsi="Calibri"/>
          <w:i/>
          <w:color w:val="555555"/>
          <w:sz w:val="18"/>
        </w:rPr>
        <w:t>Locetius Technologies  ·  Locetius v1.0 User Guide  ·  March 2026</w:t>
        <w:br/>
        <w:t>Proprietary &amp; Confidential</w:t>
      </w:r>
    </w:p>
    <w:p>
      <w:r>
        <w:br w:type="page"/>
      </w:r>
    </w:p>
    <w:p>
      <w:pPr>
        <w:pStyle w:val="Heading1"/>
      </w:pPr>
      <w:r>
        <w:t>14.  Under the Bonnet — Engine Architecture</w:t>
      </w:r>
    </w:p>
    <w:p>
      <w:r>
        <w:t>This section is intended for industrial engineers, research scientists, and technical evaluators who wish to understand the architectural philosophy behind the Locetius v2.5 Multi-Engine QUBO Solver. Locetius is not a single algorithm — it is a physics-inspired computational orchestra, where each instrument is reserved for the precise moment the mathematical landscape demands it. The following five pillars describe how this orchestra is conducted.</w:t>
      </w:r>
    </w:p>
    <w:p/>
    <w:p>
      <w:pPr>
        <w:pStyle w:val="Heading2"/>
      </w:pPr>
      <w:r>
        <w:t>14.1  The Topographical Profiler — The Brain</w:t>
      </w:r>
    </w:p>
    <w:p>
      <w:r>
        <w:t>Before a single computational cycle is expended on solving, Locetius deploys an intelligent, lightweight Topographical Profiler. This component acts as a master traffic controller — studying the Q-matrix not as a raw array of numbers, but as a mathematical landscape with hills, valleys, cliffs, and plains.</w:t>
      </w:r>
    </w:p>
    <w:p>
      <w:r>
        <w:t>The Profiler performs a rapid structural scan of the problem, assessing three core dimensions of its topography:</w:t>
      </w:r>
    </w:p>
    <w:p>
      <w:pPr>
        <w:pStyle w:val="ListBullet"/>
      </w:pPr>
      <w:r>
        <w:rPr>
          <w:b/>
        </w:rPr>
        <w:t xml:space="preserve">Sparsity Profile: </w:t>
      </w:r>
      <w:r>
        <w:t>The density of meaningful physical connections versus empty topological space. A 3D metamaterial with hundreds of thousands of voids is architecturally different from a dense financial correlation matrix.</w:t>
      </w:r>
    </w:p>
    <w:p>
      <w:pPr>
        <w:pStyle w:val="ListBullet"/>
      </w:pPr>
      <w:r>
        <w:rPr>
          <w:b/>
        </w:rPr>
        <w:t xml:space="preserve">Constraint Density: </w:t>
      </w:r>
      <w:r>
        <w:t>The degree to which variables are entangled through hard requirements. High constraint density means that solutions which satisfy the objective function may still be physically inadmissible — demanding a solver that natively understands boundaries, not one that merely avoids them.</w:t>
      </w:r>
    </w:p>
    <w:p>
      <w:pPr>
        <w:pStyle w:val="ListBullet"/>
      </w:pPr>
      <w:r>
        <w:rPr>
          <w:b/>
        </w:rPr>
        <w:t xml:space="preserve">Energy Barrier Height: </w:t>
      </w:r>
      <w:r>
        <w:t>An estimate of the ruggedness of the energy landscape — how many sub-optimal 'local minima' valleys lie between the starting configuration and the true global optimum. A smooth landscape calls for a focused, wave-based descent. A jagged, multi-modal landscape demands a thermodynamic explorer capable of leaping between peaks.</w:t>
      </w:r>
    </w:p>
    <w:p>
      <w:r>
        <w:t>Armed with this topographical census, the Profiler makes a deterministic routing decision — directing the problem to whichever physics engine is geometrically optimal for that specific mathematical landscape. This is not heuristic guessing. It is the same discipline that a master civil engineer applies when choosing between a suspension bridge and a cable-stayed arch: the geometry of the terrain dictates the structure.</w:t>
      </w:r>
    </w:p>
    <w:p>
      <w:r>
        <w:t>The result is that no computation is ever wasted on an approach that is architecturally mismatched to the problem. Problems with sparse topographies are routed to memory-efficient silicon-level solvers. Densely constrained landscapes are handed to wave-based physics engines. Rugged, combinatorial wildernesses are delivered to the thermodynamic explorer. The AUTO engine mode exposes this profiler directly to the end user, requiring no manual engine selection whatsoever.</w:t>
      </w:r>
    </w:p>
    <w:p/>
    <w:p>
      <w:pPr>
        <w:pStyle w:val="Heading2"/>
      </w:pPr>
      <w:r>
        <w:t>14.2  The Thermodynamic Engine — Locetius</w:t>
      </w:r>
    </w:p>
    <w:p>
      <w:r>
        <w:rPr>
          <w:i/>
          <w:color w:val="58B6C0"/>
        </w:rPr>
        <w:t>The Stochastic Explorer</w:t>
      </w:r>
    </w:p>
    <w:p>
      <w:r>
        <w:t>For problems whose energy landscape resembles a vast, mountainous wilderness — dense graphs, unconstrained combinatorial problems, and deep MaxCut formulations — deterministic descent algorithms will always fail. They find the nearest valley and stop, mistaking the first downhill slope for the global abyss.</w:t>
      </w:r>
    </w:p>
    <w:p>
      <w:r>
        <w:t>The Locetius Thermodynamic Engine takes a fundamentally different approach, borrowed from the physics of controlled annealing. Imagine heating a metal alloy until its atomic bonds are loose enough to rearrange, then cooling it slowly and deliberately so the atoms settle into the lowest-energy crystalline structure rather than locking into the first available configuration. The Spectral Swarm Engine applies exactly this principle to binary optimisation.</w:t>
      </w:r>
    </w:p>
    <w:p>
      <w:r>
        <w:t>At high computational 'temperature,' the engine injects controlled thermal noise into the system. This noise acts as a mathematical pogo stick — allowing the solution state to bounce over shallow, sub-optimal energy barriers that would trap a colder, deterministic solver. As computation progresses, the temperature is reduced with precision, allowing the system to settle progressively deeper into the true global minimum.</w:t>
      </w:r>
    </w:p>
    <w:p>
      <w:r>
        <w:t>This process is conducted not by a single agent, but by up to 128 parallel swarm universes — independent computational threads exploring the same landscape simultaneously from different starting positions. When these swarms begin to converge on the same solution, the Consensus metric rises — a direct, real-time signal that the solver has found a solution that is not merely locally optimal, but convergently robust.</w:t>
      </w:r>
    </w:p>
    <w:p>
      <w:r>
        <w:t>Phase 3 — the Deterministic Freeze — is the final act. Once the thermal exploration has identified the deepest basin, the temperature is locked to zero and the solution is crystallised into a hard binary vector. The result is a physically realisable configuration, not a continuous approximation.</w:t>
      </w:r>
    </w:p>
    <w:p>
      <w:r>
        <w:t>The Thermodynamic Engine is the default choice for unconstrained combinatorial problems, graph partitioning, and any domain where exploring the breadth of the solution space matters more than enforcing strict boundaries.</w:t>
      </w:r>
    </w:p>
    <w:p/>
    <w:p>
      <w:pPr>
        <w:pStyle w:val="Heading2"/>
      </w:pPr>
      <w:r>
        <w:t>14.3  The Continuous-Variable Wave Engine — Kerr</w:t>
      </w:r>
    </w:p>
    <w:p>
      <w:r>
        <w:rPr>
          <w:i/>
          <w:color w:val="58B6C0"/>
        </w:rPr>
        <w:t>The Non-Linear Exploiter</w:t>
      </w:r>
    </w:p>
    <w:p>
      <w:r>
        <w:t>Thermal bouncing is powerful — but for problems that carry strict, non-negotiable physical constraints, it is too chaotic. A structural aerospace load path that violates a stress boundary is not 'almost acceptable.' A financial portfolio that exceeds a regulatory exposure limit is not 'close enough.' These problems demand a solver that natively understands hard constraints as geometric walls, not just softly penalised costs.</w:t>
      </w:r>
    </w:p>
    <w:p>
      <w:r>
        <w:t>The Kerr Wave Engine draws its architecture from the physics of non-linear optical networks — specifically, Kerr-effect resonators and parametric oscillators. In these physical systems, energy does not simply 'flow downhill.' Instead, it self-organises through wave interference. Oscillators that are phase-compatible reinforce each other. Oscillators in incompatible phases destructively interfere and are naturally suppressed.</w:t>
      </w:r>
    </w:p>
    <w:p>
      <w:r>
        <w:t>In the Locetius implementation, each binary variable is mapped to a continuous wave oscillator. The problem's constraint structure is encoded as a network of phase relationships. Through harmonic phase-locking — a process analogous to the synchronisation of pendulum clocks on a shared wall — the wave network naturally evolves toward configurations where all constraint-violating states carry destructively interfering phases and are eliminated from the solution space.</w:t>
      </w:r>
    </w:p>
    <w:p>
      <w:r>
        <w:t>Crucially, this is not post-hoc constraint repair. The constraint geometry is embedded in the wave dynamics from the first computational cycle. The solver does not wander into infeasible regions and then retreat — it is architecturally prevented from ever entering them. This makes the Kerr Engine exceptionally efficient on problems where the feasible region is small, highly structured, and geometrically convex in the variable space.</w:t>
      </w:r>
    </w:p>
    <w:p>
      <w:r>
        <w:t>The Kerr Engine is the preferred solver for strictly constrained portfolio optimisation, aerospace topology with explicit load constraints, circuit scheduling with routing conflicts, and any domain where physics-preserving constraint satisfaction is non-negotiable.</w:t>
      </w:r>
    </w:p>
    <w:p/>
    <w:p>
      <w:pPr>
        <w:pStyle w:val="Heading2"/>
      </w:pPr>
      <w:r>
        <w:t>14.4  The Dynamic Momentum Blend — The Hybrid Matrix</w:t>
      </w:r>
    </w:p>
    <w:p>
      <w:r>
        <w:rPr>
          <w:i/>
          <w:color w:val="58B6C0"/>
        </w:rPr>
        <w:t>The Crown Jewel</w:t>
      </w:r>
    </w:p>
    <w:p>
      <w:r>
        <w:t>The real world does not present problems that are purely combinatorial wildernesses or purely constrained phase-spaces. A 3D metamaterial optimisation, for example, is both: it has a rugged combinatorial energy landscape with thousands of local minima, and it carries strict physical load constraints that forbid large regions of the solution space entirely.</w:t>
      </w:r>
    </w:p>
    <w:p>
      <w:r>
        <w:t>Neither the Thermodynamic Engine alone nor the Kerr Wave Engine alone is sufficient. The former explores brilliantly but may violate constraints during its thermal wandering. The latter enforces constraints precisely but can become trapped in the nearest feasible basin without finding the globally optimal one.</w:t>
      </w:r>
    </w:p>
    <w:p>
      <w:r>
        <w:t>The Hybrid Matrix Engine resolves this tension through a proprietary Dynamic Momentum Blend. The architecture continuously injects continuous-variable wave momentum from the Kerr physics layer directly into the discrete thermodynamic simulation. This wave momentum acts as a gentle gravitational gradient — not a hard constraint, but a persistent pull toward constraint-satisfying regions of the landscape. The thermodynamic search remains free to explore broadly, but it is no longer navigating blindly: the wave momentum provides directional intelligence.</w:t>
      </w:r>
    </w:p>
    <w:p>
      <w:r>
        <w:t>The practical consequence is profound. Standard bifurcating solvers suffer from premature freezing — the thermal temperature drops too quickly in constrained regions, and the solution crystallises before reaching the true global minimum. The Hybrid Matrix avoids this by using the wave layer to funnel the thermal search downhill earlier in the process, guiding it toward the deepest feasible basin before the final Deterministic Freeze is applied.</w:t>
      </w:r>
    </w:p>
    <w:p>
      <w:r>
        <w:t>The blend ratio between thermodynamic exploration and wave-guided precision is a proprietary architectural parameter. It is not a fixed constant — it is dynamically computed by the Topographical Profiler based on the specific constraint density and energy barrier profile of each problem. Users may also override this manually via the Hybrid Blend slider in the GUI, adjusting the balance from pure Kerr wave guidance to pure Spectral Swarm exploration for their specific domain requirements.</w:t>
      </w:r>
    </w:p>
    <w:p>
      <w:r>
        <w:t>The Hybrid Matrix is the recommended default for structural topology optimisation, multi-physics metamaterial design, constrained logistics routing, and any problem that simultaneously demands global exploration and local constraint precision.</w:t>
      </w:r>
    </w:p>
    <w:p/>
    <w:p>
      <w:pPr>
        <w:pStyle w:val="Heading2"/>
      </w:pPr>
      <w:r>
        <w:t>14.5  cuSPARSE Silicon Scaling — The 200,000+ Variable Leap</w:t>
      </w:r>
    </w:p>
    <w:p>
      <w:r>
        <w:rPr>
          <w:i/>
          <w:color w:val="58B6C0"/>
        </w:rPr>
        <w:t>Enterprise-Scale Topology on Standard GPU Hardware</w:t>
      </w:r>
    </w:p>
    <w:p>
      <w:r>
        <w:t>Classical optimisation solvers face a fundamental memory crisis as problem scale grows. A dense solver operating on a 200,000-variable problem must, in principle, allocate and manipulate a 200,000 × 200,000 matrix — 40 billion entries. Even at 4 bytes per entry, this exceeds 160 gigabytes of memory. No GPU in commercial production carries that much VRAM. This is the O(N²) memory wall, and it is the reason that most academic and commercial QUBO solvers are limited to tens of thousands of variables.</w:t>
      </w:r>
    </w:p>
    <w:p>
      <w:r>
        <w:t>Some research approaches attempt to breach this wall through Tensor Network compression — mathematically decomposing the problem into lower-rank approximations that fit in available memory. This technique has a fatal flaw for physical engineering applications: it is intrinsically lossy. When you compress a 3D lattice of structural load-bearing struts into a low-rank approximation, you are not solving the same problem. You are solving a mathematical ghost of it. The weak connections, the subtle stress concentrations, the minority couplings that determine failure modes — all of these are the first casualties of rank reduction. The solution may look plausible; it will not be physically faithful.</w:t>
      </w:r>
    </w:p>
    <w:p>
      <w:r>
        <w:t>Locetius v2.5 takes a fundamentally different architectural path. Rather than compressing the problem down to fit available hardware, it recognises that real-world engineering problems — 3D topologies, structural meshes, routing graphs — are overwhelmingly sparse. A 200,000-node 3D lattice may have 40 billion theoretical connections, but physics only permits a few million actual physical couplings. The rest is empty topological space.</w:t>
      </w:r>
    </w:p>
    <w:p>
      <w:r>
        <w:t>The cuSPARSE Silicon Scaling engine exploits this physical reality directly. By mapping only the actually-present physical connections into GPU memory using native sparse tensor operations, it discards empty topological space entirely. The O(N²) memory explosion is not reduced — it is bypassed at the architectural level. A 200,000-variable lattice with 1-million physical connections occupies the memory of those 1 million connections, not the memory of 40 billion theoretical ones.</w:t>
      </w:r>
    </w:p>
    <w:p>
      <w:r>
        <w:t>The consequence is that enterprise-scale topology optimisation — problems that previously required supercomputing clusters or weeks of cloud GPU time — becomes tractable on a single professional-grade GPU in seconds. The physics is preserved completely: every coupling, every constraint, every connection is represented with full numerical precision. Nothing is approximated. Nothing is discarded. The solution returned by the cuSPARSE engine is physically identical to what an infinite-memory dense solver would produce.</w:t>
      </w:r>
    </w:p>
    <w:p>
      <w:r>
        <w:t>The Topographical Profiler automatically activates the cuSPARSE Silicon Scaling engine for problems that meet the sparsity criteria, requiring no configuration from the user. At enterprise scale, this engine is also compatible with 128 Parallel Worlds mode for GPUs carrying sufficient VRAM, enabling high-consensus solutions even for the largest physically realisable problem instances.</w:t>
      </w:r>
    </w:p>
    <w:p/>
    <w:p>
      <w:pPr>
        <w:pStyle w:val="Heading2"/>
      </w:pPr>
      <w:r>
        <w:t>14.6  Architectural Philosophy</w:t>
      </w:r>
    </w:p>
    <w:p>
      <w:r>
        <w:t>Together, these five architectural pillars form a unified, adaptive optimisation platform. No single physics metaphor is used where another is more suited. No single engine is applied universally where a specialised one would be more efficient. The Topographical Profiler ensures that every problem is matched to its ideal solver — and the Hybrid Matrix ensures that when the problem demands both exploration and precision simultaneously, neither is sacrificed for the other. This is the Locetius design philosophy: physics-first, problem-aware, and uncompromisingly faithful to the mathematical reality of the task at hand.</w:t>
      </w:r>
    </w:p>
    <w:p>
      <w:pPr>
        <w:pStyle w:val="Heading1"/>
      </w:pPr>
      <w:r>
        <w:t>15.  PyQUBO Integration — The Enterprise Ecosystem Bridge</w:t>
      </w:r>
    </w:p>
    <w:p>
      <w:r>
        <w:t>With Loucetius v2.5, the solver is no longer a standalone island. It integrates directly with PyQUBO — the industry-standard library for defining quantum and combinatorial optimisation problems — positioning Loucetius as a production-ready drop-in replacement for D-Wave, Toshiba SBM, and other commercial quantum platforms.</w:t>
      </w:r>
    </w:p>
    <w:p>
      <w:pPr>
        <w:pStyle w:val="Heading2"/>
      </w:pPr>
      <w:r>
        <w:t>15.1  The Enterprise Adoption Problem</w:t>
      </w:r>
    </w:p>
    <w:p>
      <w:r>
        <w:t>Enterprise quantum teams at aerospace firms, financial institutions, and logistics companies have invested years and thousands of lines of code into PyQUBO-based problem formulations. These teams write their QUBO objectives, constraints, and penalty terms in PyQUBO's high-level symbolic notation — and then submit the compiled model to a cloud quantum sampler.</w:t>
      </w:r>
    </w:p>
    <w:p>
      <w:r>
        <w:t>Until now, switching to a new solver required rewriting every problem definition. This migration cost was a fundamental barrier to enterprise adoption. Loucetius removes this barrier entirely.</w:t>
      </w:r>
    </w:p>
    <w:p>
      <w:pPr>
        <w:pStyle w:val="Heading2"/>
      </w:pPr>
      <w:r>
        <w:t>15.2  The Drop-In Replacement</w:t>
      </w:r>
    </w:p>
    <w:p>
      <w:r>
        <w:t>The Loucetius PyQUBO API accepts any compiled PyQUBO model directly. A user who previously called D-Wave's LeapHybridSampler changes exactly one line:</w:t>
      </w:r>
    </w:p>
    <w:p>
      <w:r>
        <w:rPr>
          <w:rFonts w:ascii="Courier New" w:hAnsi="Courier New"/>
          <w:sz w:val="18"/>
        </w:rPr>
        <w:t># BEFORE (D-Wave):</w:t>
        <w:br/>
        <w:t>answer = LeapHybridSampler().sample(pyqubo_model)</w:t>
        <w:br/>
        <w:br/>
        <w:t># AFTER (Loucetius — one import change):</w:t>
        <w:br/>
        <w:t>from loucetios_pyqubo_api import sample</w:t>
        <w:br/>
        <w:t>answer = sample(pyqubo_model)</w:t>
      </w:r>
    </w:p>
    <w:p>
      <w:r>
        <w:t>The result is returned in a D-Wave-compatible SampleSet format. Downstream code that processes D-Wave results requires zero modification. The enterprise inherits Loucetius' full capability — 200,000+ variable capacity, native GPU acceleration, Kerr and Hybrid engine routing — with no code rewrites whatsoever.</w:t>
      </w:r>
    </w:p>
    <w:p>
      <w:pPr>
        <w:pStyle w:val="Heading2"/>
      </w:pPr>
      <w:r>
        <w:t>15.3  The Translation Layer (How It Works)</w:t>
      </w:r>
    </w:p>
    <w:p>
      <w:r>
        <w:t>Internally, the PyQUBO API translates a compiled BinaryQuadraticModel (BQM) into a Loucetius sparse COO Q-matrix. The translation proceeds in three deterministic steps:</w:t>
      </w:r>
    </w:p>
    <w:p>
      <w:r>
        <w:t>Step 1 — Variable Mapping: Each symbolic variable in the PyQUBO model is assigned a deterministic integer index. Variable names (strings such as 'asset_0', 'x_2_7') are sorted and mapped to matrix indices 0 through N-1. This determinism guarantees reproducible results across runs.</w:t>
      </w:r>
    </w:p>
    <w:p>
      <w:r>
        <w:t>Step 2 — Diagonal Population: Linear terms (single-variable coefficients h_i) are placed on the diagonal: Q[i, i] = h_i. These represent the individual energy contributions of each binary variable in isolation.</w:t>
      </w:r>
    </w:p>
    <w:p>
      <w:r>
        <w:t>Step 3 — Off-Diagonal Population: Quadratic interaction terms (two-variable couplings J_{ij}) are split symmetrically: Q[i, j] += J/2 and Q[j, i] += J/2. This symmetric form is required by the Loucetius C++ core and ensures correct energy evaluation under the standard QUBO formulation x^T Q x.</w:t>
      </w:r>
    </w:p>
    <w:p>
      <w:r>
        <w:t>The resulting COO sparse matrix is passed directly to the Topographical Profiler, which routes it to the optimal physics engine as described in Section 14.</w:t>
      </w:r>
    </w:p>
    <w:p>
      <w:pPr>
        <w:pStyle w:val="Heading2"/>
      </w:pPr>
      <w:r>
        <w:t>15.4  PyQUBO Advantages for Problem Definition</w:t>
      </w:r>
    </w:p>
    <w:p>
      <w:r>
        <w:t>PyQUBO eliminates the laborious manual construction of QUBO matrices. Consider the difference: defining a Knapsack problem by hand requires manually computing slack variable encodings, penalty weights, and expanding symbolic quadratic expressions into explicit matrix entries. With PyQUBO, the user writes the constraint expression symbolically and the compiler handles all derivations automatically.</w:t>
      </w:r>
    </w:p>
    <w:p>
      <w:r>
        <w:t>This separation of concerns is architecturally clean: PyQUBO handles the 'what' (problem definition) and Loucetius handles the 'how' (physical optimisation). Enterprise teams maintain their human-readable problem definitions while benefiting fully from Loucetius' GPU-native physics engine.</w:t>
      </w:r>
    </w:p>
    <w:p>
      <w:pPr>
        <w:pStyle w:val="Heading2"/>
      </w:pPr>
      <w:r>
        <w:t>15.5  Engine Selection for PyQUBO Problems</w:t>
      </w:r>
    </w:p>
    <w:p>
      <w:r>
        <w:t>When using the PyQUBO API, the engine parameter selects the physics backend. AUTO is recommended for most cases, but domain-specific guidance:</w:t>
      </w:r>
    </w:p>
    <w:p>
      <w:r>
        <w:t>KERR — Strictly constrained problems (financial portfolios with regulatory limits, aerospace routing with hard load constraints). The Kerr Wave Engine embeds constraint geometry directly into wave physics, architecturally preventing infeasible solutions.</w:t>
      </w:r>
    </w:p>
    <w:p>
      <w:r>
        <w:t>HYBRID — Mixed problems combining broad landscape exploration with constraint enforcement (metamaterial design, logistics with soft and hard constraints). The Dynamic Momentum Blend adapts the Kerr-to-thermal ratio in real time based on the problem's constraint density profile.</w:t>
      </w:r>
    </w:p>
    <w:p>
      <w:r>
        <w:t>SPARSE — Extremely large PyQUBO problems exceeding 10,000 variables (structural meshes, large graph problems, city-scale logistics). The cuSPARSE engine handles these using physical-connection mapping with full precision preservation.</w:t>
      </w:r>
    </w:p>
    <w:p>
      <w:pPr>
        <w:pStyle w:val="Heading2"/>
      </w:pPr>
      <w:r>
        <w:t>15.6  Batch Processing and Parameter Sweeps</w:t>
      </w:r>
    </w:p>
    <w:p>
      <w:r>
        <w:t>The sample_batch() function accepts a list of compiled PyQUBO models and solves them sequentially, returning a list of SampleSet objects. This is particularly useful for portfolio parameter sweeps, risk sensitivity analysis, or multi-scenario logistics optimisation — where the same structural problem must be evaluated under many different parameter conditions without rewriting the pipeline.</w:t>
      </w:r>
    </w:p>
    <w:p>
      <w:pPr>
        <w:pStyle w:val="Heading2"/>
      </w:pPr>
      <w:r>
        <w:t>15.7  The Enterprise Value Proposition</w:t>
      </w:r>
    </w:p>
    <w:p>
      <w:r>
        <w:t>The combined effect of the PyQUBO ecosystem bridge and Loucetius' physical architecture creates a compelling enterprise proposition:</w:t>
      </w:r>
    </w:p>
    <w:p>
      <w:r>
        <w:t>Capability Comparison: D-Wave Advantage 2000+ handles approximately 5,000 variables. Loucetius handles 200,000+ variables on standard RTX hardware, with no cloud dependency, no queue time, and no per-use cost.</w:t>
      </w:r>
    </w:p>
    <w:p>
      <w:r>
        <w:t>Migration Cost: Zero. Existing PyQUBO problem definitions require no modification. One import statement changes. No code rewrites. No re-validation of problem formulations.</w:t>
      </w:r>
    </w:p>
    <w:p>
      <w:r>
        <w:t>Physics Integrity: Unlike cloud quantum annealers with embedding overhead and hardware noise, Loucetius solves the exact problem as defined, with full precision and deterministic result formats. No embedding errors. No chain breaks. No topology-limited adjacency constraints.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