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sz="24" w:space="8" w:color="D99A00"/>
        </w:pBdr>
        <w:shd w:val="clear" w:color="auto" w:fill="FFF4DB"/>
        <w:spacing w:before="0" w:after="60"/>
        <w:ind w:left="170" w:right="170"/>
      </w:pPr>
      <w:r>
        <w:rPr>
          <w:b/>
          <w:color w:val="7A4E00"/>
          <w:sz w:val="22"/>
        </w:rPr>
        <w:t xml:space="preserve">STACK CHANGE — Amendment STACK-001 (15 September 2026)</w:t>
      </w:r>
    </w:p>
    <w:p>
      <w:pPr>
        <w:pBdr>
          <w:left w:val="single" w:sz="24" w:space="8" w:color="D99A00"/>
        </w:pBdr>
        <w:shd w:val="clear" w:color="auto" w:fill="FFF4DB"/>
        <w:spacing w:before="0" w:after="60"/>
        <w:ind w:left="170" w:right="170"/>
      </w:pPr>
      <w:r>
        <w:rPr>
          <w:color w:val="1F2A2E"/>
          <w:sz w:val="20"/>
        </w:rPr>
        <w:t xml:space="preserve">Backend: Python (FastAPI) + Rust native modules. Mobile: native Android (Kotlin) and iOS (Swift), replacing Flutter.</w:t>
      </w:r>
    </w:p>
    <w:p>
      <w:pPr>
        <w:pBdr>
          <w:left w:val="single" w:sz="24" w:space="8" w:color="D99A00"/>
        </w:pBdr>
        <w:shd w:val="clear" w:color="auto" w:fill="FFF4DB"/>
        <w:spacing w:before="0" w:after="60"/>
        <w:ind w:left="170" w:right="170"/>
      </w:pPr>
      <w:r>
        <w:rPr>
          <w:color w:val="1F2A2E"/>
          <w:sz w:val="20"/>
        </w:rPr>
        <w:t xml:space="preserve">Flutter references in O2, O5 (AR tours), RFC-001 open questions, PR-003 (flutter_play_integrity) and PR-006 (i18n) now mean native Android (Kotlin + Jetpack Compose, Play Integrity SDK) and iOS (Swift + SwiftUI, App Attest). CPU-heavy work (photo hashing, image processing, verification and check-in scoring) runs in Rust inside the Python API. React references were already replaced by SvelteKit.</w:t>
      </w:r>
    </w:p>
    <w:p>
      <w:pPr>
        <w:pBdr>
          <w:left w:val="single" w:sz="24" w:space="8" w:color="D99A00"/>
        </w:pBdr>
        <w:shd w:val="clear" w:color="auto" w:fill="FFF4DB"/>
        <w:spacing w:before="0" w:after="60"/>
        <w:ind w:left="170" w:right="170"/>
      </w:pPr>
      <w:r>
        <w:rPr>
          <w:color w:val="1F2A2E"/>
          <w:sz w:val="20"/>
        </w:rPr>
        <w:t xml:space="preserve">Replacement text: Afe_Stack_Amendment_STACK-001.docx. Overall scope and plan: Afe_Project_Statement_v3.2.docx.</w:t>
      </w:r>
    </w:p>
    <w:p>
      <w:pPr>
        <w:spacing w:after="0" w:before="2400"/>
      </w:pPr>
    </w:p>
    <w:p>
      <w:pPr>
        <w:spacing w:after="100" w:before="0"/>
        <w:jc w:val="center"/>
      </w:pPr>
      <w:r>
        <w:rPr>
          <w:rFonts w:ascii="Arial" w:cs="Arial" w:eastAsia="Arial" w:hAnsi="Arial"/>
          <w:b/>
          <w:bCs/>
          <w:color w:val="1A6B3C"/>
          <w:sz w:val="80"/>
          <w:szCs w:val="80"/>
        </w:rPr>
        <w:t xml:space="preserve">HomeConnect Africa</w:t>
      </w:r>
    </w:p>
    <w:p>
      <w:pPr>
        <w:spacing w:after="60" w:before="0"/>
        <w:jc w:val="center"/>
      </w:pPr>
      <w:r>
        <w:rPr>
          <w:rFonts w:ascii="Arial" w:cs="Arial" w:eastAsia="Arial" w:hAnsi="Arial"/>
          <w:color w:val="7F8C8D"/>
          <w:sz w:val="38"/>
          <w:szCs w:val="38"/>
        </w:rPr>
        <w:t xml:space="preserve">Property SaaS Platform — Engineering Documents</w:t>
      </w:r>
    </w:p>
    <w:p>
      <w:pPr>
        <w:spacing w:after="300" w:before="0"/>
        <w:jc w:val="center"/>
      </w:pPr>
      <w:r>
        <w:rPr>
          <w:rFonts w:ascii="Arial" w:cs="Arial" w:eastAsia="Arial" w:hAnsi="Arial"/>
          <w:color w:val="7F8C8D"/>
          <w:sz w:val="26"/>
          <w:szCs w:val="26"/>
        </w:rPr>
        <w:t xml:space="preserve">Kenya  ·  Ghana  ·  Nigeria  ·  South Africa</w:t>
      </w:r>
    </w:p>
    <w:p>
      <w:pPr>
        <w:pBdr>
          <w:bottom w:val="single" w:color="1A6B3C" w:sz="6" w:space="1"/>
        </w:pBdr>
        <w:spacing w:after="120" w:before="0"/>
      </w:pPr>
    </w:p>
    <w:p>
      <w:pPr>
        <w:spacing w:after="200" w:before="200"/>
      </w:pPr>
    </w:p>
    <w:p>
      <w:pPr>
        <w:spacing w:after="200" w:before="0"/>
        <w:jc w:val="center"/>
      </w:pPr>
      <w:r>
        <w:rPr>
          <w:rFonts w:ascii="Arial" w:cs="Arial" w:eastAsia="Arial" w:hAnsi="Arial"/>
          <w:b/>
          <w:bCs/>
          <w:color w:val="FFFFFF"/>
          <w:sz w:val="26"/>
          <w:szCs w:val="26"/>
          <w:shd w:fill="1A6B3C" w:val="clear"/>
        </w:rPr>
        <w:t xml:space="preserve"> OKRs </w:t>
      </w:r>
      <w:r>
        <w:t xml:space="preserve">   </w:t>
      </w:r>
      <w:r>
        <w:rPr>
          <w:rFonts w:ascii="Arial" w:cs="Arial" w:eastAsia="Arial" w:hAnsi="Arial"/>
          <w:b/>
          <w:bCs/>
          <w:color w:val="FFFFFF"/>
          <w:sz w:val="26"/>
          <w:szCs w:val="26"/>
          <w:shd w:fill="1A5276" w:val="clear"/>
        </w:rPr>
        <w:t xml:space="preserve"> RFCs </w:t>
      </w:r>
      <w:r>
        <w:t xml:space="preserve">   </w:t>
      </w:r>
      <w:r>
        <w:rPr>
          <w:rFonts w:ascii="Arial" w:cs="Arial" w:eastAsia="Arial" w:hAnsi="Arial"/>
          <w:b/>
          <w:bCs/>
          <w:color w:val="FFFFFF"/>
          <w:sz w:val="26"/>
          <w:szCs w:val="26"/>
          <w:shd w:fill="D35400" w:val="clear"/>
        </w:rPr>
        <w:t xml:space="preserve"> LGTM </w:t>
      </w:r>
      <w:r>
        <w:t xml:space="preserve">   </w:t>
      </w:r>
      <w:r>
        <w:rPr>
          <w:rFonts w:ascii="Arial" w:cs="Arial" w:eastAsia="Arial" w:hAnsi="Arial"/>
          <w:b/>
          <w:bCs/>
          <w:color w:val="FFFFFF"/>
          <w:sz w:val="26"/>
          <w:szCs w:val="26"/>
          <w:shd w:fill="6C3483" w:val="clear"/>
        </w:rPr>
        <w:t xml:space="preserve"> PRs </w:t>
      </w:r>
    </w:p>
    <w:p>
      <w:pPr>
        <w:spacing w:after="0" w:before="300"/>
      </w:pPr>
    </w:p>
    <w:p>
      <w:pPr>
        <w:spacing w:after="80" w:before="0"/>
        <w:jc w:val="center"/>
      </w:pPr>
      <w:r>
        <w:rPr>
          <w:rFonts w:ascii="Arial" w:cs="Arial" w:eastAsia="Arial" w:hAnsi="Arial"/>
          <w:color w:val="7F8C8D"/>
          <w:sz w:val="22"/>
          <w:szCs w:val="22"/>
        </w:rPr>
        <w:t xml:space="preserve">Version 2.0  ·  April 2025  ·  CONFIDENTIAL</w:t>
      </w:r>
    </w:p>
    <w:p>
      <w:pPr>
        <w:spacing w:after="0" w:before="0"/>
        <w:jc w:val="center"/>
      </w:pPr>
      <w:r>
        <w:rPr>
          <w:rFonts w:ascii="Arial" w:cs="Arial" w:eastAsia="Arial" w:hAnsi="Arial"/>
          <w:color w:val="7F8C8D"/>
          <w:sz w:val="20"/>
          <w:szCs w:val="20"/>
        </w:rPr>
        <w:t xml:space="preserve">100K+ Concurrent Users  ·  99.9% Uptime  ·  99.2% Fraud Detection  ·  &lt;200ms P99</w:t>
      </w:r>
    </w:p>
    <w:p>
      <w:pPr>
        <w:spacing w:after="0" w:before="0"/>
      </w:pPr>
      <w:r>
        <w:br w:type="page"/>
      </w:r>
    </w:p>
    <w:p>
      <w:pPr>
        <w:pStyle w:val="Heading1"/>
        <w:spacing w:after="160" w:before="480"/>
      </w:pPr>
      <w:r>
        <w:rPr>
          <w:rFonts w:ascii="Arial" w:cs="Arial" w:eastAsia="Arial" w:hAnsi="Arial"/>
          <w:b/>
          <w:bCs/>
          <w:color w:val="1A6B3C"/>
          <w:sz w:val="36"/>
          <w:szCs w:val="36"/>
        </w:rPr>
        <w:t xml:space="preserve">SECTION 1 — Objectives &amp; Key Results (OKRs)</w:t>
      </w:r>
    </w:p>
    <w:p>
      <w:pPr>
        <w:pBdr>
          <w:bottom w:val="single" w:color="1A6B3C" w:sz="6" w:space="1"/>
        </w:pBdr>
        <w:spacing w:after="120" w:before="0"/>
      </w:pPr>
    </w:p>
    <w:p>
      <w:pPr>
        <w:spacing w:after="80" w:before="60"/>
      </w:pPr>
      <w:r>
        <w:rPr>
          <w:rFonts w:ascii="Arial" w:cs="Arial" w:eastAsia="Arial" w:hAnsi="Arial"/>
          <w:color w:val="1C1C1C"/>
          <w:sz w:val="22"/>
          <w:szCs w:val="22"/>
        </w:rPr>
        <w:t xml:space="preserve">OKRs are structured across four implementation phases (34 weeks) and three strategic pillars: Platform Reliability, Market Traction, and AI/Product Differentiation. Each Objective is supported by measurable Key Results with targets, deadlines and named owners.</w:t>
      </w:r>
    </w:p>
    <w:p>
      <w:pPr>
        <w:spacing w:after="120" w:before="120"/>
      </w:pPr>
    </w:p>
    <w:p>
      <w:pPr>
        <w:pStyle w:val="Heading2"/>
        <w:spacing w:after="120" w:before="320"/>
      </w:pPr>
      <w:r>
        <w:rPr>
          <w:rFonts w:ascii="Arial" w:cs="Arial" w:eastAsia="Arial" w:hAnsi="Arial"/>
          <w:b/>
          <w:bCs/>
          <w:color w:val="1A6B3C"/>
          <w:sz w:val="28"/>
          <w:szCs w:val="28"/>
        </w:rPr>
        <w:t xml:space="preserve">Phase 1  ·  Weeks 1–8  ·  Foundation</w:t>
      </w:r>
    </w:p>
    <w:p>
      <w:pPr>
        <w:pBdr>
          <w:bottom w:val="single" w:color="1A6B3C" w:sz="6" w:space="1"/>
        </w:pBdr>
        <w:spacing w:after="120" w:before="0"/>
      </w:pPr>
    </w:p>
    <w:p>
      <w:pPr>
        <w:spacing w:after="80" w:before="200"/>
      </w:pPr>
      <w:r>
        <w:rPr>
          <w:rFonts w:ascii="Arial" w:cs="Arial" w:eastAsia="Arial" w:hAnsi="Arial"/>
          <w:b/>
          <w:bCs/>
          <w:color w:val="1A6B3C"/>
          <w:sz w:val="24"/>
          <w:szCs w:val="24"/>
        </w:rPr>
        <w:t xml:space="preserve">O1 — Deliver a stable, secure backend foundation for Ghana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tblHeader/>
        </w:trPr>
        <w:tc>
          <w:tcPr>
            <w:tcW w:type="dxa" w:w="3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Result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Deadline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FastAPI backend deployed on Kubernetes with all 8 microservice skeletons running</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8 services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4</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PostgreSQL 16 + PostGIS + Redis cluster provisioned, migrations passing in CI</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CI green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JWT + MFA auth service live; rate-limited to 5 attempts / 10 min</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Live</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6</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Platform Lead</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GitHub Actions CI/CD pipeline with lint, typecheck, test, and Docker build steps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&lt;8 min build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AWS Secrets Manager integrated; zero hardcoded credentials in codebase</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0 secrets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5</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Security Lead</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Prometheus + Grafana monitoring live; dashboards for all 8 services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Dashboards up</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8</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bl>
    <w:p>
      <w:pPr>
        <w:spacing w:after="120" w:before="120"/>
      </w:pPr>
    </w:p>
    <w:p>
      <w:pPr>
        <w:pStyle w:val="Heading2"/>
        <w:spacing w:after="120" w:before="320"/>
      </w:pPr>
      <w:r>
        <w:rPr>
          <w:rFonts w:ascii="Arial" w:cs="Arial" w:eastAsia="Arial" w:hAnsi="Arial"/>
          <w:b/>
          <w:bCs/>
          <w:color w:val="1A5276"/>
          <w:sz w:val="28"/>
          <w:szCs w:val="28"/>
        </w:rPr>
        <w:t xml:space="preserve">Phase 2  ·  Weeks 9–20  ·  Core Platform</w:t>
      </w:r>
    </w:p>
    <w:p>
      <w:pPr>
        <w:pBdr>
          <w:bottom w:val="single" w:color="1A5276" w:sz="6" w:space="1"/>
        </w:pBdr>
        <w:spacing w:after="120" w:before="0"/>
      </w:pPr>
    </w:p>
    <w:p>
      <w:pPr>
        <w:spacing w:after="80" w:before="200"/>
      </w:pPr>
      <w:r>
        <w:rPr>
          <w:rFonts w:ascii="Arial" w:cs="Arial" w:eastAsia="Arial" w:hAnsi="Arial"/>
          <w:b/>
          <w:bCs/>
          <w:color w:val="1A6B3C"/>
          <w:sz w:val="24"/>
          <w:szCs w:val="24"/>
        </w:rPr>
        <w:t xml:space="preserve">O2 — Launch React web app, Flutter mobile app, GPS, payments and AI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tblHeader/>
        </w:trPr>
        <w:tc>
          <w:tcPr>
            <w:tcW w:type="dxa" w:w="3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Result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Deadline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React 18 web app: property listing CRUD + Elasticsearch-backed NLP search</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Live staging</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14</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Frontend Lead</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Flutter app (iOS + Android): listing browse, viewing requests, GPS check-in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Beta build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Mobile Lead</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GPS verification: device attestation + PostGIS boundary check + accelerometer layer</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&lt;800ms p99</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13</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GPS Team</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M-Pesa Daraja API integrated and tested end-to-end in Kenya sandbox</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0 failed txns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Payments Team</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MTN MoMo + Vodafone Cash (via Hubtel) integrated for Ghana</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0 failed txns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15</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Payments Team</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AI MVP: XGBoost price model + LightFM recommendations live for Ghana</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RMSE ≤15%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18</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Fraud detection (Isolation Forest) achieving ≥95% recall on seeded fake listings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95% recall</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18</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ResNet image classifier rejecting stock/fake photos with &lt;2% false positive rate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&lt;2% FP</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19</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bl>
    <w:p>
      <w:pPr>
        <w:spacing w:after="120" w:before="120"/>
      </w:pPr>
    </w:p>
    <w:p>
      <w:pPr>
        <w:spacing w:after="80" w:before="200"/>
      </w:pPr>
      <w:r>
        <w:rPr>
          <w:rFonts w:ascii="Arial" w:cs="Arial" w:eastAsia="Arial" w:hAnsi="Arial"/>
          <w:b/>
          <w:bCs/>
          <w:color w:val="1A6B3C"/>
          <w:sz w:val="24"/>
          <w:szCs w:val="24"/>
        </w:rPr>
        <w:t xml:space="preserve">O3 — Achieve Ghana early traction (Phase 2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tblHeader/>
        </w:trPr>
        <w:tc>
          <w:tcPr>
            <w:tcW w:type="dxa" w:w="3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Result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Deadline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50 verified agents/landlords onboarded in Accra &amp; Kumasi</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50 agents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20</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Growth</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1,000 verified property listings indexed in Elasticsearch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1K listings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Listings Team</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App Store + Play Store rating ≥ 4.2 stars from beta users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≥4.2 ★</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20</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Mobile Lead</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NPS ≥ 40 from 50-person beta cohort survey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NPS ≥ 40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Product</w:t>
            </w:r>
          </w:p>
        </w:tc>
      </w:tr>
    </w:tbl>
    <w:p>
      <w:pPr>
        <w:spacing w:after="120" w:before="120"/>
      </w:pPr>
    </w:p>
    <w:p>
      <w:pPr>
        <w:pStyle w:val="Heading2"/>
        <w:spacing w:after="120" w:before="320"/>
      </w:pPr>
      <w:r>
        <w:rPr>
          <w:rFonts w:ascii="Arial" w:cs="Arial" w:eastAsia="Arial" w:hAnsi="Arial"/>
          <w:b/>
          <w:bCs/>
          <w:color w:val="D35400"/>
          <w:sz w:val="28"/>
          <w:szCs w:val="28"/>
        </w:rPr>
        <w:t xml:space="preserve">Phase 3  ·  Weeks 21–28  ·  Multi-Country Expansion</w:t>
      </w:r>
    </w:p>
    <w:p>
      <w:pPr>
        <w:pBdr>
          <w:bottom w:val="single" w:color="D35400" w:sz="6" w:space="1"/>
        </w:pBdr>
        <w:spacing w:after="120" w:before="0"/>
      </w:pPr>
    </w:p>
    <w:p>
      <w:pPr>
        <w:spacing w:after="80" w:before="200"/>
      </w:pPr>
      <w:r>
        <w:rPr>
          <w:rFonts w:ascii="Arial" w:cs="Arial" w:eastAsia="Arial" w:hAnsi="Arial"/>
          <w:b/>
          <w:bCs/>
          <w:color w:val="1A6B3C"/>
          <w:sz w:val="24"/>
          <w:szCs w:val="24"/>
        </w:rPr>
        <w:t xml:space="preserve">O4 — Launch in Nigeria, Kenya and South Africa with full legal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tblHeader/>
        </w:trPr>
        <w:tc>
          <w:tcPr>
            <w:tcW w:type="dxa" w:w="3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Result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Deadline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Nigeria live: Paystack + Flutterwave, Lagos stamp duty, NIN verification, state configs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Live</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24</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Country: NG</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Kenya live: M-Pesa Daraja, 2-month deposit cap, Rent Restriction Act, Swahili i18n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Live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Country: KE</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South Africa live: PayFast + Peach Payments, PIE Act eviction, FICA KYC, interest acct</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Live</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27</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Country: ZA</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KYC/AML screening pipeline processing 100% of landlord applications in &lt;24 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&lt;24 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Compliance</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4-language localisation live: English, Swahili, Yoruba, Zulu</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4 languages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26</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Product</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Automated tenancy agreement generation for all 4 countries, legal sign-off obtained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Legal sign-off</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28</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Legal</w:t>
            </w:r>
          </w:p>
        </w:tc>
      </w:tr>
    </w:tbl>
    <w:p>
      <w:pPr>
        <w:spacing w:after="120" w:before="120"/>
      </w:pPr>
    </w:p>
    <w:p>
      <w:pPr>
        <w:spacing w:after="80" w:before="200"/>
      </w:pPr>
      <w:r>
        <w:rPr>
          <w:rFonts w:ascii="Arial" w:cs="Arial" w:eastAsia="Arial" w:hAnsi="Arial"/>
          <w:b/>
          <w:bCs/>
          <w:color w:val="1A6B3C"/>
          <w:sz w:val="24"/>
          <w:szCs w:val="24"/>
        </w:rPr>
        <w:t xml:space="preserve">O5 — Ship 11 differentiated platform features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tblHeader/>
        </w:trPr>
        <w:tc>
          <w:tcPr>
            <w:tcW w:type="dxa" w:w="3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Result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Deadline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Seller Optimisation Engine: pricing recs + staging advice + demand forecast</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Shipped</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22</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 Product</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Neighbourhood Intelligence: price trends, safety metrics, investment potential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Shipped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Team</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Financial Integration: mortgage matching + affordability checks with 3+ lenders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3 lenders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24</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Partnerships</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AR Virtual Tours: 360° photos + 3D floor plans in Flutter app</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Shipped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Mobile Lead</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Reputation System: multi-stakeholder trust scores + verification badges live</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Shipped</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23</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Platform Lead</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Automated Dispute Resolution: AI mediation + tiered human escalation pipeline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Shipped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 Compliance</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Predictive Maintenance: repair timing + structural assessment recommendations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Shipped</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27</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Team</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Developer API v1 (REST + webhooks) with public docs on developer portal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Shipped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28</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Voice search + accessibility: WCAG 2.1 AA + screen reader + multi-language voice</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WCAG 2.1 AA</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28</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Frontend Lead</w:t>
            </w:r>
          </w:p>
        </w:tc>
      </w:tr>
    </w:tbl>
    <w:p>
      <w:pPr>
        <w:spacing w:after="120" w:before="120"/>
      </w:pPr>
    </w:p>
    <w:p>
      <w:pPr>
        <w:pStyle w:val="Heading2"/>
        <w:spacing w:after="120" w:before="320"/>
      </w:pPr>
      <w:r>
        <w:rPr>
          <w:rFonts w:ascii="Arial" w:cs="Arial" w:eastAsia="Arial" w:hAnsi="Arial"/>
          <w:b/>
          <w:bCs/>
          <w:color w:val="6C3483"/>
          <w:sz w:val="28"/>
          <w:szCs w:val="28"/>
        </w:rPr>
        <w:t xml:space="preserve">Phase 4  ·  Weeks 29–34  ·  Optimisation &amp; Launch</w:t>
      </w:r>
    </w:p>
    <w:p>
      <w:pPr>
        <w:pBdr>
          <w:bottom w:val="single" w:color="6C3483" w:sz="6" w:space="1"/>
        </w:pBdr>
        <w:spacing w:after="120" w:before="0"/>
      </w:pPr>
    </w:p>
    <w:p>
      <w:pPr>
        <w:spacing w:after="80" w:before="200"/>
      </w:pPr>
      <w:r>
        <w:rPr>
          <w:rFonts w:ascii="Arial" w:cs="Arial" w:eastAsia="Arial" w:hAnsi="Arial"/>
          <w:b/>
          <w:bCs/>
          <w:color w:val="1A6B3C"/>
          <w:sz w:val="24"/>
          <w:szCs w:val="24"/>
        </w:rPr>
        <w:t xml:space="preserve">O6 — Achieve production-grade reliability, security and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tblHeader/>
        </w:trPr>
        <w:tc>
          <w:tcPr>
            <w:tcW w:type="dxa" w:w="3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Result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Deadline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API P99 latency ≤ 200ms under 100K concurrent users (load test with Locust)</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≤200ms p99</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31</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99.9% uptime SLO met across all 8 microservices (Kubernetes + multi-region failover)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99.9%</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Zero high-severity security incidents (annual pentest clean pass)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0 incidents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33</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Security</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PCI-DSS compliance audit passed in all four countries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Audit pass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Compliance</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Disaster recovery tested: RTO ≤ 4 h, RPO ≤ 1 h across multi-region failover</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RTO/RPO met</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32</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Fraud detection system maintaining ≥ 99.2% accuracy in production (vs 60–70% human)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99.2%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bl>
    <w:p>
      <w:pPr>
        <w:spacing w:after="120" w:before="120"/>
      </w:pPr>
    </w:p>
    <w:p>
      <w:pPr>
        <w:spacing w:after="80" w:before="200"/>
      </w:pPr>
      <w:r>
        <w:rPr>
          <w:rFonts w:ascii="Arial" w:cs="Arial" w:eastAsia="Arial" w:hAnsi="Arial"/>
          <w:b/>
          <w:bCs/>
          <w:color w:val="1A6B3C"/>
          <w:sz w:val="24"/>
          <w:szCs w:val="24"/>
        </w:rPr>
        <w:t xml:space="preserve">O7 — Hit commercial milestones by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tblHeader/>
        </w:trPr>
        <w:tc>
          <w:tcPr>
            <w:tcW w:type="dxa" w:w="3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Result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Deadline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Owner</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10,000+ active listings across all 4 countries at launch</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10K listings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34</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Growth</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10K+ daily transactions processed across all payment gateways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10K txns/day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Payments</w:t>
            </w:r>
          </w:p>
        </w:tc>
      </w:tr>
      <w:tr>
        <w:tc>
          <w:tcPr>
            <w:tcW w:type="dxa" w:w="3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Monthly Recurring Revenue &gt; $25,000 from subscriptions + transaction fees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$25K MRR</w:t>
            </w:r>
          </w:p>
        </w:tc>
        <w:tc>
          <w:tcPr>
            <w:tcW w:type="dxa" w:w="1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34</w:t>
            </w:r>
          </w:p>
        </w:tc>
        <w:tc>
          <w:tcPr>
            <w:tcW w:type="dxa" w:w="26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CEO</w:t>
            </w:r>
          </w:p>
        </w:tc>
      </w:tr>
      <w:tr>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Developer API: 5+ third-party integrations live (CRM, property mgmt, accounting)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5 integrations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5276"/>
                <w:sz w:val="20"/>
                <w:szCs w:val="20"/>
              </w:rPr>
              <w:t xml:space="preserve">Week 34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Partnerships</w:t>
            </w:r>
          </w:p>
        </w:tc>
      </w:tr>
    </w:tbl>
    <w:p>
      <w:pPr>
        <w:spacing w:after="120" w:before="120"/>
      </w:pPr>
    </w:p>
    <w:p>
      <w:pPr>
        <w:pStyle w:val="Heading2"/>
        <w:spacing w:after="120" w:before="320"/>
      </w:pPr>
      <w:r>
        <w:rPr>
          <w:rFonts w:ascii="Arial" w:cs="Arial" w:eastAsia="Arial" w:hAnsi="Arial"/>
          <w:b/>
          <w:bCs/>
          <w:color w:val="1A6B3C"/>
          <w:sz w:val="28"/>
          <w:szCs w:val="28"/>
        </w:rPr>
        <w:t xml:space="preserve">Competitive Benchmarks vs Incumbents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HomeConnect Africa</w:t>
            </w:r>
          </w:p>
        </w:tc>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Competitors</w:t>
            </w:r>
          </w:p>
        </w:tc>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Delta</w:t>
            </w:r>
          </w:p>
        </w:tc>
      </w:tr>
      <w:tr>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Decision Speed</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50 ms</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5–10 minutes</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6,000× faster</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Fraud Detection</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99.2%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60–70% (human)</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+30–40 pts</w:t>
            </w:r>
          </w:p>
        </w:tc>
      </w:tr>
      <w:tr>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Market Prediction</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78% accuracy</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~30% intuition</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2.6× better</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Countries at Launch</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4 simultaneous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 at a time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4×</w:t>
            </w:r>
          </w:p>
        </w:tc>
      </w:tr>
      <w:tr>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Differentiated Features</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11</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2–3 basic</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4× more</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Concurrent Users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100K+</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~10K</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10× more</w:t>
            </w:r>
          </w:p>
        </w:tc>
      </w:tr>
      <w:tr>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AI Intelligence</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Superhuman</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Basic matching</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Multi-modal</w:t>
            </w:r>
          </w:p>
        </w:tc>
      </w:tr>
    </w:tbl>
    <w:p>
      <w:pPr>
        <w:spacing w:after="0" w:before="0"/>
      </w:pPr>
      <w:r>
        <w:br w:type="page"/>
      </w:r>
    </w:p>
    <w:p>
      <w:pPr>
        <w:pStyle w:val="Heading1"/>
        <w:spacing w:after="160" w:before="480"/>
      </w:pPr>
      <w:r>
        <w:rPr>
          <w:rFonts w:ascii="Arial" w:cs="Arial" w:eastAsia="Arial" w:hAnsi="Arial"/>
          <w:b/>
          <w:bCs/>
          <w:color w:val="1A6B3C"/>
          <w:sz w:val="36"/>
          <w:szCs w:val="36"/>
        </w:rPr>
        <w:t xml:space="preserve">SECTION 2 — Request for Comments (RFCs)</w:t>
      </w:r>
    </w:p>
    <w:p>
      <w:pPr>
        <w:pBdr>
          <w:bottom w:val="single" w:color="1A6B3C" w:sz="6" w:space="1"/>
        </w:pBdr>
        <w:spacing w:after="120" w:before="0"/>
      </w:pPr>
    </w:p>
    <w:p>
      <w:pPr>
        <w:spacing w:after="80" w:before="60"/>
      </w:pPr>
      <w:r>
        <w:rPr>
          <w:rFonts w:ascii="Arial" w:cs="Arial" w:eastAsia="Arial" w:hAnsi="Arial"/>
          <w:color w:val="1C1C1C"/>
          <w:sz w:val="22"/>
          <w:szCs w:val="22"/>
        </w:rPr>
        <w:t xml:space="preserve">RFCs capture architectural decisions requiring cross-team review before implementation. Each RFC follows: Context → Proposal → Alternatives → Acceptance Criteria → Open Questions.</w:t>
      </w:r>
    </w:p>
    <w:p>
      <w:pPr>
        <w:spacing w:after="120" w:before="120"/>
      </w:pPr>
    </w:p>
    <w:p>
      <w:pPr>
        <w:pStyle w:val="Heading2"/>
        <w:spacing w:after="120" w:before="320"/>
      </w:pPr>
      <w:r>
        <w:rPr>
          <w:rFonts w:ascii="Arial" w:cs="Arial" w:eastAsia="Arial" w:hAnsi="Arial"/>
          <w:b/>
          <w:bCs/>
          <w:color w:val="1A6B3C"/>
          <w:sz w:val="28"/>
          <w:szCs w:val="28"/>
        </w:rPr>
        <w:t xml:space="preserve">RFC-001  ·  GPS Verification &amp; Anti-Spoofing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RFC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RFC-001</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GPS Team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Services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GPS Verification Service, AI Matching Engine, Payment Service</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2 — Weeks 9–20</w:t>
            </w:r>
          </w:p>
        </w:tc>
      </w:tr>
    </w:tbl>
    <w:p>
      <w:pPr>
        <w:spacing w:after="0" w:before="120"/>
      </w:pPr>
    </w:p>
    <w:p>
      <w:pPr>
        <w:spacing w:after="80" w:before="200"/>
      </w:pPr>
      <w:r>
        <w:rPr>
          <w:rFonts w:ascii="Arial" w:cs="Arial" w:eastAsia="Arial" w:hAnsi="Arial"/>
          <w:b/>
          <w:bCs/>
          <w:color w:val="1A6B3C"/>
          <w:sz w:val="24"/>
          <w:szCs w:val="24"/>
        </w:rPr>
        <w:t xml:space="preserve">Context</w:t>
      </w:r>
    </w:p>
    <w:p>
      <w:pPr>
        <w:spacing w:after="80" w:before="60"/>
      </w:pPr>
      <w:r>
        <w:rPr>
          <w:rFonts w:ascii="Arial" w:cs="Arial" w:eastAsia="Arial" w:hAnsi="Arial"/>
          <w:color w:val="1C1C1C"/>
          <w:sz w:val="22"/>
          <w:szCs w:val="22"/>
        </w:rPr>
        <w:t xml:space="preserve">GPS verification is the core trust mechanism of HomeConnect Africa. A user must physically visit a property before leaving a review or paying fees. The primary attack vector is GPS spoofing via mock-location apps (common on Android). A successful spoof breaks the entire trust model and enables fee fraud.</w:t>
      </w:r>
    </w:p>
    <w:p>
      <w:pPr>
        <w:spacing w:after="80" w:before="200"/>
      </w:pPr>
      <w:r>
        <w:rPr>
          <w:rFonts w:ascii="Arial" w:cs="Arial" w:eastAsia="Arial" w:hAnsi="Arial"/>
          <w:b/>
          <w:bCs/>
          <w:color w:val="1A6B3C"/>
          <w:sz w:val="24"/>
          <w:szCs w:val="24"/>
        </w:rPr>
        <w:t xml:space="preserve">Proposal</w:t>
      </w:r>
    </w:p>
    <w:p>
      <w:pPr>
        <w:spacing w:after="80" w:before="60"/>
      </w:pPr>
      <w:r>
        <w:rPr>
          <w:rFonts w:ascii="Arial" w:cs="Arial" w:eastAsia="Arial" w:hAnsi="Arial"/>
          <w:color w:val="1C1C1C"/>
          <w:sz w:val="22"/>
          <w:szCs w:val="22"/>
        </w:rPr>
        <w:t xml:space="preserve">Implement a three-layer anti-spoofing stack:</w:t>
      </w:r>
    </w:p>
    <w:p>
      <w:pPr>
        <w:pStyle w:val="ListParagraph"/>
        <w:numPr>
          <w:ilvl w:val="0"/>
          <w:numId w:val="2"/>
        </w:numPr>
        <w:spacing w:after="40" w:before="40"/>
      </w:pPr>
      <w:r>
        <w:rPr>
          <w:rFonts w:ascii="Arial" w:cs="Arial" w:eastAsia="Arial" w:hAnsi="Arial"/>
          <w:color w:val="1C1C1C"/>
          <w:sz w:val="22"/>
          <w:szCs w:val="22"/>
        </w:rPr>
        <w:t xml:space="preserve">Layer 1 — Device attestation: Android Play Integrity API (replaces SafetyNet); iOS DeviceCheck. Rooted or jailbroken devices are rejected at check-in.</w:t>
      </w:r>
    </w:p>
    <w:p>
      <w:pPr>
        <w:pStyle w:val="ListParagraph"/>
        <w:numPr>
          <w:ilvl w:val="0"/>
          <w:numId w:val="2"/>
        </w:numPr>
        <w:spacing w:after="40" w:before="40"/>
      </w:pPr>
      <w:r>
        <w:rPr>
          <w:rFonts w:ascii="Arial" w:cs="Arial" w:eastAsia="Arial" w:hAnsi="Arial"/>
          <w:color w:val="1C1C1C"/>
          <w:sz w:val="22"/>
          <w:szCs w:val="22"/>
        </w:rPr>
        <w:t xml:space="preserve">Layer 2 — Motion correlation: require accelerometer + gyroscope data during a 60-second on-site window. Stationary device with a GPS jump → flagged as spoof.</w:t>
      </w:r>
    </w:p>
    <w:p>
      <w:pPr>
        <w:pStyle w:val="ListParagraph"/>
        <w:numPr>
          <w:ilvl w:val="0"/>
          <w:numId w:val="2"/>
        </w:numPr>
        <w:spacing w:after="40" w:before="40"/>
      </w:pPr>
      <w:r>
        <w:rPr>
          <w:rFonts w:ascii="Arial" w:cs="Arial" w:eastAsia="Arial" w:hAnsi="Arial"/>
          <w:color w:val="1C1C1C"/>
          <w:sz w:val="22"/>
          <w:szCs w:val="22"/>
        </w:rPr>
        <w:t xml:space="preserve">Layer 3 — AI anomaly scoring: lightweight LSTM trained on validated visit trajectories. Score &lt; 0.60 = auto-reject; 0.60–0.79 = manual review queue; ≥ 0.80 = approve.</w:t>
      </w:r>
    </w:p>
    <w:p>
      <w:pPr>
        <w:pStyle w:val="ListParagraph"/>
        <w:numPr>
          <w:ilvl w:val="0"/>
          <w:numId w:val="2"/>
        </w:numPr>
        <w:spacing w:after="40" w:before="40"/>
      </w:pPr>
      <w:r>
        <w:rPr>
          <w:rFonts w:ascii="Arial" w:cs="Arial" w:eastAsia="Arial" w:hAnsi="Arial"/>
          <w:color w:val="1C1C1C"/>
          <w:sz w:val="22"/>
          <w:szCs w:val="22"/>
        </w:rPr>
        <w:t xml:space="preserve">Verification token issued on pass: signed JWT (TTL 24 h), stored in Redis, required by Review and Payment services before accepting user action.</w:t>
      </w:r>
    </w:p>
    <w:p>
      <w:pPr>
        <w:pStyle w:val="ListParagraph"/>
        <w:numPr>
          <w:ilvl w:val="0"/>
          <w:numId w:val="2"/>
        </w:numPr>
        <w:spacing w:after="40" w:before="40"/>
      </w:pPr>
      <w:r>
        <w:rPr>
          <w:rFonts w:ascii="Arial" w:cs="Arial" w:eastAsia="Arial" w:hAnsi="Arial"/>
          <w:color w:val="1C1C1C"/>
          <w:sz w:val="22"/>
          <w:szCs w:val="22"/>
        </w:rPr>
        <w:t xml:space="preserve">All check-in attempts (pass and fail) written to immutable audit trail.</w:t>
      </w:r>
    </w:p>
    <w:p>
      <w:pPr>
        <w:spacing w:after="80" w:before="200"/>
      </w:pPr>
      <w:r>
        <w:rPr>
          <w:rFonts w:ascii="Arial" w:cs="Arial" w:eastAsia="Arial" w:hAnsi="Arial"/>
          <w:b/>
          <w:bCs/>
          <w:color w:val="1A6B3C"/>
          <w:sz w:val="24"/>
          <w:szCs w:val="24"/>
        </w:rPr>
        <w:t xml:space="preserve">Alternatives Considered</w:t>
      </w:r>
    </w:p>
    <w:p>
      <w:pPr>
        <w:pStyle w:val="ListParagraph"/>
        <w:numPr>
          <w:ilvl w:val="0"/>
          <w:numId w:val="2"/>
        </w:numPr>
        <w:spacing w:after="40" w:before="40"/>
      </w:pPr>
      <w:r>
        <w:rPr>
          <w:rFonts w:ascii="Arial" w:cs="Arial" w:eastAsia="Arial" w:hAnsi="Arial"/>
          <w:color w:val="1C1C1C"/>
          <w:sz w:val="22"/>
          <w:szCs w:val="22"/>
        </w:rPr>
        <w:t xml:space="preserve">IP geolocation cross-check — defeated by VPN, rejected.</w:t>
      </w:r>
    </w:p>
    <w:p>
      <w:pPr>
        <w:pStyle w:val="ListParagraph"/>
        <w:numPr>
          <w:ilvl w:val="0"/>
          <w:numId w:val="2"/>
        </w:numPr>
        <w:spacing w:after="40" w:before="40"/>
      </w:pPr>
      <w:r>
        <w:rPr>
          <w:rFonts w:ascii="Arial" w:cs="Arial" w:eastAsia="Arial" w:hAnsi="Arial"/>
          <w:color w:val="1C1C1C"/>
          <w:sz w:val="22"/>
          <w:szCs w:val="22"/>
        </w:rPr>
        <w:t xml:space="preserve">Photo hash comparison (require on-site photo) — Phase 2 enhancement, not MVP.</w:t>
      </w:r>
    </w:p>
    <w:p>
      <w:pPr>
        <w:pStyle w:val="ListParagraph"/>
        <w:numPr>
          <w:ilvl w:val="0"/>
          <w:numId w:val="2"/>
        </w:numPr>
        <w:spacing w:after="40" w:before="40"/>
      </w:pPr>
      <w:r>
        <w:rPr>
          <w:rFonts w:ascii="Arial" w:cs="Arial" w:eastAsia="Arial" w:hAnsi="Arial"/>
          <w:color w:val="1C1C1C"/>
          <w:sz w:val="22"/>
          <w:szCs w:val="22"/>
        </w:rPr>
        <w:t xml:space="preserve">Carrier cell-tower triangulation — requires telecoms partnerships not available at launch.</w:t>
      </w:r>
    </w:p>
    <w:p>
      <w:pPr>
        <w:spacing w:after="80" w:before="200"/>
      </w:pPr>
      <w:r>
        <w:rPr>
          <w:rFonts w:ascii="Arial" w:cs="Arial" w:eastAsia="Arial" w:hAnsi="Arial"/>
          <w:b/>
          <w:bCs/>
          <w:color w:val="1A6B3C"/>
          <w:sz w:val="24"/>
          <w:szCs w:val="24"/>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False-positive rate &lt; 3% for legitimate on-site users.</w:t>
      </w:r>
    </w:p>
    <w:p>
      <w:pPr>
        <w:pStyle w:val="ListParagraph"/>
        <w:numPr>
          <w:ilvl w:val="0"/>
          <w:numId w:val="2"/>
        </w:numPr>
        <w:spacing w:after="40" w:before="40"/>
      </w:pPr>
      <w:r>
        <w:rPr>
          <w:rFonts w:ascii="Arial" w:cs="Arial" w:eastAsia="Arial" w:hAnsi="Arial"/>
          <w:color w:val="1C1C1C"/>
          <w:sz w:val="22"/>
          <w:szCs w:val="22"/>
        </w:rPr>
        <w:t xml:space="preserve">Spoof detection ≥ 97% on QA suite of 20 known mock-location apps.</w:t>
      </w:r>
    </w:p>
    <w:p>
      <w:pPr>
        <w:pStyle w:val="ListParagraph"/>
        <w:numPr>
          <w:ilvl w:val="0"/>
          <w:numId w:val="2"/>
        </w:numPr>
        <w:spacing w:after="40" w:before="40"/>
      </w:pPr>
      <w:r>
        <w:rPr>
          <w:rFonts w:ascii="Arial" w:cs="Arial" w:eastAsia="Arial" w:hAnsi="Arial"/>
          <w:color w:val="1C1C1C"/>
          <w:sz w:val="22"/>
          <w:szCs w:val="22"/>
        </w:rPr>
        <w:t xml:space="preserve">Check-in endpoint P99 latency &lt; 800 ms under 200 concurrent users.</w:t>
      </w:r>
    </w:p>
    <w:p>
      <w:pPr>
        <w:pStyle w:val="ListParagraph"/>
        <w:numPr>
          <w:ilvl w:val="0"/>
          <w:numId w:val="2"/>
        </w:numPr>
        <w:spacing w:after="40" w:before="40"/>
      </w:pPr>
      <w:r>
        <w:rPr>
          <w:rFonts w:ascii="Arial" w:cs="Arial" w:eastAsia="Arial" w:hAnsi="Arial"/>
          <w:color w:val="1C1C1C"/>
          <w:sz w:val="22"/>
          <w:szCs w:val="22"/>
        </w:rPr>
        <w:t xml:space="preserve">Zero spoofing incidents in the first 60 days of production.</w:t>
      </w:r>
    </w:p>
    <w:p>
      <w:pPr>
        <w:spacing w:after="80" w:before="200"/>
      </w:pPr>
      <w:r>
        <w:rPr>
          <w:rFonts w:ascii="Arial" w:cs="Arial" w:eastAsia="Arial" w:hAnsi="Arial"/>
          <w:b/>
          <w:bCs/>
          <w:color w:val="1A6B3C"/>
          <w:sz w:val="24"/>
          <w:szCs w:val="24"/>
        </w:rPr>
        <w:t xml:space="preserve">Open Questions</w:t>
      </w:r>
    </w:p>
    <w:p>
      <w:pPr>
        <w:pStyle w:val="ListParagraph"/>
        <w:numPr>
          <w:ilvl w:val="0"/>
          <w:numId w:val="2"/>
        </w:numPr>
        <w:spacing w:after="40" w:before="40"/>
      </w:pPr>
      <w:r>
        <w:rPr>
          <w:rFonts w:ascii="Arial" w:cs="Arial" w:eastAsia="Arial" w:hAnsi="Arial"/>
          <w:color w:val="1C1C1C"/>
          <w:sz w:val="22"/>
          <w:szCs w:val="22"/>
        </w:rPr>
        <w:t xml:space="preserve">Flutter Play Integrity plugin stability — assigned Mobile Team, due Week 9.</w:t>
      </w:r>
    </w:p>
    <w:p>
      <w:pPr>
        <w:pStyle w:val="ListParagraph"/>
        <w:numPr>
          <w:ilvl w:val="0"/>
          <w:numId w:val="2"/>
        </w:numPr>
        <w:spacing w:after="40" w:before="40"/>
      </w:pPr>
      <w:r>
        <w:rPr>
          <w:rFonts w:ascii="Arial" w:cs="Arial" w:eastAsia="Arial" w:hAnsi="Arial"/>
          <w:color w:val="1C1C1C"/>
          <w:sz w:val="22"/>
          <w:szCs w:val="22"/>
        </w:rPr>
        <w:t xml:space="preserve">LSTM training data strategy (synthetic vs seeded real visits) — assigned AI Team, due Week 10.</w:t>
      </w:r>
    </w:p>
    <w:p>
      <w:pPr>
        <w:spacing w:after="0" w:before="200"/>
      </w:pPr>
    </w:p>
    <w:p>
      <w:pPr>
        <w:pStyle w:val="Heading2"/>
        <w:spacing w:after="120" w:before="320"/>
      </w:pPr>
      <w:r>
        <w:rPr>
          <w:rFonts w:ascii="Arial" w:cs="Arial" w:eastAsia="Arial" w:hAnsi="Arial"/>
          <w:b/>
          <w:bCs/>
          <w:color w:val="1A5276"/>
          <w:sz w:val="28"/>
          <w:szCs w:val="28"/>
        </w:rPr>
        <w:t xml:space="preserve">RFC-002  ·  Escrow Payment Flow &amp; Dispute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RFC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RFC-002</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Payments Team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Services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Payment Service, Compliance &amp; Legal Service, Notifications Service</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2 — Weeks 9–20</w:t>
            </w:r>
          </w:p>
        </w:tc>
      </w:tr>
    </w:tbl>
    <w:p>
      <w:pPr>
        <w:spacing w:after="0" w:before="120"/>
      </w:pPr>
    </w:p>
    <w:p>
      <w:pPr>
        <w:spacing w:after="80" w:before="200"/>
      </w:pPr>
      <w:r>
        <w:rPr>
          <w:rFonts w:ascii="Arial" w:cs="Arial" w:eastAsia="Arial" w:hAnsi="Arial"/>
          <w:b/>
          <w:bCs/>
          <w:color w:val="1A6B3C"/>
          <w:sz w:val="24"/>
          <w:szCs w:val="24"/>
        </w:rPr>
        <w:t xml:space="preserve">Context</w:t>
      </w:r>
    </w:p>
    <w:p>
      <w:pPr>
        <w:spacing w:after="80" w:before="60"/>
      </w:pPr>
      <w:r>
        <w:rPr>
          <w:rFonts w:ascii="Arial" w:cs="Arial" w:eastAsia="Arial" w:hAnsi="Arial"/>
          <w:color w:val="1C1C1C"/>
          <w:sz w:val="22"/>
          <w:szCs w:val="22"/>
        </w:rPr>
        <w:t xml:space="preserve">Funds must be held in escrow after a tenant pays a deposit or advance rent. Release is conditional on bilateral confirmation. Country rules vary: Ghana (max 6 months advance), Kenya (max 2 months deposit), South Africa (interest-bearing account required), Nigeria (stamp duty for Lagos). The state machine must enforce these rules at runtime without code deployments when rules change.</w:t>
      </w:r>
    </w:p>
    <w:p>
      <w:pPr>
        <w:spacing w:after="80" w:before="200"/>
      </w:pPr>
      <w:r>
        <w:rPr>
          <w:rFonts w:ascii="Arial" w:cs="Arial" w:eastAsia="Arial" w:hAnsi="Arial"/>
          <w:b/>
          <w:bCs/>
          <w:color w:val="1A6B3C"/>
          <w:sz w:val="24"/>
          <w:szCs w:val="24"/>
        </w:rPr>
        <w:t xml:space="preserve">Escrow State Machine</w:t>
      </w:r>
    </w:p>
    <w:p>
      <w:pPr>
        <w:pStyle w:val="ListParagraph"/>
        <w:numPr>
          <w:ilvl w:val="0"/>
          <w:numId w:val="2"/>
        </w:numPr>
        <w:spacing w:after="40" w:before="40"/>
      </w:pPr>
      <w:r>
        <w:rPr>
          <w:rFonts w:ascii="Arial" w:cs="Arial" w:eastAsia="Arial" w:hAnsi="Arial"/>
          <w:color w:val="1C1C1C"/>
          <w:sz w:val="22"/>
          <w:szCs w:val="22"/>
        </w:rPr>
        <w:t xml:space="preserve">INITIATED: tenant pays; funds held in gateway wallet (not platform account) to avoid e-money licensing issues.</w:t>
      </w:r>
    </w:p>
    <w:p>
      <w:pPr>
        <w:pStyle w:val="ListParagraph"/>
        <w:numPr>
          <w:ilvl w:val="0"/>
          <w:numId w:val="2"/>
        </w:numPr>
        <w:spacing w:after="40" w:before="40"/>
      </w:pPr>
      <w:r>
        <w:rPr>
          <w:rFonts w:ascii="Arial" w:cs="Arial" w:eastAsia="Arial" w:hAnsi="Arial"/>
          <w:color w:val="1C1C1C"/>
          <w:sz w:val="22"/>
          <w:szCs w:val="22"/>
        </w:rPr>
        <w:t xml:space="preserve">LANDLORD_CONFIRMED: landlord confirms tenant move-in; 24 h auto-advance if no dispute raised.</w:t>
      </w:r>
    </w:p>
    <w:p>
      <w:pPr>
        <w:pStyle w:val="ListParagraph"/>
        <w:numPr>
          <w:ilvl w:val="0"/>
          <w:numId w:val="2"/>
        </w:numPr>
        <w:spacing w:after="40" w:before="40"/>
      </w:pPr>
      <w:r>
        <w:rPr>
          <w:rFonts w:ascii="Arial" w:cs="Arial" w:eastAsia="Arial" w:hAnsi="Arial"/>
          <w:color w:val="1C1C1C"/>
          <w:sz w:val="22"/>
          <w:szCs w:val="22"/>
        </w:rPr>
        <w:t xml:space="preserve">RELEASED: funds transferred to landlord minus platform fee (2.5%).</w:t>
      </w:r>
    </w:p>
    <w:p>
      <w:pPr>
        <w:pStyle w:val="ListParagraph"/>
        <w:numPr>
          <w:ilvl w:val="0"/>
          <w:numId w:val="2"/>
        </w:numPr>
        <w:spacing w:after="40" w:before="40"/>
      </w:pPr>
      <w:r>
        <w:rPr>
          <w:rFonts w:ascii="Arial" w:cs="Arial" w:eastAsia="Arial" w:hAnsi="Arial"/>
          <w:color w:val="1C1C1C"/>
          <w:sz w:val="22"/>
          <w:szCs w:val="22"/>
        </w:rPr>
        <w:t xml:space="preserve">DISPUTED: both parties notified via Kafka → Notifications Service; 72 h resolution window.</w:t>
      </w:r>
    </w:p>
    <w:p>
      <w:pPr>
        <w:pStyle w:val="ListParagraph"/>
        <w:numPr>
          <w:ilvl w:val="0"/>
          <w:numId w:val="2"/>
        </w:numPr>
        <w:spacing w:after="40" w:before="40"/>
      </w:pPr>
      <w:r>
        <w:rPr>
          <w:rFonts w:ascii="Arial" w:cs="Arial" w:eastAsia="Arial" w:hAnsi="Arial"/>
          <w:color w:val="1C1C1C"/>
          <w:sz w:val="22"/>
          <w:szCs w:val="22"/>
        </w:rPr>
        <w:t xml:space="preserve">RESOLVED_TENANT / RESOLVED_LANDLORD: dispute resolved; triggers REFUNDED or RELEASED.</w:t>
      </w:r>
    </w:p>
    <w:p>
      <w:pPr>
        <w:pStyle w:val="ListParagraph"/>
        <w:numPr>
          <w:ilvl w:val="0"/>
          <w:numId w:val="2"/>
        </w:numPr>
        <w:spacing w:after="40" w:before="40"/>
      </w:pPr>
      <w:r>
        <w:rPr>
          <w:rFonts w:ascii="Arial" w:cs="Arial" w:eastAsia="Arial" w:hAnsi="Arial"/>
          <w:color w:val="1C1C1C"/>
          <w:sz w:val="22"/>
          <w:szCs w:val="22"/>
        </w:rPr>
        <w:t xml:space="preserve">REFUNDED: funds returned to tenant minus gateway processing fee.</w:t>
      </w:r>
    </w:p>
    <w:p>
      <w:pPr>
        <w:spacing w:after="80" w:before="60"/>
      </w:pPr>
      <w:r>
        <w:rPr>
          <w:rFonts w:ascii="Arial" w:cs="Arial" w:eastAsia="Arial" w:hAnsi="Arial"/>
          <w:color w:val="1C1C1C"/>
          <w:sz w:val="22"/>
          <w:szCs w:val="22"/>
        </w:rPr>
        <w:t xml:space="preserve">Country-specific compliance rules injected as runtime config from Compliance Service (gRPC call at INITIATED state).</w:t>
      </w:r>
    </w:p>
    <w:p>
      <w:pPr>
        <w:spacing w:after="80" w:before="200"/>
      </w:pPr>
      <w:r>
        <w:rPr>
          <w:rFonts w:ascii="Arial" w:cs="Arial" w:eastAsia="Arial" w:hAnsi="Arial"/>
          <w:b/>
          <w:bCs/>
          <w:color w:val="1A6B3C"/>
          <w:sz w:val="24"/>
          <w:szCs w:val="24"/>
        </w:rPr>
        <w:t xml:space="preserve">Alternatives Considered</w:t>
      </w:r>
    </w:p>
    <w:p>
      <w:pPr>
        <w:pStyle w:val="ListParagraph"/>
        <w:numPr>
          <w:ilvl w:val="0"/>
          <w:numId w:val="2"/>
        </w:numPr>
        <w:spacing w:after="40" w:before="40"/>
      </w:pPr>
      <w:r>
        <w:rPr>
          <w:rFonts w:ascii="Arial" w:cs="Arial" w:eastAsia="Arial" w:hAnsi="Arial"/>
          <w:color w:val="1C1C1C"/>
          <w:sz w:val="22"/>
          <w:szCs w:val="22"/>
        </w:rPr>
        <w:t xml:space="preserve">Third-party escrow (Escrow.com) — no mobile-money support, too expensive at scale, rejected.</w:t>
      </w:r>
    </w:p>
    <w:p>
      <w:pPr>
        <w:pStyle w:val="ListParagraph"/>
        <w:numPr>
          <w:ilvl w:val="0"/>
          <w:numId w:val="2"/>
        </w:numPr>
        <w:spacing w:after="40" w:before="40"/>
      </w:pPr>
      <w:r>
        <w:rPr>
          <w:rFonts w:ascii="Arial" w:cs="Arial" w:eastAsia="Arial" w:hAnsi="Arial"/>
          <w:color w:val="1C1C1C"/>
          <w:sz w:val="22"/>
          <w:szCs w:val="22"/>
        </w:rPr>
        <w:t xml:space="preserve">Manual escrow via solicitor — not scalable, rejected.</w:t>
      </w:r>
    </w:p>
    <w:p>
      <w:pPr>
        <w:spacing w:after="80" w:before="200"/>
      </w:pPr>
      <w:r>
        <w:rPr>
          <w:rFonts w:ascii="Arial" w:cs="Arial" w:eastAsia="Arial" w:hAnsi="Arial"/>
          <w:b/>
          <w:bCs/>
          <w:color w:val="1A6B3C"/>
          <w:sz w:val="24"/>
          <w:szCs w:val="24"/>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All 6 state transitions covered by unit and integration tests.</w:t>
      </w:r>
    </w:p>
    <w:p>
      <w:pPr>
        <w:pStyle w:val="ListParagraph"/>
        <w:numPr>
          <w:ilvl w:val="0"/>
          <w:numId w:val="2"/>
        </w:numPr>
        <w:spacing w:after="40" w:before="40"/>
      </w:pPr>
      <w:r>
        <w:rPr>
          <w:rFonts w:ascii="Arial" w:cs="Arial" w:eastAsia="Arial" w:hAnsi="Arial"/>
          <w:color w:val="1C1C1C"/>
          <w:sz w:val="22"/>
          <w:szCs w:val="22"/>
        </w:rPr>
        <w:t xml:space="preserve">Ghana 7-month advance rent correctly rejected.</w:t>
      </w:r>
    </w:p>
    <w:p>
      <w:pPr>
        <w:pStyle w:val="ListParagraph"/>
        <w:numPr>
          <w:ilvl w:val="0"/>
          <w:numId w:val="2"/>
        </w:numPr>
        <w:spacing w:after="40" w:before="40"/>
      </w:pPr>
      <w:r>
        <w:rPr>
          <w:rFonts w:ascii="Arial" w:cs="Arial" w:eastAsia="Arial" w:hAnsi="Arial"/>
          <w:color w:val="1C1C1C"/>
          <w:sz w:val="22"/>
          <w:szCs w:val="22"/>
        </w:rPr>
        <w:t xml:space="preserve">Idempotency key enforced; duplicate initiation returns existing record.</w:t>
      </w:r>
    </w:p>
    <w:p>
      <w:pPr>
        <w:pStyle w:val="ListParagraph"/>
        <w:numPr>
          <w:ilvl w:val="0"/>
          <w:numId w:val="2"/>
        </w:numPr>
        <w:spacing w:after="40" w:before="40"/>
      </w:pPr>
      <w:r>
        <w:rPr>
          <w:rFonts w:ascii="Arial" w:cs="Arial" w:eastAsia="Arial" w:hAnsi="Arial"/>
          <w:color w:val="1C1C1C"/>
          <w:sz w:val="22"/>
          <w:szCs w:val="22"/>
        </w:rPr>
        <w:t xml:space="preserve">Dispute auto-escalation fires within 72 h ± 5 min.</w:t>
      </w:r>
    </w:p>
    <w:p>
      <w:pPr>
        <w:spacing w:after="80" w:before="200"/>
      </w:pPr>
      <w:r>
        <w:rPr>
          <w:rFonts w:ascii="Arial" w:cs="Arial" w:eastAsia="Arial" w:hAnsi="Arial"/>
          <w:b/>
          <w:bCs/>
          <w:color w:val="1A6B3C"/>
          <w:sz w:val="24"/>
          <w:szCs w:val="24"/>
        </w:rPr>
        <w:t xml:space="preserve">Open Questions</w:t>
      </w:r>
    </w:p>
    <w:p>
      <w:pPr>
        <w:pStyle w:val="ListParagraph"/>
        <w:numPr>
          <w:ilvl w:val="0"/>
          <w:numId w:val="2"/>
        </w:numPr>
        <w:spacing w:after="40" w:before="40"/>
      </w:pPr>
      <w:r>
        <w:rPr>
          <w:rFonts w:ascii="Arial" w:cs="Arial" w:eastAsia="Arial" w:hAnsi="Arial"/>
          <w:color w:val="1C1C1C"/>
          <w:sz w:val="22"/>
          <w:szCs w:val="22"/>
        </w:rPr>
        <w:t xml:space="preserve">South Africa deposit interest: which custodian bank? — Legal, due Month 6.</w:t>
      </w:r>
    </w:p>
    <w:p>
      <w:pPr>
        <w:pStyle w:val="ListParagraph"/>
        <w:numPr>
          <w:ilvl w:val="0"/>
          <w:numId w:val="2"/>
        </w:numPr>
        <w:spacing w:after="40" w:before="40"/>
      </w:pPr>
      <w:r>
        <w:rPr>
          <w:rFonts w:ascii="Arial" w:cs="Arial" w:eastAsia="Arial" w:hAnsi="Arial"/>
          <w:color w:val="1C1C1C"/>
          <w:sz w:val="22"/>
          <w:szCs w:val="22"/>
        </w:rPr>
        <w:t xml:space="preserve">Kafka event schema for DISPUTED state — needs cross-team review (Payments + Compliance).</w:t>
      </w:r>
    </w:p>
    <w:p>
      <w:pPr>
        <w:spacing w:after="0" w:before="200"/>
      </w:pPr>
    </w:p>
    <w:p>
      <w:pPr>
        <w:pStyle w:val="Heading2"/>
        <w:spacing w:after="120" w:before="320"/>
      </w:pPr>
      <w:r>
        <w:rPr>
          <w:rFonts w:ascii="Arial" w:cs="Arial" w:eastAsia="Arial" w:hAnsi="Arial"/>
          <w:b/>
          <w:bCs/>
          <w:color w:val="D35400"/>
          <w:sz w:val="28"/>
          <w:szCs w:val="28"/>
        </w:rPr>
        <w:t xml:space="preserve">RFC-003  ·  Superhuman AI Engine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RFC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RFC-003</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UNDER REVIEW</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AI / ML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Services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AI Matching Engine (all 6 sub-components)</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2–3 — Weeks 13–28</w:t>
            </w:r>
          </w:p>
        </w:tc>
      </w:tr>
    </w:tbl>
    <w:p>
      <w:pPr>
        <w:spacing w:after="0" w:before="120"/>
      </w:pPr>
    </w:p>
    <w:p>
      <w:pPr>
        <w:spacing w:after="80" w:before="200"/>
      </w:pPr>
      <w:r>
        <w:rPr>
          <w:rFonts w:ascii="Arial" w:cs="Arial" w:eastAsia="Arial" w:hAnsi="Arial"/>
          <w:b/>
          <w:bCs/>
          <w:color w:val="1A6B3C"/>
          <w:sz w:val="24"/>
          <w:szCs w:val="24"/>
        </w:rPr>
        <w:t xml:space="preserve">Context</w:t>
      </w:r>
    </w:p>
    <w:p>
      <w:pPr>
        <w:spacing w:after="80" w:before="60"/>
      </w:pPr>
      <w:r>
        <w:rPr>
          <w:rFonts w:ascii="Arial" w:cs="Arial" w:eastAsia="Arial" w:hAnsi="Arial"/>
          <w:color w:val="1C1C1C"/>
          <w:sz w:val="22"/>
          <w:szCs w:val="22"/>
        </w:rPr>
        <w:t xml:space="preserve">The AI engine must deliver superhuman performance: 6,000× faster decisions (50 ms vs 5–10 min human), 99.2% fraud detection (vs 60–70% human), 78% market prediction accuracy (vs ~30% human intuition), and continuous learning without downtime. Six distinct model sub-components exist, each with different hardware, latency, and update frequency requirements.</w:t>
      </w:r>
    </w:p>
    <w:p>
      <w:pPr>
        <w:spacing w:after="80" w:before="200"/>
      </w:pPr>
      <w:r>
        <w:rPr>
          <w:rFonts w:ascii="Arial" w:cs="Arial" w:eastAsia="Arial" w:hAnsi="Arial"/>
          <w:b/>
          <w:bCs/>
          <w:color w:val="1A6B3C"/>
          <w:sz w:val="24"/>
          <w:szCs w:val="24"/>
        </w:rPr>
        <w:t xml:space="preserve">Proposal — Model Serving Architecture</w:t>
      </w:r>
    </w:p>
    <w:p>
      <w:pPr>
        <w:pStyle w:val="ListParagraph"/>
        <w:numPr>
          <w:ilvl w:val="0"/>
          <w:numId w:val="2"/>
        </w:numPr>
        <w:spacing w:after="40" w:before="40"/>
      </w:pPr>
      <w:r>
        <w:rPr>
          <w:rFonts w:ascii="Arial" w:cs="Arial" w:eastAsia="Arial" w:hAnsi="Arial"/>
          <w:color w:val="1C1C1C"/>
          <w:sz w:val="22"/>
          <w:szCs w:val="22"/>
        </w:rPr>
        <w:t xml:space="preserve">Pod A — Recommendations (LightFM + XGBoost): CPU-optimised, horizontal scale on request volume. Serves property matching and price prediction.</w:t>
      </w:r>
    </w:p>
    <w:p>
      <w:pPr>
        <w:pStyle w:val="ListParagraph"/>
        <w:numPr>
          <w:ilvl w:val="0"/>
          <w:numId w:val="2"/>
        </w:numPr>
        <w:spacing w:after="40" w:before="40"/>
      </w:pPr>
      <w:r>
        <w:rPr>
          <w:rFonts w:ascii="Arial" w:cs="Arial" w:eastAsia="Arial" w:hAnsi="Arial"/>
          <w:color w:val="1C1C1C"/>
          <w:sz w:val="22"/>
          <w:szCs w:val="22"/>
        </w:rPr>
        <w:t xml:space="preserve">Pod B — NLP Inference (spaCy + sentence-transformers): GPU node (AWS g4dn.xlarge). Powers natural-language search queries and semantic similarity.</w:t>
      </w:r>
    </w:p>
    <w:p>
      <w:pPr>
        <w:pStyle w:val="ListParagraph"/>
        <w:numPr>
          <w:ilvl w:val="0"/>
          <w:numId w:val="2"/>
        </w:numPr>
        <w:spacing w:after="40" w:before="40"/>
      </w:pPr>
      <w:r>
        <w:rPr>
          <w:rFonts w:ascii="Arial" w:cs="Arial" w:eastAsia="Arial" w:hAnsi="Arial"/>
          <w:color w:val="1C1C1C"/>
          <w:sz w:val="22"/>
          <w:szCs w:val="22"/>
        </w:rPr>
        <w:t xml:space="preserve">Pod C — Image Verification (ResNet CNN): GPU node, asynchronous batch queue via Kafka. Processes uploaded listing photos; rejects stock/fake images.</w:t>
      </w:r>
    </w:p>
    <w:p>
      <w:pPr>
        <w:pStyle w:val="ListParagraph"/>
        <w:numPr>
          <w:ilvl w:val="0"/>
          <w:numId w:val="2"/>
        </w:numPr>
        <w:spacing w:after="40" w:before="40"/>
      </w:pPr>
      <w:r>
        <w:rPr>
          <w:rFonts w:ascii="Arial" w:cs="Arial" w:eastAsia="Arial" w:hAnsi="Arial"/>
          <w:color w:val="1C1C1C"/>
          <w:sz w:val="22"/>
          <w:szCs w:val="22"/>
        </w:rPr>
        <w:t xml:space="preserve">Pod D — Fraud Scoring (Isolation Forest): CPU, low-latency synchronous call. Scores all listings and users at creation time.</w:t>
      </w:r>
    </w:p>
    <w:p>
      <w:pPr>
        <w:pStyle w:val="ListParagraph"/>
        <w:numPr>
          <w:ilvl w:val="0"/>
          <w:numId w:val="2"/>
        </w:numPr>
        <w:spacing w:after="40" w:before="40"/>
      </w:pPr>
      <w:r>
        <w:rPr>
          <w:rFonts w:ascii="Arial" w:cs="Arial" w:eastAsia="Arial" w:hAnsi="Arial"/>
          <w:color w:val="1C1C1C"/>
          <w:sz w:val="22"/>
          <w:szCs w:val="22"/>
        </w:rPr>
        <w:t xml:space="preserve">Pod E — Causal Inference (DoWhy / EconML): CPU, scheduled batch. Runs daily for neighbourhood investment potential and price trend attribution.</w:t>
      </w:r>
    </w:p>
    <w:p>
      <w:pPr>
        <w:pStyle w:val="ListParagraph"/>
        <w:numPr>
          <w:ilvl w:val="0"/>
          <w:numId w:val="2"/>
        </w:numPr>
        <w:spacing w:after="40" w:before="40"/>
      </w:pPr>
      <w:r>
        <w:rPr>
          <w:rFonts w:ascii="Arial" w:cs="Arial" w:eastAsia="Arial" w:hAnsi="Arial"/>
          <w:color w:val="1C1C1C"/>
          <w:sz w:val="22"/>
          <w:szCs w:val="22"/>
        </w:rPr>
        <w:t xml:space="preserve">Pod F — Continuous Learning: nightly retraining via GitHub Actions cron; new model version deployed via Kubernetes rolling update (10% canary before full rollout).</w:t>
      </w:r>
    </w:p>
    <w:p>
      <w:pPr>
        <w:spacing w:after="80" w:before="200"/>
      </w:pPr>
      <w:r>
        <w:rPr>
          <w:rFonts w:ascii="Arial" w:cs="Arial" w:eastAsia="Arial" w:hAnsi="Arial"/>
          <w:b/>
          <w:bCs/>
          <w:color w:val="1A6B3C"/>
          <w:sz w:val="24"/>
          <w:szCs w:val="24"/>
        </w:rPr>
        <w:t xml:space="preserve">Multi-Modal Learning Strategy</w:t>
      </w:r>
    </w:p>
    <w:p>
      <w:pPr>
        <w:pStyle w:val="ListParagraph"/>
        <w:numPr>
          <w:ilvl w:val="0"/>
          <w:numId w:val="2"/>
        </w:numPr>
        <w:spacing w:after="40" w:before="40"/>
      </w:pPr>
      <w:r>
        <w:rPr>
          <w:rFonts w:ascii="Arial" w:cs="Arial" w:eastAsia="Arial" w:hAnsi="Arial"/>
          <w:color w:val="1C1C1C"/>
          <w:sz w:val="22"/>
          <w:szCs w:val="22"/>
        </w:rPr>
        <w:t xml:space="preserve">Text: spaCy NER extracts property attributes; sentence-transformers for semantic search.</w:t>
      </w:r>
    </w:p>
    <w:p>
      <w:pPr>
        <w:pStyle w:val="ListParagraph"/>
        <w:numPr>
          <w:ilvl w:val="0"/>
          <w:numId w:val="2"/>
        </w:numPr>
        <w:spacing w:after="40" w:before="40"/>
      </w:pPr>
      <w:r>
        <w:rPr>
          <w:rFonts w:ascii="Arial" w:cs="Arial" w:eastAsia="Arial" w:hAnsi="Arial"/>
          <w:color w:val="1C1C1C"/>
          <w:sz w:val="22"/>
          <w:szCs w:val="22"/>
        </w:rPr>
        <w:t xml:space="preserve">Images: ResNet CNN feature extraction; perceptual hashing for duplicate detection.</w:t>
      </w:r>
    </w:p>
    <w:p>
      <w:pPr>
        <w:pStyle w:val="ListParagraph"/>
        <w:numPr>
          <w:ilvl w:val="0"/>
          <w:numId w:val="2"/>
        </w:numPr>
        <w:spacing w:after="40" w:before="40"/>
      </w:pPr>
      <w:r>
        <w:rPr>
          <w:rFonts w:ascii="Arial" w:cs="Arial" w:eastAsia="Arial" w:hAnsi="Arial"/>
          <w:color w:val="1C1C1C"/>
          <w:sz w:val="22"/>
          <w:szCs w:val="22"/>
        </w:rPr>
        <w:t xml:space="preserve">Location: PostGIS-derived spatial features; neighbourhood embeddings from listing density.</w:t>
      </w:r>
    </w:p>
    <w:p>
      <w:pPr>
        <w:pStyle w:val="ListParagraph"/>
        <w:numPr>
          <w:ilvl w:val="0"/>
          <w:numId w:val="2"/>
        </w:numPr>
        <w:spacing w:after="40" w:before="40"/>
      </w:pPr>
      <w:r>
        <w:rPr>
          <w:rFonts w:ascii="Arial" w:cs="Arial" w:eastAsia="Arial" w:hAnsi="Arial"/>
          <w:color w:val="1C1C1C"/>
          <w:sz w:val="22"/>
          <w:szCs w:val="22"/>
        </w:rPr>
        <w:t xml:space="preserve">Behaviour: user click-stream and dwell-time features via Kafka event stream.</w:t>
      </w:r>
    </w:p>
    <w:p>
      <w:pPr>
        <w:pStyle w:val="ListParagraph"/>
        <w:numPr>
          <w:ilvl w:val="0"/>
          <w:numId w:val="2"/>
        </w:numPr>
        <w:spacing w:after="40" w:before="40"/>
      </w:pPr>
      <w:r>
        <w:rPr>
          <w:rFonts w:ascii="Arial" w:cs="Arial" w:eastAsia="Arial" w:hAnsi="Arial"/>
          <w:color w:val="1C1C1C"/>
          <w:sz w:val="22"/>
          <w:szCs w:val="22"/>
        </w:rPr>
        <w:t xml:space="preserve">Time-series: Kafka-sourced price and demand data; LSTM for trend forecasting.</w:t>
      </w:r>
    </w:p>
    <w:p>
      <w:pPr>
        <w:pStyle w:val="ListParagraph"/>
        <w:numPr>
          <w:ilvl w:val="0"/>
          <w:numId w:val="2"/>
        </w:numPr>
        <w:spacing w:after="40" w:before="40"/>
      </w:pPr>
      <w:r>
        <w:rPr>
          <w:rFonts w:ascii="Arial" w:cs="Arial" w:eastAsia="Arial" w:hAnsi="Arial"/>
          <w:color w:val="1C1C1C"/>
          <w:sz w:val="22"/>
          <w:szCs w:val="22"/>
        </w:rPr>
        <w:t xml:space="preserve">Graph: property → agent → neighbourhood → transaction graph for transitive trust scoring.</w:t>
      </w:r>
    </w:p>
    <w:p>
      <w:pPr>
        <w:spacing w:after="80" w:before="200"/>
      </w:pPr>
      <w:r>
        <w:rPr>
          <w:rFonts w:ascii="Arial" w:cs="Arial" w:eastAsia="Arial" w:hAnsi="Arial"/>
          <w:b/>
          <w:bCs/>
          <w:color w:val="1A6B3C"/>
          <w:sz w:val="24"/>
          <w:szCs w:val="24"/>
        </w:rPr>
        <w:t xml:space="preserve">Explainability</w:t>
      </w:r>
    </w:p>
    <w:p>
      <w:pPr>
        <w:spacing w:after="80" w:before="60"/>
      </w:pPr>
      <w:r>
        <w:rPr>
          <w:rFonts w:ascii="Arial" w:cs="Arial" w:eastAsia="Arial" w:hAnsi="Arial"/>
          <w:color w:val="1C1C1C"/>
          <w:sz w:val="22"/>
          <w:szCs w:val="22"/>
        </w:rPr>
        <w:t xml:space="preserve">All model predictions expose SHAP values and counterfactual explanations via the Matching Engine API so agents can understand why a property was recommended or a listing was flagged.</w:t>
      </w:r>
    </w:p>
    <w:p>
      <w:pPr>
        <w:spacing w:after="80" w:before="200"/>
      </w:pPr>
      <w:r>
        <w:rPr>
          <w:rFonts w:ascii="Arial" w:cs="Arial" w:eastAsia="Arial" w:hAnsi="Arial"/>
          <w:b/>
          <w:bCs/>
          <w:color w:val="1A6B3C"/>
          <w:sz w:val="24"/>
          <w:szCs w:val="24"/>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Recommendation P99 latency &lt; 50 ms.</w:t>
      </w:r>
    </w:p>
    <w:p>
      <w:pPr>
        <w:pStyle w:val="ListParagraph"/>
        <w:numPr>
          <w:ilvl w:val="0"/>
          <w:numId w:val="2"/>
        </w:numPr>
        <w:spacing w:after="40" w:before="40"/>
      </w:pPr>
      <w:r>
        <w:rPr>
          <w:rFonts w:ascii="Arial" w:cs="Arial" w:eastAsia="Arial" w:hAnsi="Arial"/>
          <w:color w:val="1C1C1C"/>
          <w:sz w:val="22"/>
          <w:szCs w:val="22"/>
        </w:rPr>
        <w:t xml:space="preserve">Fraud detection ≥ 99.2% accuracy in production (sampled monthly).</w:t>
      </w:r>
    </w:p>
    <w:p>
      <w:pPr>
        <w:pStyle w:val="ListParagraph"/>
        <w:numPr>
          <w:ilvl w:val="0"/>
          <w:numId w:val="2"/>
        </w:numPr>
        <w:spacing w:after="40" w:before="40"/>
      </w:pPr>
      <w:r>
        <w:rPr>
          <w:rFonts w:ascii="Arial" w:cs="Arial" w:eastAsia="Arial" w:hAnsi="Arial"/>
          <w:color w:val="1C1C1C"/>
          <w:sz w:val="22"/>
          <w:szCs w:val="22"/>
        </w:rPr>
        <w:t xml:space="preserve">Price model RMSE ≤ 15% of market median per area.</w:t>
      </w:r>
    </w:p>
    <w:p>
      <w:pPr>
        <w:pStyle w:val="ListParagraph"/>
        <w:numPr>
          <w:ilvl w:val="0"/>
          <w:numId w:val="2"/>
        </w:numPr>
        <w:spacing w:after="40" w:before="40"/>
      </w:pPr>
      <w:r>
        <w:rPr>
          <w:rFonts w:ascii="Arial" w:cs="Arial" w:eastAsia="Arial" w:hAnsi="Arial"/>
          <w:color w:val="1C1C1C"/>
          <w:sz w:val="22"/>
          <w:szCs w:val="22"/>
        </w:rPr>
        <w:t xml:space="preserve">Canary rollout: new model version promoted only if offline eval beats current by ≥ 1%.</w:t>
      </w:r>
    </w:p>
    <w:p>
      <w:pPr>
        <w:pStyle w:val="ListParagraph"/>
        <w:numPr>
          <w:ilvl w:val="0"/>
          <w:numId w:val="2"/>
        </w:numPr>
        <w:spacing w:after="40" w:before="40"/>
      </w:pPr>
      <w:r>
        <w:rPr>
          <w:rFonts w:ascii="Arial" w:cs="Arial" w:eastAsia="Arial" w:hAnsi="Arial"/>
          <w:color w:val="1C1C1C"/>
          <w:sz w:val="22"/>
          <w:szCs w:val="22"/>
        </w:rPr>
        <w:t xml:space="preserve">Model artefacts versioned in S3 with SHA-256 hash verification.</w:t>
      </w:r>
    </w:p>
    <w:p>
      <w:pPr>
        <w:spacing w:after="80" w:before="200"/>
      </w:pPr>
      <w:r>
        <w:rPr>
          <w:rFonts w:ascii="Arial" w:cs="Arial" w:eastAsia="Arial" w:hAnsi="Arial"/>
          <w:b/>
          <w:bCs/>
          <w:color w:val="1A6B3C"/>
          <w:sz w:val="24"/>
          <w:szCs w:val="24"/>
        </w:rPr>
        <w:t xml:space="preserve">Open Questions</w:t>
      </w:r>
    </w:p>
    <w:p>
      <w:pPr>
        <w:pStyle w:val="ListParagraph"/>
        <w:numPr>
          <w:ilvl w:val="0"/>
          <w:numId w:val="2"/>
        </w:numPr>
        <w:spacing w:after="40" w:before="40"/>
      </w:pPr>
      <w:r>
        <w:rPr>
          <w:rFonts w:ascii="Arial" w:cs="Arial" w:eastAsia="Arial" w:hAnsi="Arial"/>
          <w:color w:val="1C1C1C"/>
          <w:sz w:val="22"/>
          <w:szCs w:val="22"/>
        </w:rPr>
        <w:t xml:space="preserve">MLflow vs DVC for model versioning — AI Team decision, due Week 10.</w:t>
      </w:r>
    </w:p>
    <w:p>
      <w:pPr>
        <w:pStyle w:val="ListParagraph"/>
        <w:numPr>
          <w:ilvl w:val="0"/>
          <w:numId w:val="2"/>
        </w:numPr>
        <w:spacing w:after="40" w:before="40"/>
      </w:pPr>
      <w:r>
        <w:rPr>
          <w:rFonts w:ascii="Arial" w:cs="Arial" w:eastAsia="Arial" w:hAnsi="Arial"/>
          <w:color w:val="1C1C1C"/>
          <w:sz w:val="22"/>
          <w:szCs w:val="22"/>
        </w:rPr>
        <w:t xml:space="preserve">GPU spot instance strategy for cost optimisation — DevOps, due Month 5.</w:t>
      </w:r>
    </w:p>
    <w:p>
      <w:pPr>
        <w:pStyle w:val="ListParagraph"/>
        <w:numPr>
          <w:ilvl w:val="0"/>
          <w:numId w:val="2"/>
        </w:numPr>
        <w:spacing w:after="40" w:before="40"/>
      </w:pPr>
      <w:r>
        <w:rPr>
          <w:rFonts w:ascii="Arial" w:cs="Arial" w:eastAsia="Arial" w:hAnsi="Arial"/>
          <w:color w:val="1C1C1C"/>
          <w:sz w:val="22"/>
          <w:szCs w:val="22"/>
        </w:rPr>
        <w:t xml:space="preserve">Graph database (Neo4j vs Amazon Neptune) for transitive trust scoring — deferred to Phase 3.</w:t>
      </w:r>
    </w:p>
    <w:p>
      <w:pPr>
        <w:spacing w:after="0" w:before="200"/>
      </w:pPr>
    </w:p>
    <w:p>
      <w:pPr>
        <w:pStyle w:val="Heading2"/>
        <w:spacing w:after="120" w:before="320"/>
      </w:pPr>
      <w:r>
        <w:rPr>
          <w:rFonts w:ascii="Arial" w:cs="Arial" w:eastAsia="Arial" w:hAnsi="Arial"/>
          <w:b/>
          <w:bCs/>
          <w:color w:val="117A65"/>
          <w:sz w:val="28"/>
          <w:szCs w:val="28"/>
        </w:rPr>
        <w:t xml:space="preserve">RFC-004  ·  Multi-Country Tenancy Law Compliance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RFC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RFC-004</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Compliance &amp; Legal Team</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Services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Compliance &amp; Legal Service, Payment Service, Property Listing Service</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3 — Weeks 21–28</w:t>
            </w:r>
          </w:p>
        </w:tc>
      </w:tr>
    </w:tbl>
    <w:p>
      <w:pPr>
        <w:spacing w:after="0" w:before="120"/>
      </w:pPr>
    </w:p>
    <w:p>
      <w:pPr>
        <w:spacing w:after="80" w:before="200"/>
      </w:pPr>
      <w:r>
        <w:rPr>
          <w:rFonts w:ascii="Arial" w:cs="Arial" w:eastAsia="Arial" w:hAnsi="Arial"/>
          <w:b/>
          <w:bCs/>
          <w:color w:val="1A6B3C"/>
          <w:sz w:val="24"/>
          <w:szCs w:val="24"/>
        </w:rPr>
        <w:t xml:space="preserve">Context</w:t>
      </w:r>
    </w:p>
    <w:p>
      <w:pPr>
        <w:spacing w:after="80" w:before="60"/>
      </w:pPr>
      <w:r>
        <w:rPr>
          <w:rFonts w:ascii="Arial" w:cs="Arial" w:eastAsia="Arial" w:hAnsi="Arial"/>
          <w:color w:val="1C1C1C"/>
          <w:sz w:val="22"/>
          <w:szCs w:val="22"/>
        </w:rPr>
        <w:t xml:space="preserve">Each country has distinct tenancy law requirements. Nigeria adds state-level rules (Lagos stamp duty). Rules change without notice. The platform must enforce rules at transaction time and adapt when laws change without engineer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Country</w:t>
            </w:r>
          </w:p>
        </w:tc>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Rule 1</w:t>
            </w:r>
          </w:p>
        </w:tc>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Rule 2</w:t>
            </w:r>
          </w:p>
        </w:tc>
        <w:tc>
          <w:tcPr>
            <w:tcW w:type="dxa" w:w="234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Governing Law</w:t>
            </w:r>
          </w:p>
        </w:tc>
      </w:tr>
      <w:tr>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Ghana</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Max 6 months advance rent</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30 days notice period</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Rent Act (2021)</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Nigeria</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Stamp duty required (Lagos)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NIN verification required</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State-level config</w:t>
            </w:r>
          </w:p>
        </w:tc>
      </w:tr>
      <w:tr>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Kenya</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Max 2 months deposit</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Swahili language support</w:t>
            </w:r>
          </w:p>
        </w:tc>
        <w:tc>
          <w:tcPr>
            <w:tcW w:type="dxa" w:w="234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Rent Restriction Act</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20"/>
                <w:szCs w:val="20"/>
              </w:rPr>
              <w:t xml:space="preserve">South Africa</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Interest-bearing deposit account</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PIE Act for evictions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Rental Housing Act 1999</w:t>
            </w:r>
          </w:p>
        </w:tc>
      </w:tr>
    </w:tbl>
    <w:p>
      <w:pPr>
        <w:spacing w:after="80" w:before="200"/>
      </w:pPr>
      <w:r>
        <w:rPr>
          <w:rFonts w:ascii="Arial" w:cs="Arial" w:eastAsia="Arial" w:hAnsi="Arial"/>
          <w:b/>
          <w:bCs/>
          <w:color w:val="1A6B3C"/>
          <w:sz w:val="24"/>
          <w:szCs w:val="24"/>
        </w:rPr>
        <w:t xml:space="preserve">Proposal</w:t>
      </w:r>
    </w:p>
    <w:p>
      <w:pPr>
        <w:pStyle w:val="ListParagraph"/>
        <w:numPr>
          <w:ilvl w:val="0"/>
          <w:numId w:val="2"/>
        </w:numPr>
        <w:spacing w:after="40" w:before="40"/>
      </w:pPr>
      <w:r>
        <w:rPr>
          <w:rFonts w:ascii="Arial" w:cs="Arial" w:eastAsia="Arial" w:hAnsi="Arial"/>
          <w:color w:val="1C1C1C"/>
          <w:sz w:val="22"/>
          <w:szCs w:val="22"/>
        </w:rPr>
        <w:t xml:space="preserve">Externalise all rules as versioned JSON configs in PostgreSQL: { country, region, rule_type, value, effective_date, source_law, version }.</w:t>
      </w:r>
    </w:p>
    <w:p>
      <w:pPr>
        <w:pStyle w:val="ListParagraph"/>
        <w:numPr>
          <w:ilvl w:val="0"/>
          <w:numId w:val="2"/>
        </w:numPr>
        <w:spacing w:after="40" w:before="40"/>
      </w:pPr>
      <w:r>
        <w:rPr>
          <w:rFonts w:ascii="Arial" w:cs="Arial" w:eastAsia="Arial" w:hAnsi="Arial"/>
          <w:color w:val="1C1C1C"/>
          <w:sz w:val="22"/>
          <w:szCs w:val="22"/>
        </w:rPr>
        <w:t xml:space="preserve">Compliance Service refreshes rules from PostgreSQL via Redis cache every 15 minutes.</w:t>
      </w:r>
    </w:p>
    <w:p>
      <w:pPr>
        <w:pStyle w:val="ListParagraph"/>
        <w:numPr>
          <w:ilvl w:val="0"/>
          <w:numId w:val="2"/>
        </w:numPr>
        <w:spacing w:after="40" w:before="40"/>
      </w:pPr>
      <w:r>
        <w:rPr>
          <w:rFonts w:ascii="Arial" w:cs="Arial" w:eastAsia="Arial" w:hAnsi="Arial"/>
          <w:color w:val="1C1C1C"/>
          <w:sz w:val="22"/>
          <w:szCs w:val="22"/>
        </w:rPr>
        <w:t xml:space="preserve">validate(country, region, rule_type, value) gRPC method called synchronously by Payment and Listing services.</w:t>
      </w:r>
    </w:p>
    <w:p>
      <w:pPr>
        <w:pStyle w:val="ListParagraph"/>
        <w:numPr>
          <w:ilvl w:val="0"/>
          <w:numId w:val="2"/>
        </w:numPr>
        <w:spacing w:after="40" w:before="40"/>
      </w:pPr>
      <w:r>
        <w:rPr>
          <w:rFonts w:ascii="Arial" w:cs="Arial" w:eastAsia="Arial" w:hAnsi="Arial"/>
          <w:color w:val="1C1C1C"/>
          <w:sz w:val="22"/>
          <w:szCs w:val="22"/>
        </w:rPr>
        <w:t xml:space="preserve">Legal team updates rules via admin dashboard with dual-approval workflow and instant rollback.</w:t>
      </w:r>
    </w:p>
    <w:p>
      <w:pPr>
        <w:pStyle w:val="ListParagraph"/>
        <w:numPr>
          <w:ilvl w:val="0"/>
          <w:numId w:val="2"/>
        </w:numPr>
        <w:spacing w:after="40" w:before="40"/>
      </w:pPr>
      <w:r>
        <w:rPr>
          <w:rFonts w:ascii="Arial" w:cs="Arial" w:eastAsia="Arial" w:hAnsi="Arial"/>
          <w:color w:val="1C1C1C"/>
          <w:sz w:val="22"/>
          <w:szCs w:val="22"/>
        </w:rPr>
        <w:t xml:space="preserve">All rule evaluations written to append-only audit trail table.</w:t>
      </w:r>
    </w:p>
    <w:p>
      <w:pPr>
        <w:spacing w:after="80" w:before="200"/>
      </w:pPr>
      <w:r>
        <w:rPr>
          <w:rFonts w:ascii="Arial" w:cs="Arial" w:eastAsia="Arial" w:hAnsi="Arial"/>
          <w:b/>
          <w:bCs/>
          <w:color w:val="1A6B3C"/>
          <w:sz w:val="24"/>
          <w:szCs w:val="24"/>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Rule refresh lag ≤ 15 minutes after admin dashboard save.</w:t>
      </w:r>
    </w:p>
    <w:p>
      <w:pPr>
        <w:pStyle w:val="ListParagraph"/>
        <w:numPr>
          <w:ilvl w:val="0"/>
          <w:numId w:val="2"/>
        </w:numPr>
        <w:spacing w:after="40" w:before="40"/>
      </w:pPr>
      <w:r>
        <w:rPr>
          <w:rFonts w:ascii="Arial" w:cs="Arial" w:eastAsia="Arial" w:hAnsi="Arial"/>
          <w:color w:val="1C1C1C"/>
          <w:sz w:val="22"/>
          <w:szCs w:val="22"/>
        </w:rPr>
        <w:t xml:space="preserve">Zero legal compliance incidents in first 90 days of production per country.</w:t>
      </w:r>
    </w:p>
    <w:p>
      <w:pPr>
        <w:pStyle w:val="ListParagraph"/>
        <w:numPr>
          <w:ilvl w:val="0"/>
          <w:numId w:val="2"/>
        </w:numPr>
        <w:spacing w:after="40" w:before="40"/>
      </w:pPr>
      <w:r>
        <w:rPr>
          <w:rFonts w:ascii="Arial" w:cs="Arial" w:eastAsia="Arial" w:hAnsi="Arial"/>
          <w:color w:val="1C1C1C"/>
          <w:sz w:val="22"/>
          <w:szCs w:val="22"/>
        </w:rPr>
        <w:t xml:space="preserve">Dual-approval workflow: only two named Legal approvers can push rule changes.</w:t>
      </w:r>
    </w:p>
    <w:p>
      <w:pPr>
        <w:spacing w:after="0" w:before="200"/>
      </w:pPr>
    </w:p>
    <w:p>
      <w:pPr>
        <w:pStyle w:val="Heading2"/>
        <w:spacing w:after="120" w:before="320"/>
      </w:pPr>
      <w:r>
        <w:rPr>
          <w:rFonts w:ascii="Arial" w:cs="Arial" w:eastAsia="Arial" w:hAnsi="Arial"/>
          <w:b/>
          <w:bCs/>
          <w:color w:val="6C3483"/>
          <w:sz w:val="28"/>
          <w:szCs w:val="28"/>
        </w:rPr>
        <w:t xml:space="preserve">RFC-005  ·  Developer API &amp; Ecosystem Integration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RFC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RFC-005</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DRAFT</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Backend Lead + Partnerships</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Services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All microservices (API Gateway layer)</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3 — Weeks 21–28</w:t>
            </w:r>
          </w:p>
        </w:tc>
      </w:tr>
    </w:tbl>
    <w:p>
      <w:pPr>
        <w:spacing w:after="0" w:before="120"/>
      </w:pPr>
    </w:p>
    <w:p>
      <w:pPr>
        <w:spacing w:after="80" w:before="200"/>
      </w:pPr>
      <w:r>
        <w:rPr>
          <w:rFonts w:ascii="Arial" w:cs="Arial" w:eastAsia="Arial" w:hAnsi="Arial"/>
          <w:b/>
          <w:bCs/>
          <w:color w:val="1A6B3C"/>
          <w:sz w:val="24"/>
          <w:szCs w:val="24"/>
        </w:rPr>
        <w:t xml:space="preserve">Context</w:t>
      </w:r>
    </w:p>
    <w:p>
      <w:pPr>
        <w:spacing w:after="80" w:before="60"/>
      </w:pPr>
      <w:r>
        <w:rPr>
          <w:rFonts w:ascii="Arial" w:cs="Arial" w:eastAsia="Arial" w:hAnsi="Arial"/>
          <w:color w:val="1C1C1C"/>
          <w:sz w:val="22"/>
          <w:szCs w:val="22"/>
        </w:rPr>
        <w:t xml:space="preserve">A public Developer API is one of the 11 differentiated features forming the platform's competitive moat. It enables third-party property management software, CRM systems, and accounting tools to integrate with HomeConnect Africa, creating network effects and ecosystem lock-in.</w:t>
      </w:r>
    </w:p>
    <w:p>
      <w:pPr>
        <w:spacing w:after="80" w:before="200"/>
      </w:pPr>
      <w:r>
        <w:rPr>
          <w:rFonts w:ascii="Arial" w:cs="Arial" w:eastAsia="Arial" w:hAnsi="Arial"/>
          <w:b/>
          <w:bCs/>
          <w:color w:val="1A6B3C"/>
          <w:sz w:val="24"/>
          <w:szCs w:val="24"/>
        </w:rPr>
        <w:t xml:space="preserve">Proposal</w:t>
      </w:r>
    </w:p>
    <w:p>
      <w:pPr>
        <w:pStyle w:val="ListParagraph"/>
        <w:numPr>
          <w:ilvl w:val="0"/>
          <w:numId w:val="2"/>
        </w:numPr>
        <w:spacing w:after="40" w:before="40"/>
      </w:pPr>
      <w:r>
        <w:rPr>
          <w:rFonts w:ascii="Arial" w:cs="Arial" w:eastAsia="Arial" w:hAnsi="Arial"/>
          <w:color w:val="1C1C1C"/>
          <w:sz w:val="22"/>
          <w:szCs w:val="22"/>
        </w:rPr>
        <w:t xml:space="preserve">REST API v1 exposed via Kong API Gateway; OAuth 2.0 client credentials for third-party apps.</w:t>
      </w:r>
    </w:p>
    <w:p>
      <w:pPr>
        <w:pStyle w:val="ListParagraph"/>
        <w:numPr>
          <w:ilvl w:val="0"/>
          <w:numId w:val="2"/>
        </w:numPr>
        <w:spacing w:after="40" w:before="40"/>
      </w:pPr>
      <w:r>
        <w:rPr>
          <w:rFonts w:ascii="Arial" w:cs="Arial" w:eastAsia="Arial" w:hAnsi="Arial"/>
          <w:color w:val="1C1C1C"/>
          <w:sz w:val="22"/>
          <w:szCs w:val="22"/>
        </w:rPr>
        <w:t xml:space="preserve">Webhooks: third-party apps subscribe to listing.created, payment.released, viewing.confirmed events via Kafka → Webhook Dispatcher Service.</w:t>
      </w:r>
    </w:p>
    <w:p>
      <w:pPr>
        <w:pStyle w:val="ListParagraph"/>
        <w:numPr>
          <w:ilvl w:val="0"/>
          <w:numId w:val="2"/>
        </w:numPr>
        <w:spacing w:after="40" w:before="40"/>
      </w:pPr>
      <w:r>
        <w:rPr>
          <w:rFonts w:ascii="Arial" w:cs="Arial" w:eastAsia="Arial" w:hAnsi="Arial"/>
          <w:color w:val="1C1C1C"/>
          <w:sz w:val="22"/>
          <w:szCs w:val="22"/>
        </w:rPr>
        <w:t xml:space="preserve">Rate limiting: 1,000 requests/min for free tier; 10,000/min for paid tier.</w:t>
      </w:r>
    </w:p>
    <w:p>
      <w:pPr>
        <w:pStyle w:val="ListParagraph"/>
        <w:numPr>
          <w:ilvl w:val="0"/>
          <w:numId w:val="2"/>
        </w:numPr>
        <w:spacing w:after="40" w:before="40"/>
      </w:pPr>
      <w:r>
        <w:rPr>
          <w:rFonts w:ascii="Arial" w:cs="Arial" w:eastAsia="Arial" w:hAnsi="Arial"/>
          <w:color w:val="1C1C1C"/>
          <w:sz w:val="22"/>
          <w:szCs w:val="22"/>
        </w:rPr>
        <w:t xml:space="preserve">Developer portal (Mintlify or Redocly): interactive OpenAPI docs, sandbox environment, API keys management.</w:t>
      </w:r>
    </w:p>
    <w:p>
      <w:pPr>
        <w:pStyle w:val="ListParagraph"/>
        <w:numPr>
          <w:ilvl w:val="0"/>
          <w:numId w:val="2"/>
        </w:numPr>
        <w:spacing w:after="40" w:before="40"/>
      </w:pPr>
      <w:r>
        <w:rPr>
          <w:rFonts w:ascii="Arial" w:cs="Arial" w:eastAsia="Arial" w:hAnsi="Arial"/>
          <w:color w:val="1C1C1C"/>
          <w:sz w:val="22"/>
          <w:szCs w:val="22"/>
        </w:rPr>
        <w:t xml:space="preserve">Revenue model: API usage fees above free tier; revenue-share on financial integration conversions.</w:t>
      </w:r>
    </w:p>
    <w:p>
      <w:pPr>
        <w:pStyle w:val="ListParagraph"/>
        <w:numPr>
          <w:ilvl w:val="0"/>
          <w:numId w:val="2"/>
        </w:numPr>
        <w:spacing w:after="40" w:before="40"/>
      </w:pPr>
      <w:r>
        <w:rPr>
          <w:rFonts w:ascii="Arial" w:cs="Arial" w:eastAsia="Arial" w:hAnsi="Arial"/>
          <w:color w:val="1C1C1C"/>
          <w:sz w:val="22"/>
          <w:szCs w:val="22"/>
        </w:rPr>
        <w:t xml:space="preserve">Launch targets: 5+ integrations (CRM, property management, accounting) by end of Phase 4.</w:t>
      </w:r>
    </w:p>
    <w:p>
      <w:pPr>
        <w:spacing w:after="80" w:before="200"/>
      </w:pPr>
      <w:r>
        <w:rPr>
          <w:rFonts w:ascii="Arial" w:cs="Arial" w:eastAsia="Arial" w:hAnsi="Arial"/>
          <w:b/>
          <w:bCs/>
          <w:color w:val="1A6B3C"/>
          <w:sz w:val="24"/>
          <w:szCs w:val="24"/>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Developer portal live with full OpenAPI 3.1 spec by Week 28.</w:t>
      </w:r>
    </w:p>
    <w:p>
      <w:pPr>
        <w:pStyle w:val="ListParagraph"/>
        <w:numPr>
          <w:ilvl w:val="0"/>
          <w:numId w:val="2"/>
        </w:numPr>
        <w:spacing w:after="40" w:before="40"/>
      </w:pPr>
      <w:r>
        <w:rPr>
          <w:rFonts w:ascii="Arial" w:cs="Arial" w:eastAsia="Arial" w:hAnsi="Arial"/>
          <w:color w:val="1C1C1C"/>
          <w:sz w:val="22"/>
          <w:szCs w:val="22"/>
        </w:rPr>
        <w:t xml:space="preserve">Webhook delivery P99 latency &lt; 2 s; retry on failure with exponential backoff.</w:t>
      </w:r>
    </w:p>
    <w:p>
      <w:pPr>
        <w:pStyle w:val="ListParagraph"/>
        <w:numPr>
          <w:ilvl w:val="0"/>
          <w:numId w:val="2"/>
        </w:numPr>
        <w:spacing w:after="40" w:before="40"/>
      </w:pPr>
      <w:r>
        <w:rPr>
          <w:rFonts w:ascii="Arial" w:cs="Arial" w:eastAsia="Arial" w:hAnsi="Arial"/>
          <w:color w:val="1C1C1C"/>
          <w:sz w:val="22"/>
          <w:szCs w:val="22"/>
        </w:rPr>
        <w:t xml:space="preserve">5 third-party integrations signed and live by Week 34.</w:t>
      </w:r>
    </w:p>
    <w:p>
      <w:pPr>
        <w:spacing w:after="80" w:before="200"/>
      </w:pPr>
      <w:r>
        <w:rPr>
          <w:rFonts w:ascii="Arial" w:cs="Arial" w:eastAsia="Arial" w:hAnsi="Arial"/>
          <w:b/>
          <w:bCs/>
          <w:color w:val="1A6B3C"/>
          <w:sz w:val="24"/>
          <w:szCs w:val="24"/>
        </w:rPr>
        <w:t xml:space="preserve">Open Questions</w:t>
      </w:r>
    </w:p>
    <w:p>
      <w:pPr>
        <w:pStyle w:val="ListParagraph"/>
        <w:numPr>
          <w:ilvl w:val="0"/>
          <w:numId w:val="2"/>
        </w:numPr>
        <w:spacing w:after="40" w:before="40"/>
      </w:pPr>
      <w:r>
        <w:rPr>
          <w:rFonts w:ascii="Arial" w:cs="Arial" w:eastAsia="Arial" w:hAnsi="Arial"/>
          <w:color w:val="1C1C1C"/>
          <w:sz w:val="22"/>
          <w:szCs w:val="22"/>
        </w:rPr>
        <w:t xml:space="preserve">Portal vendor: Mintlify vs Redocly vs custom — Backend Lead, due Week 21.</w:t>
      </w:r>
    </w:p>
    <w:p>
      <w:pPr>
        <w:pStyle w:val="ListParagraph"/>
        <w:numPr>
          <w:ilvl w:val="0"/>
          <w:numId w:val="2"/>
        </w:numPr>
        <w:spacing w:after="40" w:before="40"/>
      </w:pPr>
      <w:r>
        <w:rPr>
          <w:rFonts w:ascii="Arial" w:cs="Arial" w:eastAsia="Arial" w:hAnsi="Arial"/>
          <w:color w:val="1C1C1C"/>
          <w:sz w:val="22"/>
          <w:szCs w:val="22"/>
        </w:rPr>
        <w:t xml:space="preserve">Sandbox data isolation strategy — DevOps + Backend, due Week 22.</w:t>
      </w:r>
    </w:p>
    <w:p>
      <w:pPr>
        <w:spacing w:after="0" w:before="200"/>
      </w:pPr>
    </w:p>
    <w:p>
      <w:pPr>
        <w:spacing w:after="0" w:before="0"/>
      </w:pPr>
      <w:r>
        <w:br w:type="page"/>
      </w:r>
    </w:p>
    <w:p>
      <w:pPr>
        <w:pStyle w:val="Heading1"/>
        <w:spacing w:after="160" w:before="480"/>
      </w:pPr>
      <w:r>
        <w:rPr>
          <w:rFonts w:ascii="Arial" w:cs="Arial" w:eastAsia="Arial" w:hAnsi="Arial"/>
          <w:b/>
          <w:bCs/>
          <w:color w:val="1A6B3C"/>
          <w:sz w:val="36"/>
          <w:szCs w:val="36"/>
        </w:rPr>
        <w:t xml:space="preserve">SECTION 3 — LGTM Code Review Checklists</w:t>
      </w:r>
    </w:p>
    <w:p>
      <w:pPr>
        <w:pBdr>
          <w:bottom w:val="single" w:color="1A6B3C" w:sz="6" w:space="1"/>
        </w:pBdr>
        <w:spacing w:after="120" w:before="0"/>
      </w:pPr>
    </w:p>
    <w:p>
      <w:pPr>
        <w:spacing w:after="80" w:before="60"/>
      </w:pPr>
      <w:r>
        <w:rPr>
          <w:rFonts w:ascii="Arial" w:cs="Arial" w:eastAsia="Arial" w:hAnsi="Arial"/>
          <w:color w:val="1C1C1C"/>
          <w:sz w:val="22"/>
          <w:szCs w:val="22"/>
        </w:rPr>
        <w:t xml:space="preserve">LGTM gates must be cleared before any PR merges to main. Core service PRs require 2–3 approvals. All checks must be PASS (or documented as PENDING with a resolution owner) before merge. Security and Legal checks block merge unconditionally.</w:t>
      </w:r>
    </w:p>
    <w:p>
      <w:pPr>
        <w:spacing w:after="120" w:before="120"/>
      </w:pPr>
    </w:p>
    <w:p>
      <w:pPr>
        <w:pStyle w:val="Heading2"/>
        <w:spacing w:after="120" w:before="320"/>
      </w:pPr>
      <w:r>
        <w:rPr>
          <w:rFonts w:ascii="Arial" w:cs="Arial" w:eastAsia="Arial" w:hAnsi="Arial"/>
          <w:b/>
          <w:bCs/>
          <w:color w:val="1A6B3C"/>
          <w:sz w:val="28"/>
          <w:szCs w:val="28"/>
        </w:rPr>
        <w:t xml:space="preserve">LGTM-001  ·  Auth &amp; Identity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feature/auth-service-v1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Approvals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2 required — Backend Lead, Security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PR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PR-001</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Gate 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IN REVIEW</w:t>
            </w:r>
          </w:p>
        </w:tc>
      </w:tr>
    </w:tbl>
    <w:p>
      <w:pPr>
        <w:spacing w:after="0" w:before="120"/>
      </w:pPr>
    </w:p>
    <w:p>
      <w:pPr>
        <w:spacing w:after="80" w:before="200"/>
      </w:pPr>
      <w:r>
        <w:rPr>
          <w:rFonts w:ascii="Arial" w:cs="Arial" w:eastAsia="Arial" w:hAnsi="Arial"/>
          <w:b/>
          <w:bCs/>
          <w:color w:val="1A6B3C"/>
          <w:sz w:val="24"/>
          <w:szCs w:val="24"/>
        </w:rP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JWT signed with RS256; key pair in AWS Secrets Manager; rotation every 90 days configured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MFA enforced for all admin roles; TOTP + SMS fallback end-to-end tested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S-03</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Passwords hashed with bcrypt, cost factor ≥ 12; PBKDF2 for legacy migration</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S-04</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Rate limiting: max 5 login attempts / 10 min / IP (slowapi); returns 429</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S-05</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Refresh token rotation: old token invalidated on use; replay returns 401</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S-06</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gitleaks secret scan clean in CI (no hardcoded credentials)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bl>
    <w:p>
      <w:pPr>
        <w:spacing w:after="0" w:before="120"/>
      </w:pPr>
    </w:p>
    <w:p>
      <w:pPr>
        <w:spacing w:after="80" w:before="200"/>
      </w:pPr>
      <w:r>
        <w:rPr>
          <w:rFonts w:ascii="Arial" w:cs="Arial" w:eastAsia="Arial" w:hAnsi="Arial"/>
          <w:b/>
          <w:bCs/>
          <w:color w:val="1A6B3C"/>
          <w:sz w:val="24"/>
          <w:szCs w:val="24"/>
        </w:rPr>
        <w:t xml:space="preserve">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Q-01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Unit test coverage ≥ 80% across all new modules (pytest-cov report attached)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Q-02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Pydantic v2 models used for all request/response schemas; no dict casting</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Q-03</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OpenAPI spec updated; /docs endpoint reflects all new endpoints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Q-04</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Alembic migration tested on clean PostgreSQL 16 instance (forward + rollback)</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Q-05</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mypy type-checking passes with strict mode; zero type errors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120"/>
      </w:pPr>
    </w:p>
    <w:p>
      <w:pPr>
        <w:spacing w:after="80" w:before="200"/>
      </w:pPr>
      <w:r>
        <w:rPr>
          <w:rFonts w:ascii="Arial" w:cs="Arial" w:eastAsia="Arial" w:hAnsi="Arial"/>
          <w:b/>
          <w:bCs/>
          <w:color w:val="1A6B3C"/>
          <w:sz w:val="24"/>
          <w:szCs w:val="24"/>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200 concurrent logins complete in &lt; 400 ms P99 (Locust test attached)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Redis session store hit rate ≥ 95% for token validation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bl>
    <w:p>
      <w:pPr>
        <w:spacing w:after="0" w:before="120"/>
      </w:pPr>
    </w:p>
    <w:p>
      <w:pPr>
        <w:spacing w:after="0" w:before="80"/>
      </w:pPr>
    </w:p>
    <w:p>
      <w:pPr>
        <w:pStyle w:val="Heading2"/>
        <w:spacing w:after="120" w:before="320"/>
      </w:pPr>
      <w:r>
        <w:rPr>
          <w:rFonts w:ascii="Arial" w:cs="Arial" w:eastAsia="Arial" w:hAnsi="Arial"/>
          <w:b/>
          <w:bCs/>
          <w:color w:val="1A5276"/>
          <w:sz w:val="28"/>
          <w:szCs w:val="28"/>
        </w:rPr>
        <w:t xml:space="preserve">LGTM-002  ·  GPS Verification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feature/gps-verification-v1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Approvals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3 required — Backend Lead, Mobile Lead, Security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PR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PR-003</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Gate 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IN REVIEW</w:t>
            </w:r>
          </w:p>
        </w:tc>
      </w:tr>
    </w:tbl>
    <w:p>
      <w:pPr>
        <w:spacing w:after="0" w:before="120"/>
      </w:pPr>
    </w:p>
    <w:p>
      <w:pPr>
        <w:spacing w:after="80" w:before="200"/>
      </w:pPr>
      <w:r>
        <w:rPr>
          <w:rFonts w:ascii="Arial" w:cs="Arial" w:eastAsia="Arial" w:hAnsi="Arial"/>
          <w:b/>
          <w:bCs/>
          <w:color w:val="1A6B3C"/>
          <w:sz w:val="24"/>
          <w:szCs w:val="24"/>
        </w:rPr>
        <w:t xml:space="preserve">Anti-Spoofing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Play Integrity API (Android) integrated; basicIntegrity + ctsProfileMatch verified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Mobile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iOS DeviceCheck integrated; device bit state verified via Apple attestation API</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Mobile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G-03</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Accelerometer correlation: static device with GPS jump → spoof flag in all 10 test cases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G-04</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LSTM anti-spoof model: ≥ 97% detection on QA suite of 20 mock-location apps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Team</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G-05</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PostGIS ST_DWithin boundary check uses spatial index (EXPLAIN ANALYZE confirms)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G-06</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Redis verification token TTL 24 h; expired token returns 401 in integration test</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120"/>
      </w:pPr>
    </w:p>
    <w:p>
      <w:pPr>
        <w:spacing w:after="80" w:before="200"/>
      </w:pPr>
      <w:r>
        <w:rPr>
          <w:rFonts w:ascii="Arial" w:cs="Arial" w:eastAsia="Arial" w:hAnsi="Arial"/>
          <w:b/>
          <w:bCs/>
          <w:color w:val="1A6B3C"/>
          <w:sz w:val="24"/>
          <w:szCs w:val="24"/>
        </w:rPr>
        <w:t xml:space="preserve">Performance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G-07</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Check-in endpoint P99 latency &lt; 800 ms under 200 concurrent users (Locust report)</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G-08</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All check-in attempts (pass + fail) written to audit_trail table; immutable append-only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G-09</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Unit tests: 52 cases, ≥ 80% coverage; SafetyNet + DeviceCheck responses mocked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120"/>
      </w:pPr>
    </w:p>
    <w:p>
      <w:pPr>
        <w:spacing w:after="0" w:before="80"/>
      </w:pPr>
    </w:p>
    <w:p>
      <w:pPr>
        <w:pStyle w:val="Heading2"/>
        <w:spacing w:after="120" w:before="320"/>
      </w:pPr>
      <w:r>
        <w:rPr>
          <w:rFonts w:ascii="Arial" w:cs="Arial" w:eastAsia="Arial" w:hAnsi="Arial"/>
          <w:b/>
          <w:bCs/>
          <w:color w:val="D35400"/>
          <w:sz w:val="28"/>
          <w:szCs w:val="28"/>
        </w:rPr>
        <w:t xml:space="preserve">LGTM-003  ·  Payment Service — Ghana Escrow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feature/payment-service-ghana-v1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Approvals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3 required + Legal sign-off (blocks merge)</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PR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PR-004</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Gate 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IN REVIEW — Legal sign-off outstanding</w:t>
            </w:r>
          </w:p>
        </w:tc>
      </w:tr>
    </w:tbl>
    <w:p>
      <w:pPr>
        <w:spacing w:after="0" w:before="120"/>
      </w:pPr>
    </w:p>
    <w:p>
      <w:pPr>
        <w:spacing w:after="80" w:before="200"/>
      </w:pPr>
      <w:r>
        <w:rPr>
          <w:rFonts w:ascii="Arial" w:cs="Arial" w:eastAsia="Arial" w:hAnsi="Arial"/>
          <w:b/>
          <w:bCs/>
          <w:color w:val="1A6B3C"/>
          <w:sz w:val="24"/>
          <w:szCs w:val="24"/>
        </w:rPr>
        <w:t xml:space="preserve">Payment &amp; Escrow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Escrow state machine: all 6 transitions covered by unit + integration tests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Hubtel HMAC-SHA256 webhook signature validation; invalid signature → 403 in all cases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P-03</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MTN MoMo + Vodafone Cash sandbox end-to-end flows complete without errors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P-04</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Idempotency key enforced on payment creation; duplicate returns existing record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P-05</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Ghana compliance: 7-month advance rent rejected by Compliance Service gRPC call</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Legal</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P-06</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PCI-DSS: no PAN stored; only tokenised references from gateway; confirmed by Security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P-07</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Dispute auto-escalation: 72 h timer fires correctly (fast-clock integration test)</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120"/>
      </w:pPr>
    </w:p>
    <w:p>
      <w:pPr>
        <w:spacing w:after="80" w:before="200"/>
      </w:pPr>
      <w:r>
        <w:rPr>
          <w:rFonts w:ascii="Arial" w:cs="Arial" w:eastAsia="Arial" w:hAnsi="Arial"/>
          <w:b/>
          <w:bCs/>
          <w:color w:val="1A6B3C"/>
          <w:sz w:val="24"/>
          <w:szCs w:val="24"/>
        </w:rPr>
        <w:t xml:space="preserve">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Ghana escrow terms and refund policy reviewed and signed off by Legal</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Legal</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Platform fee (2.5%) disclosure compliant with Ghana consumer protection law</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Legal</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L-03</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All payment events published to Kafka payments.events topic; schema validated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120"/>
      </w:pPr>
    </w:p>
    <w:p>
      <w:pPr>
        <w:spacing w:after="0" w:before="80"/>
      </w:pPr>
    </w:p>
    <w:p>
      <w:pPr>
        <w:pStyle w:val="Heading2"/>
        <w:spacing w:after="120" w:before="320"/>
      </w:pPr>
      <w:r>
        <w:rPr>
          <w:rFonts w:ascii="Arial" w:cs="Arial" w:eastAsia="Arial" w:hAnsi="Arial"/>
          <w:b/>
          <w:bCs/>
          <w:color w:val="6C3483"/>
          <w:sz w:val="28"/>
          <w:szCs w:val="28"/>
        </w:rPr>
        <w:t xml:space="preserve">LGTM-004  ·  AI Matching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feature/ai-engine-v1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Approvals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3 required — AI Lead, Backend Lead, Data Engineer</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PR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PR-005</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Gate 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IN REVIEW</w:t>
            </w:r>
          </w:p>
        </w:tc>
      </w:tr>
    </w:tbl>
    <w:p>
      <w:pPr>
        <w:spacing w:after="0" w:before="120"/>
      </w:pPr>
    </w:p>
    <w:p>
      <w:pPr>
        <w:spacing w:after="80" w:before="200"/>
      </w:pPr>
      <w:r>
        <w:rPr>
          <w:rFonts w:ascii="Arial" w:cs="Arial" w:eastAsia="Arial" w:hAnsi="Arial"/>
          <w:b/>
          <w:bCs/>
          <w:color w:val="1A6B3C"/>
          <w:sz w:val="24"/>
          <w:szCs w:val="24"/>
        </w:rPr>
        <w:t xml:space="preserve">Model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Hybrid recommendation model: ≥ 70% relevance on held-out test set (eval report attached)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Fraud model (Isolation Forest): ≥ 99.2% accuracy; &lt; 2% FP on clean listings dataset</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A-03</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ResNet image classifier: &lt; 2% false positive on 500 known stock-photo listings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Data Engineer</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A-04</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XGBoost price model: RMSE ≤ 15% of market median for Accra (backtest report attached)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A-05</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SHAP values exposed on all model predictions via /explain endpoint</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AI Lead</w:t>
            </w:r>
          </w:p>
        </w:tc>
      </w:tr>
    </w:tbl>
    <w:p>
      <w:pPr>
        <w:spacing w:after="0" w:before="120"/>
      </w:pPr>
    </w:p>
    <w:p>
      <w:pPr>
        <w:spacing w:after="80" w:before="200"/>
      </w:pPr>
      <w:r>
        <w:rPr>
          <w:rFonts w:ascii="Arial" w:cs="Arial" w:eastAsia="Arial" w:hAnsi="Arial"/>
          <w:b/>
          <w:bCs/>
          <w:color w:val="1A6B3C"/>
          <w:sz w:val="24"/>
          <w:szCs w:val="24"/>
        </w:rPr>
        <w:t xml:space="preserve">Serving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A-06</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Model artefacts versioned in S3; SHA-256 hash verified at pod startup</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A-07</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Canary rollout (10% traffic) tested in staging; auto-rollback on error rate spike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A-08</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NLP endpoint (Pod B) P99 latency &lt; 200 ms for 95th-percentile query length</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A-09</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Recommendation endpoint (Pod A) P99 latency &lt; 50 ms under 500 concurrent users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C"/>
                <w:sz w:val="20"/>
                <w:szCs w:val="20"/>
              </w:rPr>
              <w:t xml:space="preserve">PASS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DevOps</w:t>
            </w:r>
          </w:p>
        </w:tc>
      </w:tr>
    </w:tbl>
    <w:p>
      <w:pPr>
        <w:spacing w:after="0" w:before="120"/>
      </w:pPr>
    </w:p>
    <w:p>
      <w:pPr>
        <w:spacing w:after="0" w:before="80"/>
      </w:pPr>
    </w:p>
    <w:p>
      <w:pPr>
        <w:pStyle w:val="Heading2"/>
        <w:spacing w:after="120" w:before="320"/>
      </w:pPr>
      <w:r>
        <w:rPr>
          <w:rFonts w:ascii="Arial" w:cs="Arial" w:eastAsia="Arial" w:hAnsi="Arial"/>
          <w:b/>
          <w:bCs/>
          <w:color w:val="117A65"/>
          <w:sz w:val="28"/>
          <w:szCs w:val="28"/>
        </w:rPr>
        <w:t xml:space="preserve">LGTM-005  ·  Multi-Country Expansion (Phase 3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feature/multi-country-v1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Approvals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4 required — Backend Lead, Legal, Compliance, Country Leads (NG, KE, ZA)</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PR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PR-006</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Gate 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PLANNED — Week 21</w:t>
            </w:r>
          </w:p>
        </w:tc>
      </w:tr>
    </w:tbl>
    <w:p>
      <w:pPr>
        <w:spacing w:after="0" w:before="120"/>
      </w:pPr>
    </w:p>
    <w:p>
      <w:pPr>
        <w:spacing w:after="80" w:before="200"/>
      </w:pPr>
      <w:r>
        <w:rPr>
          <w:rFonts w:ascii="Arial" w:cs="Arial" w:eastAsia="Arial" w:hAnsi="Arial"/>
          <w:b/>
          <w:bCs/>
          <w:color w:val="1A6B3C"/>
          <w:sz w:val="24"/>
          <w:szCs w:val="24"/>
        </w:rPr>
        <w:t xml:space="preserve">Country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C-01</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Nigeria: Paystack + Flutterwave integrated; Lagos stamp duty rule in Compliance Service</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Country Lead 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C-02</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Nigeria: NIN verification API integrated; state-level rule configs for 6 states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Country Lead NG</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C-03</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Kenya: M-Pesa Daraja API integrated; 2-month deposit cap enforced</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Country Lead KE</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C-04</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Kenya: Swahili i18n complete; all UI strings translated and reviewed by native speaker</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Product</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C-05</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South Africa: PayFast + Peach Payments integrated; PIE Act eviction rules in config</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Country Lead ZA</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C-06</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South Africa: FICA KYC pipeline live; deposit interest-bearing account confirmed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Legal</w:t>
            </w:r>
          </w:p>
        </w:tc>
      </w:tr>
    </w:tbl>
    <w:p>
      <w:pPr>
        <w:spacing w:after="0" w:before="120"/>
      </w:pPr>
    </w:p>
    <w:p>
      <w:pPr>
        <w:spacing w:after="80" w:before="200"/>
      </w:pPr>
      <w:r>
        <w:rPr>
          <w:rFonts w:ascii="Arial" w:cs="Arial" w:eastAsia="Arial" w:hAnsi="Arial"/>
          <w:b/>
          <w:bCs/>
          <w:color w:val="1A6B3C"/>
          <w:sz w:val="24"/>
          <w:szCs w:val="24"/>
        </w:rPr>
        <w:t xml:space="preserve">Localisation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560"/>
        <w:gridCol w:w="19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Check</w:t>
            </w:r>
          </w:p>
        </w:tc>
        <w:tc>
          <w:tcPr>
            <w:tcW w:type="dxa" w:w="15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Status</w:t>
            </w:r>
          </w:p>
        </w:tc>
        <w:tc>
          <w:tcPr>
            <w:tcW w:type="dxa" w:w="190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C-07</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4-language support live: English, Swahili, Yoruba, Zulu</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Product</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C-08</w:t>
            </w:r>
          </w:p>
        </w:tc>
        <w:tc>
          <w:tcPr>
            <w:tcW w:type="dxa" w:w="5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KYC/AML pipeline processing 100% of applications in &lt; 24 h across all countries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Compliance</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C-09</w:t>
            </w:r>
          </w:p>
        </w:tc>
        <w:tc>
          <w:tcPr>
            <w:tcW w:type="dxa" w:w="54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Tenancy agreement generation: legal sign-off obtained for all 4 countries</w:t>
            </w:r>
          </w:p>
        </w:tc>
        <w:tc>
          <w:tcPr>
            <w:tcW w:type="dxa" w:w="156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center"/>
            </w:pPr>
            <w:r>
              <w:rPr>
                <w:rFonts w:ascii="Arial" w:cs="Arial" w:eastAsia="Arial" w:hAnsi="Arial"/>
                <w:b/>
                <w:bCs/>
                <w:color w:val="D35400"/>
                <w:sz w:val="20"/>
                <w:szCs w:val="20"/>
              </w:rPr>
              <w:t xml:space="preserve">PENDING</w:t>
            </w:r>
          </w:p>
        </w:tc>
        <w:tc>
          <w:tcPr>
            <w:tcW w:type="dxa" w:w="1900"/>
            <w:tcBorders>
              <w:top w:val="single" w:color="CCCCCC" w:sz="1"/>
              <w:left w:val="single" w:color="CCCCCC" w:sz="1"/>
              <w:bottom w:val="single" w:color="CCCCCC" w:sz="1"/>
              <w:right w:val="single" w:color="CCCCCC" w:sz="1"/>
            </w:tcBorders>
            <w:shd w:fill="D5F0E0" w:val="clear"/>
            <w:tcMar>
              <w:top w:type="dxa" w:w="90"/>
              <w:left w:type="dxa" w:w="140"/>
              <w:bottom w:type="dxa" w:w="90"/>
              <w:right w:type="dxa" w:w="140"/>
            </w:tcMar>
            <w:vAlign w:val="center"/>
          </w:tcPr>
          <w:p>
            <w:pPr>
              <w:jc w:val="left"/>
            </w:pPr>
            <w:r>
              <w:rPr>
                <w:rFonts w:ascii="Arial" w:cs="Arial" w:eastAsia="Arial" w:hAnsi="Arial"/>
                <w:b w:val="false"/>
                <w:bCs w:val="false"/>
                <w:color w:val="7F8C8D"/>
                <w:sz w:val="20"/>
                <w:szCs w:val="20"/>
              </w:rPr>
              <w:t xml:space="preserve">Legal</w:t>
            </w:r>
          </w:p>
        </w:tc>
      </w:tr>
    </w:tbl>
    <w:p>
      <w:pPr>
        <w:spacing w:after="0" w:before="120"/>
      </w:pPr>
    </w:p>
    <w:p>
      <w:pPr>
        <w:spacing w:after="0" w:before="80"/>
      </w:pPr>
    </w:p>
    <w:p>
      <w:pPr>
        <w:spacing w:after="0" w:before="0"/>
      </w:pPr>
      <w:r>
        <w:br w:type="page"/>
      </w:r>
    </w:p>
    <w:p>
      <w:pPr>
        <w:pStyle w:val="Heading1"/>
        <w:spacing w:after="160" w:before="480"/>
      </w:pPr>
      <w:r>
        <w:rPr>
          <w:rFonts w:ascii="Arial" w:cs="Arial" w:eastAsia="Arial" w:hAnsi="Arial"/>
          <w:b/>
          <w:bCs/>
          <w:color w:val="1A6B3C"/>
          <w:sz w:val="36"/>
          <w:szCs w:val="36"/>
        </w:rPr>
        <w:t xml:space="preserve">SECTION 4 — Pull Request Descriptions</w:t>
      </w:r>
    </w:p>
    <w:p>
      <w:pPr>
        <w:pBdr>
          <w:bottom w:val="single" w:color="1A6B3C" w:sz="6" w:space="1"/>
        </w:pBdr>
        <w:spacing w:after="120" w:before="0"/>
      </w:pPr>
    </w:p>
    <w:p>
      <w:pPr>
        <w:spacing w:after="80" w:before="60"/>
      </w:pPr>
      <w:r>
        <w:rPr>
          <w:rFonts w:ascii="Arial" w:cs="Arial" w:eastAsia="Arial" w:hAnsi="Arial"/>
          <w:color w:val="1C1C1C"/>
          <w:sz w:val="22"/>
          <w:szCs w:val="22"/>
        </w:rPr>
        <w:t xml:space="preserve">All PRs target the main branch via GitHub Actions CI gate. Every PR must reference its LGTM checklist and link any related RFC. Merges blocked until all CI checks pass and required approvals are obtained.</w:t>
      </w:r>
    </w:p>
    <w:p>
      <w:pPr>
        <w:spacing w:after="120" w:before="120"/>
      </w:pPr>
    </w:p>
    <w:p>
      <w:pPr>
        <w:pStyle w:val="Heading2"/>
        <w:spacing w:after="120" w:before="320"/>
      </w:pPr>
      <w:r>
        <w:rPr>
          <w:rFonts w:ascii="Arial" w:cs="Arial" w:eastAsia="Arial" w:hAnsi="Arial"/>
          <w:b/>
          <w:bCs/>
          <w:color w:val="1A6B3C"/>
          <w:sz w:val="28"/>
          <w:szCs w:val="28"/>
        </w:rPr>
        <w:t xml:space="preserve">PR-001  ·  Auth &amp; Identity Service — Initial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PR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PR-001</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feature/auth-service-v1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Platform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Reviewers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Backend Lead, Security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LGTM Gate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LGTM-001</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1 — Week 6</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OPEN — 0/2 approvals</w:t>
            </w:r>
          </w:p>
        </w:tc>
      </w:tr>
    </w:tbl>
    <w:p>
      <w:pPr>
        <w:spacing w:after="0" w:before="120"/>
      </w:pPr>
    </w:p>
    <w:p>
      <w:pPr>
        <w:spacing w:after="80" w:before="200"/>
      </w:pPr>
      <w:r>
        <w:rPr>
          <w:rFonts w:ascii="Arial" w:cs="Arial" w:eastAsia="Arial" w:hAnsi="Arial"/>
          <w:b/>
          <w:bCs/>
          <w:color w:val="1A6B3C"/>
          <w:sz w:val="24"/>
          <w:szCs w:val="24"/>
        </w:rPr>
        <w:t xml:space="preserve">Description</w:t>
      </w:r>
    </w:p>
    <w:p>
      <w:pPr>
        <w:spacing w:after="80" w:before="60"/>
      </w:pPr>
      <w:r>
        <w:rPr>
          <w:rFonts w:ascii="Arial" w:cs="Arial" w:eastAsia="Arial" w:hAnsi="Arial"/>
          <w:color w:val="1C1C1C"/>
          <w:sz w:val="22"/>
          <w:szCs w:val="22"/>
        </w:rPr>
        <w:t xml:space="preserve">Implements the Auth &amp; Identity microservice for Phase 1 (Ghana MVP). Provides RS256 JWT issuance, TOTP-based MFA, email verification on signup, RBAC for agents, landlords, buyers and admins, and rate-limiting middleware. Integrates with PostgreSQL 16 user schema, Redis session store, and AWS Secrets Manager for key management.</w:t>
      </w:r>
    </w:p>
    <w:p>
      <w:pPr>
        <w:spacing w:after="80" w:before="200"/>
      </w:pPr>
      <w:r>
        <w:rPr>
          <w:rFonts w:ascii="Arial" w:cs="Arial" w:eastAsia="Arial" w:hAnsi="Arial"/>
          <w:b/>
          <w:bCs/>
          <w:color w:val="1A6B3C"/>
          <w:sz w:val="24"/>
          <w:szCs w:val="24"/>
        </w:rPr>
        <w:t xml:space="preserve">Changes</w:t>
      </w:r>
    </w:p>
    <w:p>
      <w:pPr>
        <w:pStyle w:val="ListParagraph"/>
        <w:numPr>
          <w:ilvl w:val="0"/>
          <w:numId w:val="1"/>
        </w:numPr>
        <w:spacing w:after="40" w:before="40"/>
      </w:pPr>
      <w:r>
        <w:rPr>
          <w:rFonts w:ascii="Arial" w:cs="Arial" w:eastAsia="Arial" w:hAnsi="Arial"/>
          <w:color w:val="1C1C1C"/>
          <w:sz w:val="22"/>
          <w:szCs w:val="22"/>
        </w:rPr>
        <w:t xml:space="preserve">POST /auth/register — user signup with email verification flow</w:t>
      </w:r>
    </w:p>
    <w:p>
      <w:pPr>
        <w:pStyle w:val="ListParagraph"/>
        <w:numPr>
          <w:ilvl w:val="0"/>
          <w:numId w:val="1"/>
        </w:numPr>
        <w:spacing w:after="40" w:before="40"/>
      </w:pPr>
      <w:r>
        <w:rPr>
          <w:rFonts w:ascii="Arial" w:cs="Arial" w:eastAsia="Arial" w:hAnsi="Arial"/>
          <w:color w:val="1C1C1C"/>
          <w:sz w:val="22"/>
          <w:szCs w:val="22"/>
        </w:rPr>
        <w:t xml:space="preserve">POST /auth/login — returns access token (15 min) + refresh token (7 days)</w:t>
      </w:r>
    </w:p>
    <w:p>
      <w:pPr>
        <w:pStyle w:val="ListParagraph"/>
        <w:numPr>
          <w:ilvl w:val="0"/>
          <w:numId w:val="1"/>
        </w:numPr>
        <w:spacing w:after="40" w:before="40"/>
      </w:pPr>
      <w:r>
        <w:rPr>
          <w:rFonts w:ascii="Arial" w:cs="Arial" w:eastAsia="Arial" w:hAnsi="Arial"/>
          <w:color w:val="1C1C1C"/>
          <w:sz w:val="22"/>
          <w:szCs w:val="22"/>
        </w:rPr>
        <w:t xml:space="preserve">POST /auth/refresh — silent token refresh with rotation</w:t>
      </w:r>
    </w:p>
    <w:p>
      <w:pPr>
        <w:pStyle w:val="ListParagraph"/>
        <w:numPr>
          <w:ilvl w:val="0"/>
          <w:numId w:val="1"/>
        </w:numPr>
        <w:spacing w:after="40" w:before="40"/>
      </w:pPr>
      <w:r>
        <w:rPr>
          <w:rFonts w:ascii="Arial" w:cs="Arial" w:eastAsia="Arial" w:hAnsi="Arial"/>
          <w:color w:val="1C1C1C"/>
          <w:sz w:val="22"/>
          <w:szCs w:val="22"/>
        </w:rPr>
        <w:t xml:space="preserve">POST /auth/mfa/setup, /auth/mfa/verify — TOTP enrolment and verification</w:t>
      </w:r>
    </w:p>
    <w:p>
      <w:pPr>
        <w:pStyle w:val="ListParagraph"/>
        <w:numPr>
          <w:ilvl w:val="0"/>
          <w:numId w:val="1"/>
        </w:numPr>
        <w:spacing w:after="40" w:before="40"/>
      </w:pPr>
      <w:r>
        <w:rPr>
          <w:rFonts w:ascii="Arial" w:cs="Arial" w:eastAsia="Arial" w:hAnsi="Arial"/>
          <w:color w:val="1C1C1C"/>
          <w:sz w:val="22"/>
          <w:szCs w:val="22"/>
        </w:rPr>
        <w:t xml:space="preserve">POST /auth/logout — invalidates refresh token in Redis</w:t>
      </w:r>
    </w:p>
    <w:p>
      <w:pPr>
        <w:pStyle w:val="ListParagraph"/>
        <w:numPr>
          <w:ilvl w:val="0"/>
          <w:numId w:val="1"/>
        </w:numPr>
        <w:spacing w:after="40" w:before="40"/>
      </w:pPr>
      <w:r>
        <w:rPr>
          <w:rFonts w:ascii="Arial" w:cs="Arial" w:eastAsia="Arial" w:hAnsi="Arial"/>
          <w:color w:val="1C1C1C"/>
          <w:sz w:val="22"/>
          <w:szCs w:val="22"/>
        </w:rPr>
        <w:t xml:space="preserve">FastAPI middleware: JWT validation, RBAC guard, slowapi rate limiter</w:t>
      </w:r>
    </w:p>
    <w:p>
      <w:pPr>
        <w:pStyle w:val="ListParagraph"/>
        <w:numPr>
          <w:ilvl w:val="0"/>
          <w:numId w:val="1"/>
        </w:numPr>
        <w:spacing w:after="40" w:before="40"/>
      </w:pPr>
      <w:r>
        <w:rPr>
          <w:rFonts w:ascii="Arial" w:cs="Arial" w:eastAsia="Arial" w:hAnsi="Arial"/>
          <w:color w:val="1C1C1C"/>
          <w:sz w:val="22"/>
          <w:szCs w:val="22"/>
        </w:rPr>
        <w:t xml:space="preserve">Pydantic v2 schemas for all request/response models; no dict casting</w:t>
      </w:r>
    </w:p>
    <w:p>
      <w:pPr>
        <w:pStyle w:val="ListParagraph"/>
        <w:numPr>
          <w:ilvl w:val="0"/>
          <w:numId w:val="1"/>
        </w:numPr>
        <w:spacing w:after="40" w:before="40"/>
      </w:pPr>
      <w:r>
        <w:rPr>
          <w:rFonts w:ascii="Arial" w:cs="Arial" w:eastAsia="Arial" w:hAnsi="Arial"/>
          <w:color w:val="1C1C1C"/>
          <w:sz w:val="22"/>
          <w:szCs w:val="22"/>
        </w:rPr>
        <w:t xml:space="preserve">Alembic migration: users, roles, refresh_tokens, mfa_devices, audit_log tables</w:t>
      </w:r>
    </w:p>
    <w:p>
      <w:pPr>
        <w:pStyle w:val="ListParagraph"/>
        <w:numPr>
          <w:ilvl w:val="0"/>
          <w:numId w:val="1"/>
        </w:numPr>
        <w:spacing w:after="40" w:before="40"/>
      </w:pPr>
      <w:r>
        <w:rPr>
          <w:rFonts w:ascii="Arial" w:cs="Arial" w:eastAsia="Arial" w:hAnsi="Arial"/>
          <w:color w:val="1C1C1C"/>
          <w:sz w:val="22"/>
          <w:szCs w:val="22"/>
        </w:rPr>
        <w:t xml:space="preserve">Prometheus metrics: auth_requests_total, auth_failures_total, token_refresh_total</w:t>
      </w:r>
    </w:p>
    <w:p>
      <w:pPr>
        <w:spacing w:after="80" w:before="200"/>
      </w:pPr>
      <w:r>
        <w:rPr>
          <w:rFonts w:ascii="Arial" w:cs="Arial" w:eastAsia="Arial" w:hAnsi="Arial"/>
          <w:b/>
          <w:bCs/>
          <w:color w:val="1A6B3C"/>
          <w:sz w:val="24"/>
          <w:szCs w:val="24"/>
        </w:rPr>
        <w:t xml:space="preserve">Tests Added</w:t>
      </w:r>
    </w:p>
    <w:p>
      <w:pPr>
        <w:pStyle w:val="ListParagraph"/>
        <w:numPr>
          <w:ilvl w:val="0"/>
          <w:numId w:val="1"/>
        </w:numPr>
        <w:spacing w:after="40" w:before="40"/>
      </w:pPr>
      <w:r>
        <w:rPr>
          <w:rFonts w:ascii="Arial" w:cs="Arial" w:eastAsia="Arial" w:hAnsi="Arial"/>
          <w:color w:val="1C1C1C"/>
          <w:sz w:val="22"/>
          <w:szCs w:val="22"/>
        </w:rPr>
        <w:t xml:space="preserve">pytest: 47 test cases, 83% coverage (report attached)</w:t>
      </w:r>
    </w:p>
    <w:p>
      <w:pPr>
        <w:pStyle w:val="ListParagraph"/>
        <w:numPr>
          <w:ilvl w:val="0"/>
          <w:numId w:val="1"/>
        </w:numPr>
        <w:spacing w:after="40" w:before="40"/>
      </w:pPr>
      <w:r>
        <w:rPr>
          <w:rFonts w:ascii="Arial" w:cs="Arial" w:eastAsia="Arial" w:hAnsi="Arial"/>
          <w:color w:val="1C1C1C"/>
          <w:sz w:val="22"/>
          <w:szCs w:val="22"/>
        </w:rPr>
        <w:t xml:space="preserve">Integration tests: full login → refresh → MFA flow against PostgreSQL 16</w:t>
      </w:r>
    </w:p>
    <w:p>
      <w:pPr>
        <w:pStyle w:val="ListParagraph"/>
        <w:numPr>
          <w:ilvl w:val="0"/>
          <w:numId w:val="1"/>
        </w:numPr>
        <w:spacing w:after="40" w:before="40"/>
      </w:pPr>
      <w:r>
        <w:rPr>
          <w:rFonts w:ascii="Arial" w:cs="Arial" w:eastAsia="Arial" w:hAnsi="Arial"/>
          <w:color w:val="1C1C1C"/>
          <w:sz w:val="22"/>
          <w:szCs w:val="22"/>
        </w:rPr>
        <w:t xml:space="preserve">Security test: brute-force rate limit triggers at attempt 6; 429 returned</w:t>
      </w:r>
    </w:p>
    <w:p>
      <w:pPr>
        <w:pStyle w:val="ListParagraph"/>
        <w:numPr>
          <w:ilvl w:val="0"/>
          <w:numId w:val="1"/>
        </w:numPr>
        <w:spacing w:after="40" w:before="40"/>
      </w:pPr>
      <w:r>
        <w:rPr>
          <w:rFonts w:ascii="Arial" w:cs="Arial" w:eastAsia="Arial" w:hAnsi="Arial"/>
          <w:color w:val="1C1C1C"/>
          <w:sz w:val="22"/>
          <w:szCs w:val="22"/>
        </w:rPr>
        <w:t xml:space="preserve">Load test: 200 concurrent logins in &lt; 400 ms P99 (Locust script in /tests/load/)</w:t>
      </w:r>
    </w:p>
    <w:p>
      <w:pPr>
        <w:spacing w:after="80" w:before="200"/>
      </w:pPr>
      <w:r>
        <w:rPr>
          <w:rFonts w:ascii="Arial" w:cs="Arial" w:eastAsia="Arial" w:hAnsi="Arial"/>
          <w:b/>
          <w:bCs/>
          <w:color w:val="1A6B3C"/>
          <w:sz w:val="24"/>
          <w:szCs w:val="24"/>
        </w:rPr>
        <w:t xml:space="preserve">Merge Checklist</w:t>
      </w:r>
    </w:p>
    <w:p>
      <w:pPr>
        <w:pStyle w:val="ListParagraph"/>
        <w:numPr>
          <w:ilvl w:val="0"/>
          <w:numId w:val="2"/>
        </w:numPr>
        <w:spacing w:after="40" w:before="40"/>
      </w:pPr>
      <w:r>
        <w:rPr>
          <w:rFonts w:ascii="Arial" w:cs="Arial" w:eastAsia="Arial" w:hAnsi="Arial"/>
          <w:color w:val="1C1C1C"/>
          <w:sz w:val="22"/>
          <w:szCs w:val="22"/>
        </w:rPr>
        <w:t xml:space="preserve">[✓]  CI pipeline passes (lint, mypy, pytest, Docker build)</w:t>
      </w:r>
    </w:p>
    <w:p>
      <w:pPr>
        <w:pStyle w:val="ListParagraph"/>
        <w:numPr>
          <w:ilvl w:val="0"/>
          <w:numId w:val="2"/>
        </w:numPr>
        <w:spacing w:after="40" w:before="40"/>
      </w:pPr>
      <w:r>
        <w:rPr>
          <w:rFonts w:ascii="Arial" w:cs="Arial" w:eastAsia="Arial" w:hAnsi="Arial"/>
          <w:color w:val="1C1C1C"/>
          <w:sz w:val="22"/>
          <w:szCs w:val="22"/>
        </w:rPr>
        <w:t xml:space="preserve">[✓]  gitleaks scan clean — no secrets committed</w:t>
      </w:r>
    </w:p>
    <w:p>
      <w:pPr>
        <w:pStyle w:val="ListParagraph"/>
        <w:numPr>
          <w:ilvl w:val="0"/>
          <w:numId w:val="2"/>
        </w:numPr>
        <w:spacing w:after="40" w:before="40"/>
      </w:pPr>
      <w:r>
        <w:rPr>
          <w:rFonts w:ascii="Arial" w:cs="Arial" w:eastAsia="Arial" w:hAnsi="Arial"/>
          <w:color w:val="1C1C1C"/>
          <w:sz w:val="22"/>
          <w:szCs w:val="22"/>
        </w:rPr>
        <w:t xml:space="preserve">[✓]  OpenAPI spec updated; /docs endpoint accurate</w:t>
      </w:r>
    </w:p>
    <w:p>
      <w:pPr>
        <w:pStyle w:val="ListParagraph"/>
        <w:numPr>
          <w:ilvl w:val="0"/>
          <w:numId w:val="2"/>
        </w:numPr>
        <w:spacing w:after="40" w:before="40"/>
      </w:pPr>
      <w:r>
        <w:rPr>
          <w:rFonts w:ascii="Arial" w:cs="Arial" w:eastAsia="Arial" w:hAnsi="Arial"/>
          <w:color w:val="1C1C1C"/>
          <w:sz w:val="22"/>
          <w:szCs w:val="22"/>
        </w:rPr>
        <w:t xml:space="preserve">[ ]   Refresh token rotation verified end-to-end in staging</w:t>
      </w:r>
    </w:p>
    <w:p>
      <w:pPr>
        <w:pStyle w:val="ListParagraph"/>
        <w:numPr>
          <w:ilvl w:val="0"/>
          <w:numId w:val="2"/>
        </w:numPr>
        <w:spacing w:after="40" w:before="40"/>
      </w:pPr>
      <w:r>
        <w:rPr>
          <w:rFonts w:ascii="Arial" w:cs="Arial" w:eastAsia="Arial" w:hAnsi="Arial"/>
          <w:color w:val="1C1C1C"/>
          <w:sz w:val="22"/>
          <w:szCs w:val="22"/>
        </w:rPr>
        <w:t xml:space="preserve">[✓]  Alembic migration tested on clean PostgreSQL 16 instance</w:t>
      </w:r>
    </w:p>
    <w:p>
      <w:pPr>
        <w:pStyle w:val="ListParagraph"/>
        <w:numPr>
          <w:ilvl w:val="0"/>
          <w:numId w:val="2"/>
        </w:numPr>
        <w:spacing w:after="40" w:before="40"/>
      </w:pPr>
      <w:r>
        <w:rPr>
          <w:rFonts w:ascii="Arial" w:cs="Arial" w:eastAsia="Arial" w:hAnsi="Arial"/>
          <w:color w:val="1C1C1C"/>
          <w:sz w:val="22"/>
          <w:szCs w:val="22"/>
        </w:rPr>
        <w:t xml:space="preserve">[✓]  LGTM-001: all PASS items confirmed; PENDING items have resolution owners</w:t>
      </w:r>
    </w:p>
    <w:p>
      <w:pPr>
        <w:spacing w:after="0" w:before="200"/>
      </w:pPr>
    </w:p>
    <w:p>
      <w:pPr>
        <w:pStyle w:val="Heading2"/>
        <w:spacing w:after="120" w:before="320"/>
      </w:pPr>
      <w:r>
        <w:rPr>
          <w:rFonts w:ascii="Arial" w:cs="Arial" w:eastAsia="Arial" w:hAnsi="Arial"/>
          <w:b/>
          <w:bCs/>
          <w:color w:val="1A5276"/>
          <w:sz w:val="28"/>
          <w:szCs w:val="28"/>
        </w:rPr>
        <w:t xml:space="preserve">PR-002  ·  Property Listing Service — CRUD + Elasticsearch +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PR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PR-002</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feature/listing-service-v1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Listings Team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Reviewers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Backend Lead, DevOps</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LGTM Gate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N/A (new checklist required)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2 — Week 12</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OPEN — 0/2 approvals</w:t>
            </w:r>
          </w:p>
        </w:tc>
      </w:tr>
    </w:tbl>
    <w:p>
      <w:pPr>
        <w:spacing w:after="0" w:before="120"/>
      </w:pPr>
    </w:p>
    <w:p>
      <w:pPr>
        <w:spacing w:after="80" w:before="200"/>
      </w:pPr>
      <w:r>
        <w:rPr>
          <w:rFonts w:ascii="Arial" w:cs="Arial" w:eastAsia="Arial" w:hAnsi="Arial"/>
          <w:b/>
          <w:bCs/>
          <w:color w:val="1A6B3C"/>
          <w:sz w:val="24"/>
          <w:szCs w:val="24"/>
        </w:rPr>
        <w:t xml:space="preserve">Description</w:t>
      </w:r>
    </w:p>
    <w:p>
      <w:pPr>
        <w:spacing w:after="80" w:before="60"/>
      </w:pPr>
      <w:r>
        <w:rPr>
          <w:rFonts w:ascii="Arial" w:cs="Arial" w:eastAsia="Arial" w:hAnsi="Arial"/>
          <w:color w:val="1C1C1C"/>
          <w:sz w:val="22"/>
          <w:szCs w:val="22"/>
        </w:rPr>
        <w:t xml:space="preserve">Implements the Property Listing microservice. Agents and landlords create listings with GPS coordinates, verified photos (AWS S3), pricing in local currency, and property attributes. Each create/update event is published to Kafka and consumed asynchronously by an Elasticsearch indexer. NLP-powered search (spaCy + sentence-transformers) supports natural language queries.</w:t>
      </w:r>
    </w:p>
    <w:p>
      <w:pPr>
        <w:spacing w:after="80" w:before="200"/>
      </w:pPr>
      <w:r>
        <w:rPr>
          <w:rFonts w:ascii="Arial" w:cs="Arial" w:eastAsia="Arial" w:hAnsi="Arial"/>
          <w:b/>
          <w:bCs/>
          <w:color w:val="1A6B3C"/>
          <w:sz w:val="24"/>
          <w:szCs w:val="24"/>
        </w:rPr>
        <w:t xml:space="preserve">Changes</w:t>
      </w:r>
    </w:p>
    <w:p>
      <w:pPr>
        <w:pStyle w:val="ListParagraph"/>
        <w:numPr>
          <w:ilvl w:val="0"/>
          <w:numId w:val="1"/>
        </w:numPr>
        <w:spacing w:after="40" w:before="40"/>
      </w:pPr>
      <w:r>
        <w:rPr>
          <w:rFonts w:ascii="Arial" w:cs="Arial" w:eastAsia="Arial" w:hAnsi="Arial"/>
          <w:color w:val="1C1C1C"/>
          <w:sz w:val="22"/>
          <w:szCs w:val="22"/>
        </w:rPr>
        <w:t xml:space="preserve">POST /listings — create listing (agent/landlord RBAC); triggers listing.created Kafka event</w:t>
      </w:r>
    </w:p>
    <w:p>
      <w:pPr>
        <w:pStyle w:val="ListParagraph"/>
        <w:numPr>
          <w:ilvl w:val="0"/>
          <w:numId w:val="1"/>
        </w:numPr>
        <w:spacing w:after="40" w:before="40"/>
      </w:pPr>
      <w:r>
        <w:rPr>
          <w:rFonts w:ascii="Arial" w:cs="Arial" w:eastAsia="Arial" w:hAnsi="Arial"/>
          <w:color w:val="1C1C1C"/>
          <w:sz w:val="22"/>
          <w:szCs w:val="22"/>
        </w:rPr>
        <w:t xml:space="preserve">GET /listings/{id} — retrieve listing with full details and presigned S3 photo URLs</w:t>
      </w:r>
    </w:p>
    <w:p>
      <w:pPr>
        <w:pStyle w:val="ListParagraph"/>
        <w:numPr>
          <w:ilvl w:val="0"/>
          <w:numId w:val="1"/>
        </w:numPr>
        <w:spacing w:after="40" w:before="40"/>
      </w:pPr>
      <w:r>
        <w:rPr>
          <w:rFonts w:ascii="Arial" w:cs="Arial" w:eastAsia="Arial" w:hAnsi="Arial"/>
          <w:color w:val="1C1C1C"/>
          <w:sz w:val="22"/>
          <w:szCs w:val="22"/>
        </w:rPr>
        <w:t xml:space="preserve">GET /listings/search — Elasticsearch NLP search with price, location, type filters</w:t>
      </w:r>
    </w:p>
    <w:p>
      <w:pPr>
        <w:pStyle w:val="ListParagraph"/>
        <w:numPr>
          <w:ilvl w:val="0"/>
          <w:numId w:val="1"/>
        </w:numPr>
        <w:spacing w:after="40" w:before="40"/>
      </w:pPr>
      <w:r>
        <w:rPr>
          <w:rFonts w:ascii="Arial" w:cs="Arial" w:eastAsia="Arial" w:hAnsi="Arial"/>
          <w:color w:val="1C1C1C"/>
          <w:sz w:val="22"/>
          <w:szCs w:val="22"/>
        </w:rPr>
        <w:t xml:space="preserve">PUT /listings/{id} — update; triggers re-index event</w:t>
      </w:r>
    </w:p>
    <w:p>
      <w:pPr>
        <w:pStyle w:val="ListParagraph"/>
        <w:numPr>
          <w:ilvl w:val="0"/>
          <w:numId w:val="1"/>
        </w:numPr>
        <w:spacing w:after="40" w:before="40"/>
      </w:pPr>
      <w:r>
        <w:rPr>
          <w:rFonts w:ascii="Arial" w:cs="Arial" w:eastAsia="Arial" w:hAnsi="Arial"/>
          <w:color w:val="1C1C1C"/>
          <w:sz w:val="22"/>
          <w:szCs w:val="22"/>
        </w:rPr>
        <w:t xml:space="preserve">DELETE /listings/{id} — soft delete; de-indexes from Elasticsearch</w:t>
      </w:r>
    </w:p>
    <w:p>
      <w:pPr>
        <w:pStyle w:val="ListParagraph"/>
        <w:numPr>
          <w:ilvl w:val="0"/>
          <w:numId w:val="1"/>
        </w:numPr>
        <w:spacing w:after="40" w:before="40"/>
      </w:pPr>
      <w:r>
        <w:rPr>
          <w:rFonts w:ascii="Arial" w:cs="Arial" w:eastAsia="Arial" w:hAnsi="Arial"/>
          <w:color w:val="1C1C1C"/>
          <w:sz w:val="22"/>
          <w:szCs w:val="22"/>
        </w:rPr>
        <w:t xml:space="preserve">Kafka producer: listing.created, listing.updated, listing.deleted events (Avro schema)</w:t>
      </w:r>
    </w:p>
    <w:p>
      <w:pPr>
        <w:pStyle w:val="ListParagraph"/>
        <w:numPr>
          <w:ilvl w:val="0"/>
          <w:numId w:val="1"/>
        </w:numPr>
        <w:spacing w:after="40" w:before="40"/>
      </w:pPr>
      <w:r>
        <w:rPr>
          <w:rFonts w:ascii="Arial" w:cs="Arial" w:eastAsia="Arial" w:hAnsi="Arial"/>
          <w:color w:val="1C1C1C"/>
          <w:sz w:val="22"/>
          <w:szCs w:val="22"/>
        </w:rPr>
        <w:t xml:space="preserve">Kafka consumer: async Elasticsearch index worker (separate pod)</w:t>
      </w:r>
    </w:p>
    <w:p>
      <w:pPr>
        <w:pStyle w:val="ListParagraph"/>
        <w:numPr>
          <w:ilvl w:val="0"/>
          <w:numId w:val="1"/>
        </w:numPr>
        <w:spacing w:after="40" w:before="40"/>
      </w:pPr>
      <w:r>
        <w:rPr>
          <w:rFonts w:ascii="Arial" w:cs="Arial" w:eastAsia="Arial" w:hAnsi="Arial"/>
          <w:color w:val="1C1C1C"/>
          <w:sz w:val="22"/>
          <w:szCs w:val="22"/>
        </w:rPr>
        <w:t xml:space="preserve">PostGIS: POINT geometry with spatial index; ST_DWithin for proximity search</w:t>
      </w:r>
    </w:p>
    <w:p>
      <w:pPr>
        <w:pStyle w:val="ListParagraph"/>
        <w:numPr>
          <w:ilvl w:val="0"/>
          <w:numId w:val="1"/>
        </w:numPr>
        <w:spacing w:after="40" w:before="40"/>
      </w:pPr>
      <w:r>
        <w:rPr>
          <w:rFonts w:ascii="Arial" w:cs="Arial" w:eastAsia="Arial" w:hAnsi="Arial"/>
          <w:color w:val="1C1C1C"/>
          <w:sz w:val="22"/>
          <w:szCs w:val="22"/>
        </w:rPr>
        <w:t xml:space="preserve">S3 presigned URLs: max 10 photos per listing; 5 MB size limit enforced</w:t>
      </w:r>
    </w:p>
    <w:p>
      <w:pPr>
        <w:pStyle w:val="ListParagraph"/>
        <w:numPr>
          <w:ilvl w:val="0"/>
          <w:numId w:val="1"/>
        </w:numPr>
        <w:spacing w:after="40" w:before="40"/>
      </w:pPr>
      <w:r>
        <w:rPr>
          <w:rFonts w:ascii="Arial" w:cs="Arial" w:eastAsia="Arial" w:hAnsi="Arial"/>
          <w:color w:val="1C1C1C"/>
          <w:sz w:val="22"/>
          <w:szCs w:val="22"/>
        </w:rPr>
        <w:t xml:space="preserve">Seller Optimisation Engine (stub): price recommendation endpoint returning XGBoost estimate</w:t>
      </w:r>
    </w:p>
    <w:p>
      <w:pPr>
        <w:spacing w:after="80" w:before="200"/>
      </w:pPr>
      <w:r>
        <w:rPr>
          <w:rFonts w:ascii="Arial" w:cs="Arial" w:eastAsia="Arial" w:hAnsi="Arial"/>
          <w:b/>
          <w:bCs/>
          <w:color w:val="1A6B3C"/>
          <w:sz w:val="24"/>
          <w:szCs w:val="24"/>
        </w:rPr>
        <w:t xml:space="preserve">Tests Added</w:t>
      </w:r>
    </w:p>
    <w:p>
      <w:pPr>
        <w:pStyle w:val="ListParagraph"/>
        <w:numPr>
          <w:ilvl w:val="0"/>
          <w:numId w:val="1"/>
        </w:numPr>
        <w:spacing w:after="40" w:before="40"/>
      </w:pPr>
      <w:r>
        <w:rPr>
          <w:rFonts w:ascii="Arial" w:cs="Arial" w:eastAsia="Arial" w:hAnsi="Arial"/>
          <w:color w:val="1C1C1C"/>
          <w:sz w:val="22"/>
          <w:szCs w:val="22"/>
        </w:rPr>
        <w:t xml:space="preserve">pytest: 61 test cases, 79% coverage</w:t>
      </w:r>
    </w:p>
    <w:p>
      <w:pPr>
        <w:pStyle w:val="ListParagraph"/>
        <w:numPr>
          <w:ilvl w:val="0"/>
          <w:numId w:val="1"/>
        </w:numPr>
        <w:spacing w:after="40" w:before="40"/>
      </w:pPr>
      <w:r>
        <w:rPr>
          <w:rFonts w:ascii="Arial" w:cs="Arial" w:eastAsia="Arial" w:hAnsi="Arial"/>
          <w:color w:val="1C1C1C"/>
          <w:sz w:val="22"/>
          <w:szCs w:val="22"/>
        </w:rPr>
        <w:t xml:space="preserve">Elasticsearch: mapping validated; NLP search returns relevant results for 'affordable 2-bedroom Accra near Madina'</w:t>
      </w:r>
    </w:p>
    <w:p>
      <w:pPr>
        <w:pStyle w:val="ListParagraph"/>
        <w:numPr>
          <w:ilvl w:val="0"/>
          <w:numId w:val="1"/>
        </w:numPr>
        <w:spacing w:after="40" w:before="40"/>
      </w:pPr>
      <w:r>
        <w:rPr>
          <w:rFonts w:ascii="Arial" w:cs="Arial" w:eastAsia="Arial" w:hAnsi="Arial"/>
          <w:color w:val="1C1C1C"/>
          <w:sz w:val="22"/>
          <w:szCs w:val="22"/>
        </w:rPr>
        <w:t xml:space="preserve">Kafka: end-to-end event flow tested with Testcontainers in CI</w:t>
      </w:r>
    </w:p>
    <w:p>
      <w:pPr>
        <w:pStyle w:val="ListParagraph"/>
        <w:numPr>
          <w:ilvl w:val="0"/>
          <w:numId w:val="1"/>
        </w:numPr>
        <w:spacing w:after="40" w:before="40"/>
      </w:pPr>
      <w:r>
        <w:rPr>
          <w:rFonts w:ascii="Arial" w:cs="Arial" w:eastAsia="Arial" w:hAnsi="Arial"/>
          <w:color w:val="1C1C1C"/>
          <w:sz w:val="22"/>
          <w:szCs w:val="22"/>
        </w:rPr>
        <w:t xml:space="preserve">PostGIS: ST_DWithin spatial query confirmed to use index (EXPLAIN ANALYZE output in PR)</w:t>
      </w:r>
    </w:p>
    <w:p>
      <w:pPr>
        <w:pStyle w:val="ListParagraph"/>
        <w:numPr>
          <w:ilvl w:val="0"/>
          <w:numId w:val="1"/>
        </w:numPr>
        <w:spacing w:after="40" w:before="40"/>
      </w:pPr>
      <w:r>
        <w:rPr>
          <w:rFonts w:ascii="Arial" w:cs="Arial" w:eastAsia="Arial" w:hAnsi="Arial"/>
          <w:color w:val="1C1C1C"/>
          <w:sz w:val="22"/>
          <w:szCs w:val="22"/>
        </w:rPr>
        <w:t xml:space="preserve">S3: presigned URL expiry tested at 15 min boundary</w:t>
      </w:r>
    </w:p>
    <w:p>
      <w:pPr>
        <w:spacing w:after="80" w:before="200"/>
      </w:pPr>
      <w:r>
        <w:rPr>
          <w:rFonts w:ascii="Arial" w:cs="Arial" w:eastAsia="Arial" w:hAnsi="Arial"/>
          <w:b/>
          <w:bCs/>
          <w:color w:val="1A6B3C"/>
          <w:sz w:val="24"/>
          <w:szCs w:val="24"/>
        </w:rPr>
        <w:t xml:space="preserve">Merge Checklist</w:t>
      </w:r>
    </w:p>
    <w:p>
      <w:pPr>
        <w:pStyle w:val="ListParagraph"/>
        <w:numPr>
          <w:ilvl w:val="0"/>
          <w:numId w:val="2"/>
        </w:numPr>
        <w:spacing w:after="40" w:before="40"/>
      </w:pPr>
      <w:r>
        <w:rPr>
          <w:rFonts w:ascii="Arial" w:cs="Arial" w:eastAsia="Arial" w:hAnsi="Arial"/>
          <w:color w:val="1C1C1C"/>
          <w:sz w:val="22"/>
          <w:szCs w:val="22"/>
        </w:rPr>
        <w:t xml:space="preserve">[✓]  CI pipeline passes</w:t>
      </w:r>
    </w:p>
    <w:p>
      <w:pPr>
        <w:pStyle w:val="ListParagraph"/>
        <w:numPr>
          <w:ilvl w:val="0"/>
          <w:numId w:val="2"/>
        </w:numPr>
        <w:spacing w:after="40" w:before="40"/>
      </w:pPr>
      <w:r>
        <w:rPr>
          <w:rFonts w:ascii="Arial" w:cs="Arial" w:eastAsia="Arial" w:hAnsi="Arial"/>
          <w:color w:val="1C1C1C"/>
          <w:sz w:val="22"/>
          <w:szCs w:val="22"/>
        </w:rPr>
        <w:t xml:space="preserve">[✓]  Elasticsearch index mapping reviewed and approved by DevOps</w:t>
      </w:r>
    </w:p>
    <w:p>
      <w:pPr>
        <w:pStyle w:val="ListParagraph"/>
        <w:numPr>
          <w:ilvl w:val="0"/>
          <w:numId w:val="2"/>
        </w:numPr>
        <w:spacing w:after="40" w:before="40"/>
      </w:pPr>
      <w:r>
        <w:rPr>
          <w:rFonts w:ascii="Arial" w:cs="Arial" w:eastAsia="Arial" w:hAnsi="Arial"/>
          <w:color w:val="1C1C1C"/>
          <w:sz w:val="22"/>
          <w:szCs w:val="22"/>
        </w:rPr>
        <w:t xml:space="preserve">[✓]  Kafka topic listing.events created in staging with correct partitions</w:t>
      </w:r>
    </w:p>
    <w:p>
      <w:pPr>
        <w:pStyle w:val="ListParagraph"/>
        <w:numPr>
          <w:ilvl w:val="0"/>
          <w:numId w:val="2"/>
        </w:numPr>
        <w:spacing w:after="40" w:before="40"/>
      </w:pPr>
      <w:r>
        <w:rPr>
          <w:rFonts w:ascii="Arial" w:cs="Arial" w:eastAsia="Arial" w:hAnsi="Arial"/>
          <w:color w:val="1C1C1C"/>
          <w:sz w:val="22"/>
          <w:szCs w:val="22"/>
        </w:rPr>
        <w:t xml:space="preserve">[ ]   Photo upload 5 MB size limit validated against S3 presigned policy</w:t>
      </w:r>
    </w:p>
    <w:p>
      <w:pPr>
        <w:pStyle w:val="ListParagraph"/>
        <w:numPr>
          <w:ilvl w:val="0"/>
          <w:numId w:val="2"/>
        </w:numPr>
        <w:spacing w:after="40" w:before="40"/>
      </w:pPr>
      <w:r>
        <w:rPr>
          <w:rFonts w:ascii="Arial" w:cs="Arial" w:eastAsia="Arial" w:hAnsi="Arial"/>
          <w:color w:val="1C1C1C"/>
          <w:sz w:val="22"/>
          <w:szCs w:val="22"/>
        </w:rPr>
        <w:t xml:space="preserve">[ ]   Load test: 500 concurrent searches &lt; 300 ms P99</w:t>
      </w:r>
    </w:p>
    <w:p>
      <w:pPr>
        <w:pStyle w:val="ListParagraph"/>
        <w:numPr>
          <w:ilvl w:val="0"/>
          <w:numId w:val="2"/>
        </w:numPr>
        <w:spacing w:after="40" w:before="40"/>
      </w:pPr>
      <w:r>
        <w:rPr>
          <w:rFonts w:ascii="Arial" w:cs="Arial" w:eastAsia="Arial" w:hAnsi="Arial"/>
          <w:color w:val="1C1C1C"/>
          <w:sz w:val="22"/>
          <w:szCs w:val="22"/>
        </w:rPr>
        <w:t xml:space="preserve">[✓]  OpenAPI spec updated for all endpoints</w:t>
      </w:r>
    </w:p>
    <w:p>
      <w:pPr>
        <w:spacing w:after="0" w:before="200"/>
      </w:pPr>
    </w:p>
    <w:p>
      <w:pPr>
        <w:pStyle w:val="Heading2"/>
        <w:spacing w:after="120" w:before="320"/>
      </w:pPr>
      <w:r>
        <w:rPr>
          <w:rFonts w:ascii="Arial" w:cs="Arial" w:eastAsia="Arial" w:hAnsi="Arial"/>
          <w:b/>
          <w:bCs/>
          <w:color w:val="D35400"/>
          <w:sz w:val="28"/>
          <w:szCs w:val="28"/>
        </w:rPr>
        <w:t xml:space="preserve">PR-003  ·  GPS Verification Service — Phase 1 Anti-Spoofing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PR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PR-003</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feature/gps-verification-v1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GPS Team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Reviewers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Backend Lead, Mobile Lead, Security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LGTM Gate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LGTM-002</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RFC</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RFC-001</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2 — Week 13</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OPEN — 0/3 approvals</w:t>
            </w:r>
          </w:p>
        </w:tc>
      </w:tr>
    </w:tbl>
    <w:p>
      <w:pPr>
        <w:spacing w:after="0" w:before="120"/>
      </w:pPr>
    </w:p>
    <w:p>
      <w:pPr>
        <w:spacing w:after="80" w:before="200"/>
      </w:pPr>
      <w:r>
        <w:rPr>
          <w:rFonts w:ascii="Arial" w:cs="Arial" w:eastAsia="Arial" w:hAnsi="Arial"/>
          <w:b/>
          <w:bCs/>
          <w:color w:val="1A6B3C"/>
          <w:sz w:val="24"/>
          <w:szCs w:val="24"/>
        </w:rPr>
        <w:t xml:space="preserve">Description</w:t>
      </w:r>
    </w:p>
    <w:p>
      <w:pPr>
        <w:spacing w:after="80" w:before="60"/>
      </w:pPr>
      <w:r>
        <w:rPr>
          <w:rFonts w:ascii="Arial" w:cs="Arial" w:eastAsia="Arial" w:hAnsi="Arial"/>
          <w:color w:val="1C1C1C"/>
          <w:sz w:val="22"/>
          <w:szCs w:val="22"/>
        </w:rPr>
        <w:t xml:space="preserve">Implements Phase 1 of the GPS Verification Service per RFC-001. The mobile app calls the check-in endpoint when a user claims to be on-site. Three-layer validation: (1) Play Integrity / DeviceCheck device attestation, (2) PostGIS 100m boundary check, (3) 60-second accelerometer motion window. On pass, issues a signed verification token (Redis, TTL 24h) required by Review and Payment services. All attempts written to immutable audit trail.</w:t>
      </w:r>
    </w:p>
    <w:p>
      <w:pPr>
        <w:spacing w:after="80" w:before="200"/>
      </w:pPr>
      <w:r>
        <w:rPr>
          <w:rFonts w:ascii="Arial" w:cs="Arial" w:eastAsia="Arial" w:hAnsi="Arial"/>
          <w:b/>
          <w:bCs/>
          <w:color w:val="1A6B3C"/>
          <w:sz w:val="24"/>
          <w:szCs w:val="24"/>
        </w:rPr>
        <w:t xml:space="preserve">Changes</w:t>
      </w:r>
    </w:p>
    <w:p>
      <w:pPr>
        <w:pStyle w:val="ListParagraph"/>
        <w:numPr>
          <w:ilvl w:val="0"/>
          <w:numId w:val="1"/>
        </w:numPr>
        <w:spacing w:after="40" w:before="40"/>
      </w:pPr>
      <w:r>
        <w:rPr>
          <w:rFonts w:ascii="Arial" w:cs="Arial" w:eastAsia="Arial" w:hAnsi="Arial"/>
          <w:color w:val="1C1C1C"/>
          <w:sz w:val="22"/>
          <w:szCs w:val="22"/>
        </w:rPr>
        <w:t xml:space="preserve">POST /verify/checkin — main check-in; returns verification_token on pass</w:t>
      </w:r>
    </w:p>
    <w:p>
      <w:pPr>
        <w:pStyle w:val="ListParagraph"/>
        <w:numPr>
          <w:ilvl w:val="0"/>
          <w:numId w:val="1"/>
        </w:numPr>
        <w:spacing w:after="40" w:before="40"/>
      </w:pPr>
      <w:r>
        <w:rPr>
          <w:rFonts w:ascii="Arial" w:cs="Arial" w:eastAsia="Arial" w:hAnsi="Arial"/>
          <w:color w:val="1C1C1C"/>
          <w:sz w:val="22"/>
          <w:szCs w:val="22"/>
        </w:rPr>
        <w:t xml:space="preserve">POST /verify/token/validate — called by downstream services to validate token</w:t>
      </w:r>
    </w:p>
    <w:p>
      <w:pPr>
        <w:pStyle w:val="ListParagraph"/>
        <w:numPr>
          <w:ilvl w:val="0"/>
          <w:numId w:val="1"/>
        </w:numPr>
        <w:spacing w:after="40" w:before="40"/>
      </w:pPr>
      <w:r>
        <w:rPr>
          <w:rFonts w:ascii="Arial" w:cs="Arial" w:eastAsia="Arial" w:hAnsi="Arial"/>
          <w:color w:val="1C1C1C"/>
          <w:sz w:val="22"/>
          <w:szCs w:val="22"/>
        </w:rPr>
        <w:t xml:space="preserve">Android: Play Integrity API integration (flutter_play_integrity plugin)</w:t>
      </w:r>
    </w:p>
    <w:p>
      <w:pPr>
        <w:pStyle w:val="ListParagraph"/>
        <w:numPr>
          <w:ilvl w:val="0"/>
          <w:numId w:val="1"/>
        </w:numPr>
        <w:spacing w:after="40" w:before="40"/>
      </w:pPr>
      <w:r>
        <w:rPr>
          <w:rFonts w:ascii="Arial" w:cs="Arial" w:eastAsia="Arial" w:hAnsi="Arial"/>
          <w:color w:val="1C1C1C"/>
          <w:sz w:val="22"/>
          <w:szCs w:val="22"/>
        </w:rPr>
        <w:t xml:space="preserve">iOS: DeviceCheck integration (device bit state via Apple attestation API)</w:t>
      </w:r>
    </w:p>
    <w:p>
      <w:pPr>
        <w:pStyle w:val="ListParagraph"/>
        <w:numPr>
          <w:ilvl w:val="0"/>
          <w:numId w:val="1"/>
        </w:numPr>
        <w:spacing w:after="40" w:before="40"/>
      </w:pPr>
      <w:r>
        <w:rPr>
          <w:rFonts w:ascii="Arial" w:cs="Arial" w:eastAsia="Arial" w:hAnsi="Arial"/>
          <w:color w:val="1C1C1C"/>
          <w:sz w:val="22"/>
          <w:szCs w:val="22"/>
        </w:rPr>
        <w:t xml:space="preserve">PostGIS: ST_DWithin(property.location, checkin_location, 100) with index hint</w:t>
      </w:r>
    </w:p>
    <w:p>
      <w:pPr>
        <w:pStyle w:val="ListParagraph"/>
        <w:numPr>
          <w:ilvl w:val="0"/>
          <w:numId w:val="1"/>
        </w:numPr>
        <w:spacing w:after="40" w:before="40"/>
      </w:pPr>
      <w:r>
        <w:rPr>
          <w:rFonts w:ascii="Arial" w:cs="Arial" w:eastAsia="Arial" w:hAnsi="Arial"/>
          <w:color w:val="1C1C1C"/>
          <w:sz w:val="22"/>
          <w:szCs w:val="22"/>
        </w:rPr>
        <w:t xml:space="preserve">Accelerometer window: 60s, requires ≥ 5 significant motion events (threshold: 0.3g delta)</w:t>
      </w:r>
    </w:p>
    <w:p>
      <w:pPr>
        <w:pStyle w:val="ListParagraph"/>
        <w:numPr>
          <w:ilvl w:val="0"/>
          <w:numId w:val="1"/>
        </w:numPr>
        <w:spacing w:after="40" w:before="40"/>
      </w:pPr>
      <w:r>
        <w:rPr>
          <w:rFonts w:ascii="Arial" w:cs="Arial" w:eastAsia="Arial" w:hAnsi="Arial"/>
          <w:color w:val="1C1C1C"/>
          <w:sz w:val="22"/>
          <w:szCs w:val="22"/>
        </w:rPr>
        <w:t xml:space="preserve">Redis: tokens stored as checkin:{user_id}:{property_id} with 24h TTL</w:t>
      </w:r>
    </w:p>
    <w:p>
      <w:pPr>
        <w:pStyle w:val="ListParagraph"/>
        <w:numPr>
          <w:ilvl w:val="0"/>
          <w:numId w:val="1"/>
        </w:numPr>
        <w:spacing w:after="40" w:before="40"/>
      </w:pPr>
      <w:r>
        <w:rPr>
          <w:rFonts w:ascii="Arial" w:cs="Arial" w:eastAsia="Arial" w:hAnsi="Arial"/>
          <w:color w:val="1C1C1C"/>
          <w:sz w:val="22"/>
          <w:szCs w:val="22"/>
        </w:rPr>
        <w:t xml:space="preserve">Audit trail: all check-in events (pass/fail/spoof) written to check_in_audit table</w:t>
      </w:r>
    </w:p>
    <w:p>
      <w:pPr>
        <w:spacing w:after="80" w:before="200"/>
      </w:pPr>
      <w:r>
        <w:rPr>
          <w:rFonts w:ascii="Arial" w:cs="Arial" w:eastAsia="Arial" w:hAnsi="Arial"/>
          <w:b/>
          <w:bCs/>
          <w:color w:val="1A6B3C"/>
          <w:sz w:val="24"/>
          <w:szCs w:val="24"/>
        </w:rPr>
        <w:t xml:space="preserve">Tests Added</w:t>
      </w:r>
    </w:p>
    <w:p>
      <w:pPr>
        <w:pStyle w:val="ListParagraph"/>
        <w:numPr>
          <w:ilvl w:val="0"/>
          <w:numId w:val="1"/>
        </w:numPr>
        <w:spacing w:after="40" w:before="40"/>
      </w:pPr>
      <w:r>
        <w:rPr>
          <w:rFonts w:ascii="Arial" w:cs="Arial" w:eastAsia="Arial" w:hAnsi="Arial"/>
          <w:color w:val="1C1C1C"/>
          <w:sz w:val="22"/>
          <w:szCs w:val="22"/>
        </w:rPr>
        <w:t xml:space="preserve">pytest: 52 test cases, 81% coverage; SafetyNet + DeviceCheck responses mocked</w:t>
      </w:r>
    </w:p>
    <w:p>
      <w:pPr>
        <w:pStyle w:val="ListParagraph"/>
        <w:numPr>
          <w:ilvl w:val="0"/>
          <w:numId w:val="1"/>
        </w:numPr>
        <w:spacing w:after="40" w:before="40"/>
      </w:pPr>
      <w:r>
        <w:rPr>
          <w:rFonts w:ascii="Arial" w:cs="Arial" w:eastAsia="Arial" w:hAnsi="Arial"/>
          <w:color w:val="1C1C1C"/>
          <w:sz w:val="22"/>
          <w:szCs w:val="22"/>
        </w:rPr>
        <w:t xml:space="preserve">Spoof simulation: 10 known mock-location app signatures rejected correctly</w:t>
      </w:r>
    </w:p>
    <w:p>
      <w:pPr>
        <w:pStyle w:val="ListParagraph"/>
        <w:numPr>
          <w:ilvl w:val="0"/>
          <w:numId w:val="1"/>
        </w:numPr>
        <w:spacing w:after="40" w:before="40"/>
      </w:pPr>
      <w:r>
        <w:rPr>
          <w:rFonts w:ascii="Arial" w:cs="Arial" w:eastAsia="Arial" w:hAnsi="Arial"/>
          <w:color w:val="1C1C1C"/>
          <w:sz w:val="22"/>
          <w:szCs w:val="22"/>
        </w:rPr>
        <w:t xml:space="preserve">PostGIS boundary: accurate to ±5m on 20 test coordinates</w:t>
      </w:r>
    </w:p>
    <w:p>
      <w:pPr>
        <w:pStyle w:val="ListParagraph"/>
        <w:numPr>
          <w:ilvl w:val="0"/>
          <w:numId w:val="1"/>
        </w:numPr>
        <w:spacing w:after="40" w:before="40"/>
      </w:pPr>
      <w:r>
        <w:rPr>
          <w:rFonts w:ascii="Arial" w:cs="Arial" w:eastAsia="Arial" w:hAnsi="Arial"/>
          <w:color w:val="1C1C1C"/>
          <w:sz w:val="22"/>
          <w:szCs w:val="22"/>
        </w:rPr>
        <w:t xml:space="preserve">Load test: 200 concurrent check-ins at 620ms P99 (target &lt; 800ms); passed</w:t>
      </w:r>
    </w:p>
    <w:p>
      <w:pPr>
        <w:spacing w:after="80" w:before="200"/>
      </w:pPr>
      <w:r>
        <w:rPr>
          <w:rFonts w:ascii="Arial" w:cs="Arial" w:eastAsia="Arial" w:hAnsi="Arial"/>
          <w:b/>
          <w:bCs/>
          <w:color w:val="1A6B3C"/>
          <w:sz w:val="24"/>
          <w:szCs w:val="24"/>
        </w:rPr>
        <w:t xml:space="preserve">Merge Checklist</w:t>
      </w:r>
    </w:p>
    <w:p>
      <w:pPr>
        <w:pStyle w:val="ListParagraph"/>
        <w:numPr>
          <w:ilvl w:val="0"/>
          <w:numId w:val="2"/>
        </w:numPr>
        <w:spacing w:after="40" w:before="40"/>
      </w:pPr>
      <w:r>
        <w:rPr>
          <w:rFonts w:ascii="Arial" w:cs="Arial" w:eastAsia="Arial" w:hAnsi="Arial"/>
          <w:color w:val="1C1C1C"/>
          <w:sz w:val="22"/>
          <w:szCs w:val="22"/>
        </w:rPr>
        <w:t xml:space="preserve">[✓]  CI pipeline passes</w:t>
      </w:r>
    </w:p>
    <w:p>
      <w:pPr>
        <w:pStyle w:val="ListParagraph"/>
        <w:numPr>
          <w:ilvl w:val="0"/>
          <w:numId w:val="2"/>
        </w:numPr>
        <w:spacing w:after="40" w:before="40"/>
      </w:pPr>
      <w:r>
        <w:rPr>
          <w:rFonts w:ascii="Arial" w:cs="Arial" w:eastAsia="Arial" w:hAnsi="Arial"/>
          <w:color w:val="1C1C1C"/>
          <w:sz w:val="22"/>
          <w:szCs w:val="22"/>
        </w:rPr>
        <w:t xml:space="preserve">[✓]  Play Integrity API tested on 3 real Android devices (Pixel 7, Samsung S23, Tecno)</w:t>
      </w:r>
    </w:p>
    <w:p>
      <w:pPr>
        <w:pStyle w:val="ListParagraph"/>
        <w:numPr>
          <w:ilvl w:val="0"/>
          <w:numId w:val="2"/>
        </w:numPr>
        <w:spacing w:after="40" w:before="40"/>
      </w:pPr>
      <w:r>
        <w:rPr>
          <w:rFonts w:ascii="Arial" w:cs="Arial" w:eastAsia="Arial" w:hAnsi="Arial"/>
          <w:color w:val="1C1C1C"/>
          <w:sz w:val="22"/>
          <w:szCs w:val="22"/>
        </w:rPr>
        <w:t xml:space="preserve">[✓]  DeviceCheck tested on iPhone 13 and iPhone 15</w:t>
      </w:r>
    </w:p>
    <w:p>
      <w:pPr>
        <w:pStyle w:val="ListParagraph"/>
        <w:numPr>
          <w:ilvl w:val="0"/>
          <w:numId w:val="2"/>
        </w:numPr>
        <w:spacing w:after="40" w:before="40"/>
      </w:pPr>
      <w:r>
        <w:rPr>
          <w:rFonts w:ascii="Arial" w:cs="Arial" w:eastAsia="Arial" w:hAnsi="Arial"/>
          <w:color w:val="1C1C1C"/>
          <w:sz w:val="22"/>
          <w:szCs w:val="22"/>
        </w:rPr>
        <w:t xml:space="preserve">[ ]   LSTM anti-spoof model deployment — pending AI Team (Week 13)</w:t>
      </w:r>
    </w:p>
    <w:p>
      <w:pPr>
        <w:pStyle w:val="ListParagraph"/>
        <w:numPr>
          <w:ilvl w:val="0"/>
          <w:numId w:val="2"/>
        </w:numPr>
        <w:spacing w:after="40" w:before="40"/>
      </w:pPr>
      <w:r>
        <w:rPr>
          <w:rFonts w:ascii="Arial" w:cs="Arial" w:eastAsia="Arial" w:hAnsi="Arial"/>
          <w:color w:val="1C1C1C"/>
          <w:sz w:val="22"/>
          <w:szCs w:val="22"/>
        </w:rPr>
        <w:t xml:space="preserve">[✓]  Redis TTL expiry: expired token returns 401 in integration test</w:t>
      </w:r>
    </w:p>
    <w:p>
      <w:pPr>
        <w:pStyle w:val="ListParagraph"/>
        <w:numPr>
          <w:ilvl w:val="0"/>
          <w:numId w:val="2"/>
        </w:numPr>
        <w:spacing w:after="40" w:before="40"/>
      </w:pPr>
      <w:r>
        <w:rPr>
          <w:rFonts w:ascii="Arial" w:cs="Arial" w:eastAsia="Arial" w:hAnsi="Arial"/>
          <w:color w:val="1C1C1C"/>
          <w:sz w:val="22"/>
          <w:szCs w:val="22"/>
        </w:rPr>
        <w:t xml:space="preserve">[✓]  Audit trail: immutable append-only confirmed (no UPDATE/DELETE permissions on table)</w:t>
      </w:r>
    </w:p>
    <w:p>
      <w:pPr>
        <w:pStyle w:val="ListParagraph"/>
        <w:numPr>
          <w:ilvl w:val="0"/>
          <w:numId w:val="2"/>
        </w:numPr>
        <w:spacing w:after="40" w:before="40"/>
      </w:pPr>
      <w:r>
        <w:rPr>
          <w:rFonts w:ascii="Arial" w:cs="Arial" w:eastAsia="Arial" w:hAnsi="Arial"/>
          <w:color w:val="1C1C1C"/>
          <w:sz w:val="22"/>
          <w:szCs w:val="22"/>
        </w:rPr>
        <w:t xml:space="preserve">[✓]  RFC-001 linked; status updated to ACCEPTED in RFC register</w:t>
      </w:r>
    </w:p>
    <w:p>
      <w:pPr>
        <w:spacing w:after="0" w:before="200"/>
      </w:pPr>
    </w:p>
    <w:p>
      <w:pPr>
        <w:pStyle w:val="Heading2"/>
        <w:spacing w:after="120" w:before="320"/>
      </w:pPr>
      <w:r>
        <w:rPr>
          <w:rFonts w:ascii="Arial" w:cs="Arial" w:eastAsia="Arial" w:hAnsi="Arial"/>
          <w:b/>
          <w:bCs/>
          <w:color w:val="6C3483"/>
          <w:sz w:val="28"/>
          <w:szCs w:val="28"/>
        </w:rPr>
        <w:t xml:space="preserve">PR-004  ·  Payment Service — Ghana Escrow (MTN MoMo + Vodafone Cash)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PR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PR-004</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feature/payment-service-ghana-v1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Payments Team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Reviewers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Backend Lead, Security Lead, Legal (blocks merge)</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LGTM Gate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LGTM-003</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RFC</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RFC-002</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2 — Week 15</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OPEN — Legal sign-off outstanding</w:t>
            </w:r>
          </w:p>
        </w:tc>
      </w:tr>
    </w:tbl>
    <w:p>
      <w:pPr>
        <w:spacing w:after="0" w:before="120"/>
      </w:pPr>
    </w:p>
    <w:p>
      <w:pPr>
        <w:spacing w:after="80" w:before="200"/>
      </w:pPr>
      <w:r>
        <w:rPr>
          <w:rFonts w:ascii="Arial" w:cs="Arial" w:eastAsia="Arial" w:hAnsi="Arial"/>
          <w:b/>
          <w:bCs/>
          <w:color w:val="1A6B3C"/>
          <w:sz w:val="24"/>
          <w:szCs w:val="24"/>
        </w:rPr>
        <w:t xml:space="preserve">Description</w:t>
      </w:r>
    </w:p>
    <w:p>
      <w:pPr>
        <w:spacing w:after="80" w:before="60"/>
      </w:pPr>
      <w:r>
        <w:rPr>
          <w:rFonts w:ascii="Arial" w:cs="Arial" w:eastAsia="Arial" w:hAnsi="Arial"/>
          <w:color w:val="1C1C1C"/>
          <w:sz w:val="22"/>
          <w:szCs w:val="22"/>
        </w:rPr>
        <w:t xml:space="preserve">Implements the Payment Service for Ghana (Phase 1) per RFC-002. Integrates MTN Mobile Money and Vodafone Cash via Hubtel aggregator. Implements the 6-state escrow state machine. Enforces Ghana-specific compliance rules via runtime gRPC call to the Compliance Service. All transactions are idempotent, published to Kafka (Avro schema), and written to the audit trail. PCI-DSS compliant: no PAN stored.</w:t>
      </w:r>
    </w:p>
    <w:p>
      <w:pPr>
        <w:spacing w:after="80" w:before="200"/>
      </w:pPr>
      <w:r>
        <w:rPr>
          <w:rFonts w:ascii="Arial" w:cs="Arial" w:eastAsia="Arial" w:hAnsi="Arial"/>
          <w:b/>
          <w:bCs/>
          <w:color w:val="1A6B3C"/>
          <w:sz w:val="24"/>
          <w:szCs w:val="24"/>
        </w:rPr>
        <w:t xml:space="preserve">Changes</w:t>
      </w:r>
    </w:p>
    <w:p>
      <w:pPr>
        <w:pStyle w:val="ListParagraph"/>
        <w:numPr>
          <w:ilvl w:val="0"/>
          <w:numId w:val="1"/>
        </w:numPr>
        <w:spacing w:after="40" w:before="40"/>
      </w:pPr>
      <w:r>
        <w:rPr>
          <w:rFonts w:ascii="Arial" w:cs="Arial" w:eastAsia="Arial" w:hAnsi="Arial"/>
          <w:color w:val="1C1C1C"/>
          <w:sz w:val="22"/>
          <w:szCs w:val="22"/>
        </w:rPr>
        <w:t xml:space="preserve">POST /payments/initiate — creates escrow; calls Compliance Service; returns payment_id</w:t>
      </w:r>
    </w:p>
    <w:p>
      <w:pPr>
        <w:pStyle w:val="ListParagraph"/>
        <w:numPr>
          <w:ilvl w:val="0"/>
          <w:numId w:val="1"/>
        </w:numPr>
        <w:spacing w:after="40" w:before="40"/>
      </w:pPr>
      <w:r>
        <w:rPr>
          <w:rFonts w:ascii="Arial" w:cs="Arial" w:eastAsia="Arial" w:hAnsi="Arial"/>
          <w:color w:val="1C1C1C"/>
          <w:sz w:val="22"/>
          <w:szCs w:val="22"/>
        </w:rPr>
        <w:t xml:space="preserve">POST /payments/webhook/hubtel — validates HMAC-SHA256; drives state machine transition</w:t>
      </w:r>
    </w:p>
    <w:p>
      <w:pPr>
        <w:pStyle w:val="ListParagraph"/>
        <w:numPr>
          <w:ilvl w:val="0"/>
          <w:numId w:val="1"/>
        </w:numPr>
        <w:spacing w:after="40" w:before="40"/>
      </w:pPr>
      <w:r>
        <w:rPr>
          <w:rFonts w:ascii="Arial" w:cs="Arial" w:eastAsia="Arial" w:hAnsi="Arial"/>
          <w:color w:val="1C1C1C"/>
          <w:sz w:val="22"/>
          <w:szCs w:val="22"/>
        </w:rPr>
        <w:t xml:space="preserve">POST /payments/confirm — landlord confirms; transitions to LANDLORD_CONFIRMED</w:t>
      </w:r>
    </w:p>
    <w:p>
      <w:pPr>
        <w:pStyle w:val="ListParagraph"/>
        <w:numPr>
          <w:ilvl w:val="0"/>
          <w:numId w:val="1"/>
        </w:numPr>
        <w:spacing w:after="40" w:before="40"/>
      </w:pPr>
      <w:r>
        <w:rPr>
          <w:rFonts w:ascii="Arial" w:cs="Arial" w:eastAsia="Arial" w:hAnsi="Arial"/>
          <w:color w:val="1C1C1C"/>
          <w:sz w:val="22"/>
          <w:szCs w:val="22"/>
        </w:rPr>
        <w:t xml:space="preserve">POST /payments/dispute — either party; starts 72h resolution timer via Kafka delayed message</w:t>
      </w:r>
    </w:p>
    <w:p>
      <w:pPr>
        <w:pStyle w:val="ListParagraph"/>
        <w:numPr>
          <w:ilvl w:val="0"/>
          <w:numId w:val="1"/>
        </w:numPr>
        <w:spacing w:after="40" w:before="40"/>
      </w:pPr>
      <w:r>
        <w:rPr>
          <w:rFonts w:ascii="Arial" w:cs="Arial" w:eastAsia="Arial" w:hAnsi="Arial"/>
          <w:color w:val="1C1C1C"/>
          <w:sz w:val="22"/>
          <w:szCs w:val="22"/>
        </w:rPr>
        <w:t xml:space="preserve">POST /payments/resolve — admin-only; triggers RELEASED or REFUNDED</w:t>
      </w:r>
    </w:p>
    <w:p>
      <w:pPr>
        <w:pStyle w:val="ListParagraph"/>
        <w:numPr>
          <w:ilvl w:val="0"/>
          <w:numId w:val="1"/>
        </w:numPr>
        <w:spacing w:after="40" w:before="40"/>
      </w:pPr>
      <w:r>
        <w:rPr>
          <w:rFonts w:ascii="Arial" w:cs="Arial" w:eastAsia="Arial" w:hAnsi="Arial"/>
          <w:color w:val="1C1C1C"/>
          <w:sz w:val="22"/>
          <w:szCs w:val="22"/>
        </w:rPr>
        <w:t xml:space="preserve">GET /payments/{id} — retrieve status + full audit trail for payment</w:t>
      </w:r>
    </w:p>
    <w:p>
      <w:pPr>
        <w:pStyle w:val="ListParagraph"/>
        <w:numPr>
          <w:ilvl w:val="0"/>
          <w:numId w:val="1"/>
        </w:numPr>
        <w:spacing w:after="40" w:before="40"/>
      </w:pPr>
      <w:r>
        <w:rPr>
          <w:rFonts w:ascii="Arial" w:cs="Arial" w:eastAsia="Arial" w:hAnsi="Arial"/>
          <w:color w:val="1C1C1C"/>
          <w:sz w:val="22"/>
          <w:szCs w:val="22"/>
        </w:rPr>
        <w:t xml:space="preserve">Escrow state machine: INITIATED → LANDLORD_CONFIRMED → RELEASED / DISPUTED → REFUNDED</w:t>
      </w:r>
    </w:p>
    <w:p>
      <w:pPr>
        <w:pStyle w:val="ListParagraph"/>
        <w:numPr>
          <w:ilvl w:val="0"/>
          <w:numId w:val="1"/>
        </w:numPr>
        <w:spacing w:after="40" w:before="40"/>
      </w:pPr>
      <w:r>
        <w:rPr>
          <w:rFonts w:ascii="Arial" w:cs="Arial" w:eastAsia="Arial" w:hAnsi="Arial"/>
          <w:color w:val="1C1C1C"/>
          <w:sz w:val="22"/>
          <w:szCs w:val="22"/>
        </w:rPr>
        <w:t xml:space="preserve">Compliance Service gRPC: validate max advance rent before INITIATED transition</w:t>
      </w:r>
    </w:p>
    <w:p>
      <w:pPr>
        <w:pStyle w:val="ListParagraph"/>
        <w:numPr>
          <w:ilvl w:val="0"/>
          <w:numId w:val="1"/>
        </w:numPr>
        <w:spacing w:after="40" w:before="40"/>
      </w:pPr>
      <w:r>
        <w:rPr>
          <w:rFonts w:ascii="Arial" w:cs="Arial" w:eastAsia="Arial" w:hAnsi="Arial"/>
          <w:color w:val="1C1C1C"/>
          <w:sz w:val="22"/>
          <w:szCs w:val="22"/>
        </w:rPr>
        <w:t xml:space="preserve">Kafka: payments.initiated, payments.released, payments.disputed, payments.refunded events</w:t>
      </w:r>
    </w:p>
    <w:p>
      <w:pPr>
        <w:pStyle w:val="ListParagraph"/>
        <w:numPr>
          <w:ilvl w:val="0"/>
          <w:numId w:val="1"/>
        </w:numPr>
        <w:spacing w:after="40" w:before="40"/>
      </w:pPr>
      <w:r>
        <w:rPr>
          <w:rFonts w:ascii="Arial" w:cs="Arial" w:eastAsia="Arial" w:hAnsi="Arial"/>
          <w:color w:val="1C1C1C"/>
          <w:sz w:val="22"/>
          <w:szCs w:val="22"/>
        </w:rPr>
        <w:t xml:space="preserve">Idempotency: duplicate initiation with same key returns HTTP 200 + existing record (no double-charge)</w:t>
      </w:r>
    </w:p>
    <w:p>
      <w:pPr>
        <w:spacing w:after="80" w:before="200"/>
      </w:pPr>
      <w:r>
        <w:rPr>
          <w:rFonts w:ascii="Arial" w:cs="Arial" w:eastAsia="Arial" w:hAnsi="Arial"/>
          <w:b/>
          <w:bCs/>
          <w:color w:val="1A6B3C"/>
          <w:sz w:val="24"/>
          <w:szCs w:val="24"/>
        </w:rPr>
        <w:t xml:space="preserve">Tests Added</w:t>
      </w:r>
    </w:p>
    <w:p>
      <w:pPr>
        <w:pStyle w:val="ListParagraph"/>
        <w:numPr>
          <w:ilvl w:val="0"/>
          <w:numId w:val="1"/>
        </w:numPr>
        <w:spacing w:after="40" w:before="40"/>
      </w:pPr>
      <w:r>
        <w:rPr>
          <w:rFonts w:ascii="Arial" w:cs="Arial" w:eastAsia="Arial" w:hAnsi="Arial"/>
          <w:color w:val="1C1C1C"/>
          <w:sz w:val="22"/>
          <w:szCs w:val="22"/>
        </w:rPr>
        <w:t xml:space="preserve">pytest: 68 test cases, 85% coverage; all 6 state machine transitions covered</w:t>
      </w:r>
    </w:p>
    <w:p>
      <w:pPr>
        <w:pStyle w:val="ListParagraph"/>
        <w:numPr>
          <w:ilvl w:val="0"/>
          <w:numId w:val="1"/>
        </w:numPr>
        <w:spacing w:after="40" w:before="40"/>
      </w:pPr>
      <w:r>
        <w:rPr>
          <w:rFonts w:ascii="Arial" w:cs="Arial" w:eastAsia="Arial" w:hAnsi="Arial"/>
          <w:color w:val="1C1C1C"/>
          <w:sz w:val="22"/>
          <w:szCs w:val="22"/>
        </w:rPr>
        <w:t xml:space="preserve">Hubtel sandbox: full MTN MoMo and Vodafone Cash end-to-end flows completed</w:t>
      </w:r>
    </w:p>
    <w:p>
      <w:pPr>
        <w:pStyle w:val="ListParagraph"/>
        <w:numPr>
          <w:ilvl w:val="0"/>
          <w:numId w:val="1"/>
        </w:numPr>
        <w:spacing w:after="40" w:before="40"/>
      </w:pPr>
      <w:r>
        <w:rPr>
          <w:rFonts w:ascii="Arial" w:cs="Arial" w:eastAsia="Arial" w:hAnsi="Arial"/>
          <w:color w:val="1C1C1C"/>
          <w:sz w:val="22"/>
          <w:szCs w:val="22"/>
        </w:rPr>
        <w:t xml:space="preserve">Compliance: 7-month advance rent correctly rejected (HTTP 422 + error code RENT_CAP_EXCEEDED)</w:t>
      </w:r>
    </w:p>
    <w:p>
      <w:pPr>
        <w:pStyle w:val="ListParagraph"/>
        <w:numPr>
          <w:ilvl w:val="0"/>
          <w:numId w:val="1"/>
        </w:numPr>
        <w:spacing w:after="40" w:before="40"/>
      </w:pPr>
      <w:r>
        <w:rPr>
          <w:rFonts w:ascii="Arial" w:cs="Arial" w:eastAsia="Arial" w:hAnsi="Arial"/>
          <w:color w:val="1C1C1C"/>
          <w:sz w:val="22"/>
          <w:szCs w:val="22"/>
        </w:rPr>
        <w:t xml:space="preserve">Idempotency: duplicate initiation returns existing record (verified 100 times in test)</w:t>
      </w:r>
    </w:p>
    <w:p>
      <w:pPr>
        <w:pStyle w:val="ListParagraph"/>
        <w:numPr>
          <w:ilvl w:val="0"/>
          <w:numId w:val="1"/>
        </w:numPr>
        <w:spacing w:after="40" w:before="40"/>
      </w:pPr>
      <w:r>
        <w:rPr>
          <w:rFonts w:ascii="Arial" w:cs="Arial" w:eastAsia="Arial" w:hAnsi="Arial"/>
          <w:color w:val="1C1C1C"/>
          <w:sz w:val="22"/>
          <w:szCs w:val="22"/>
        </w:rPr>
        <w:t xml:space="preserve">Webhook: 50 requests with invalid HMAC → all return 403; no state change</w:t>
      </w:r>
    </w:p>
    <w:p>
      <w:pPr>
        <w:pStyle w:val="ListParagraph"/>
        <w:numPr>
          <w:ilvl w:val="0"/>
          <w:numId w:val="1"/>
        </w:numPr>
        <w:spacing w:after="40" w:before="40"/>
      </w:pPr>
      <w:r>
        <w:rPr>
          <w:rFonts w:ascii="Arial" w:cs="Arial" w:eastAsia="Arial" w:hAnsi="Arial"/>
          <w:color w:val="1C1C1C"/>
          <w:sz w:val="22"/>
          <w:szCs w:val="22"/>
        </w:rPr>
        <w:t xml:space="preserve">Dispute timer: 72h escalation fires correctly (fast-clock test using freezegun)</w:t>
      </w:r>
    </w:p>
    <w:p>
      <w:pPr>
        <w:spacing w:after="80" w:before="200"/>
      </w:pPr>
      <w:r>
        <w:rPr>
          <w:rFonts w:ascii="Arial" w:cs="Arial" w:eastAsia="Arial" w:hAnsi="Arial"/>
          <w:b/>
          <w:bCs/>
          <w:color w:val="1A6B3C"/>
          <w:sz w:val="24"/>
          <w:szCs w:val="24"/>
        </w:rPr>
        <w:t xml:space="preserve">Merge Checklist</w:t>
      </w:r>
    </w:p>
    <w:p>
      <w:pPr>
        <w:pStyle w:val="ListParagraph"/>
        <w:numPr>
          <w:ilvl w:val="0"/>
          <w:numId w:val="2"/>
        </w:numPr>
        <w:spacing w:after="40" w:before="40"/>
      </w:pPr>
      <w:r>
        <w:rPr>
          <w:rFonts w:ascii="Arial" w:cs="Arial" w:eastAsia="Arial" w:hAnsi="Arial"/>
          <w:color w:val="1C1C1C"/>
          <w:sz w:val="22"/>
          <w:szCs w:val="22"/>
        </w:rPr>
        <w:t xml:space="preserve">[✓]  CI pipeline passes</w:t>
      </w:r>
    </w:p>
    <w:p>
      <w:pPr>
        <w:pStyle w:val="ListParagraph"/>
        <w:numPr>
          <w:ilvl w:val="0"/>
          <w:numId w:val="2"/>
        </w:numPr>
        <w:spacing w:after="40" w:before="40"/>
      </w:pPr>
      <w:r>
        <w:rPr>
          <w:rFonts w:ascii="Arial" w:cs="Arial" w:eastAsia="Arial" w:hAnsi="Arial"/>
          <w:color w:val="1C1C1C"/>
          <w:sz w:val="22"/>
          <w:szCs w:val="22"/>
        </w:rPr>
        <w:t xml:space="preserve">[✓]  Hubtel production API keys stored in AWS Secrets Manager (not in code)</w:t>
      </w:r>
    </w:p>
    <w:p>
      <w:pPr>
        <w:pStyle w:val="ListParagraph"/>
        <w:numPr>
          <w:ilvl w:val="0"/>
          <w:numId w:val="2"/>
        </w:numPr>
        <w:spacing w:after="40" w:before="40"/>
      </w:pPr>
      <w:r>
        <w:rPr>
          <w:rFonts w:ascii="Arial" w:cs="Arial" w:eastAsia="Arial" w:hAnsi="Arial"/>
          <w:color w:val="1C1C1C"/>
          <w:sz w:val="22"/>
          <w:szCs w:val="22"/>
        </w:rPr>
        <w:t xml:space="preserve">[✓]  Escrow state machine diagram reviewed and signed off by team</w:t>
      </w:r>
    </w:p>
    <w:p>
      <w:pPr>
        <w:pStyle w:val="ListParagraph"/>
        <w:numPr>
          <w:ilvl w:val="0"/>
          <w:numId w:val="2"/>
        </w:numPr>
        <w:spacing w:after="40" w:before="40"/>
      </w:pPr>
      <w:r>
        <w:rPr>
          <w:rFonts w:ascii="Arial" w:cs="Arial" w:eastAsia="Arial" w:hAnsi="Arial"/>
          <w:color w:val="1C1C1C"/>
          <w:sz w:val="22"/>
          <w:szCs w:val="22"/>
        </w:rPr>
        <w:t xml:space="preserve">[ ]   Idempotency key enforcement verified end-to-end in staging environment</w:t>
      </w:r>
    </w:p>
    <w:p>
      <w:pPr>
        <w:pStyle w:val="ListParagraph"/>
        <w:numPr>
          <w:ilvl w:val="0"/>
          <w:numId w:val="2"/>
        </w:numPr>
        <w:spacing w:after="40" w:before="40"/>
      </w:pPr>
      <w:r>
        <w:rPr>
          <w:rFonts w:ascii="Arial" w:cs="Arial" w:eastAsia="Arial" w:hAnsi="Arial"/>
          <w:color w:val="1C1C1C"/>
          <w:sz w:val="22"/>
          <w:szCs w:val="22"/>
        </w:rPr>
        <w:t xml:space="preserve">[✓]  Ghana compliance rules validated by Legal</w:t>
      </w:r>
    </w:p>
    <w:p>
      <w:pPr>
        <w:pStyle w:val="ListParagraph"/>
        <w:numPr>
          <w:ilvl w:val="0"/>
          <w:numId w:val="2"/>
        </w:numPr>
        <w:spacing w:after="40" w:before="40"/>
      </w:pPr>
      <w:r>
        <w:rPr>
          <w:rFonts w:ascii="Arial" w:cs="Arial" w:eastAsia="Arial" w:hAnsi="Arial"/>
          <w:color w:val="1C1C1C"/>
          <w:sz w:val="22"/>
          <w:szCs w:val="22"/>
        </w:rPr>
        <w:t xml:space="preserve">[✓]  PCI-DSS: Security Lead confirmed no PAN stored</w:t>
      </w:r>
    </w:p>
    <w:p>
      <w:pPr>
        <w:pStyle w:val="ListParagraph"/>
        <w:numPr>
          <w:ilvl w:val="0"/>
          <w:numId w:val="2"/>
        </w:numPr>
        <w:spacing w:after="40" w:before="40"/>
      </w:pPr>
      <w:r>
        <w:rPr>
          <w:rFonts w:ascii="Arial" w:cs="Arial" w:eastAsia="Arial" w:hAnsi="Arial"/>
          <w:color w:val="1C1C1C"/>
          <w:sz w:val="22"/>
          <w:szCs w:val="22"/>
        </w:rPr>
        <w:t xml:space="preserve">[ ]   Legal sign-off on escrow terms, refund policy and platform fee disclosure</w:t>
      </w:r>
    </w:p>
    <w:p>
      <w:pPr>
        <w:pStyle w:val="ListParagraph"/>
        <w:numPr>
          <w:ilvl w:val="0"/>
          <w:numId w:val="2"/>
        </w:numPr>
        <w:spacing w:after="40" w:before="40"/>
      </w:pPr>
      <w:r>
        <w:rPr>
          <w:rFonts w:ascii="Arial" w:cs="Arial" w:eastAsia="Arial" w:hAnsi="Arial"/>
          <w:color w:val="1C1C1C"/>
          <w:sz w:val="22"/>
          <w:szCs w:val="22"/>
        </w:rPr>
        <w:t xml:space="preserve">[✓]  RFC-002 linked; status updated to ACCEPTED in RFC register</w:t>
      </w:r>
    </w:p>
    <w:p>
      <w:pPr>
        <w:spacing w:after="0" w:before="200"/>
      </w:pPr>
    </w:p>
    <w:p>
      <w:pPr>
        <w:pStyle w:val="Heading2"/>
        <w:spacing w:after="120" w:before="320"/>
      </w:pPr>
      <w:r>
        <w:rPr>
          <w:rFonts w:ascii="Arial" w:cs="Arial" w:eastAsia="Arial" w:hAnsi="Arial"/>
          <w:b/>
          <w:bCs/>
          <w:color w:val="117A65"/>
          <w:sz w:val="28"/>
          <w:szCs w:val="28"/>
        </w:rPr>
        <w:t xml:space="preserve">PR-005  ·  AI Matching Engine — Phase 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PR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PR-005</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feature/ai-engine-v2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AI / ML Lead</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Reviewers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AI Lead, Backend Lead, Data Engineer</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LGTM Gate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LGTM-004</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RFC</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RFC-003</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2 — Week 18</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OPEN — 0/3 approvals</w:t>
            </w:r>
          </w:p>
        </w:tc>
      </w:tr>
    </w:tbl>
    <w:p>
      <w:pPr>
        <w:spacing w:after="0" w:before="120"/>
      </w:pPr>
    </w:p>
    <w:p>
      <w:pPr>
        <w:spacing w:after="80" w:before="200"/>
      </w:pPr>
      <w:r>
        <w:rPr>
          <w:rFonts w:ascii="Arial" w:cs="Arial" w:eastAsia="Arial" w:hAnsi="Arial"/>
          <w:b/>
          <w:bCs/>
          <w:color w:val="1A6B3C"/>
          <w:sz w:val="24"/>
          <w:szCs w:val="24"/>
        </w:rPr>
        <w:t xml:space="preserve">Description</w:t>
      </w:r>
    </w:p>
    <w:p>
      <w:pPr>
        <w:spacing w:after="80" w:before="60"/>
      </w:pPr>
      <w:r>
        <w:rPr>
          <w:rFonts w:ascii="Arial" w:cs="Arial" w:eastAsia="Arial" w:hAnsi="Arial"/>
          <w:color w:val="1C1C1C"/>
          <w:sz w:val="22"/>
          <w:szCs w:val="22"/>
        </w:rPr>
        <w:t xml:space="preserve">Full implementation of the AI Matching Engine per RFC-003. Deploys 4 inference pods: (A) Recommendations (LightFM + XGBoost), (B) NLP inference (spaCy + sentence-transformers on GPU), (C) Image verification (ResNet CNN via Kafka batch queue), (D) Fraud scoring (Isolation Forest, synchronous). All model predictions expose SHAP values. Nightly retraining pipeline via GitHub Actions. Canary rollout (10% traffic) before full promotion.</w:t>
      </w:r>
    </w:p>
    <w:p>
      <w:pPr>
        <w:spacing w:after="80" w:before="200"/>
      </w:pPr>
      <w:r>
        <w:rPr>
          <w:rFonts w:ascii="Arial" w:cs="Arial" w:eastAsia="Arial" w:hAnsi="Arial"/>
          <w:b/>
          <w:bCs/>
          <w:color w:val="1A6B3C"/>
          <w:sz w:val="24"/>
          <w:szCs w:val="24"/>
        </w:rPr>
        <w:t xml:space="preserve">Changes</w:t>
      </w:r>
    </w:p>
    <w:p>
      <w:pPr>
        <w:pStyle w:val="ListParagraph"/>
        <w:numPr>
          <w:ilvl w:val="0"/>
          <w:numId w:val="1"/>
        </w:numPr>
        <w:spacing w:after="40" w:before="40"/>
      </w:pPr>
      <w:r>
        <w:rPr>
          <w:rFonts w:ascii="Arial" w:cs="Arial" w:eastAsia="Arial" w:hAnsi="Arial"/>
          <w:color w:val="1C1C1C"/>
          <w:sz w:val="22"/>
          <w:szCs w:val="22"/>
        </w:rPr>
        <w:t xml:space="preserve">Pod A — Recommendations: GET /ai/match?user_id={id} — hybrid collaborative + content-based</w:t>
      </w:r>
    </w:p>
    <w:p>
      <w:pPr>
        <w:pStyle w:val="ListParagraph"/>
        <w:numPr>
          <w:ilvl w:val="0"/>
          <w:numId w:val="1"/>
        </w:numPr>
        <w:spacing w:after="40" w:before="40"/>
      </w:pPr>
      <w:r>
        <w:rPr>
          <w:rFonts w:ascii="Arial" w:cs="Arial" w:eastAsia="Arial" w:hAnsi="Arial"/>
          <w:color w:val="1C1C1C"/>
          <w:sz w:val="22"/>
          <w:szCs w:val="22"/>
        </w:rPr>
        <w:t xml:space="preserve">Pod A — Price prediction: GET /ai/price?listing_id={id} — XGBoost per-area model</w:t>
      </w:r>
    </w:p>
    <w:p>
      <w:pPr>
        <w:pStyle w:val="ListParagraph"/>
        <w:numPr>
          <w:ilvl w:val="0"/>
          <w:numId w:val="1"/>
        </w:numPr>
        <w:spacing w:after="40" w:before="40"/>
      </w:pPr>
      <w:r>
        <w:rPr>
          <w:rFonts w:ascii="Arial" w:cs="Arial" w:eastAsia="Arial" w:hAnsi="Arial"/>
          <w:color w:val="1C1C1C"/>
          <w:sz w:val="22"/>
          <w:szCs w:val="22"/>
        </w:rPr>
        <w:t xml:space="preserve">Pod A — Neighbourhood intelligence: GET /ai/neighbourhood?lat={}&amp;lng={} — investment potential score</w:t>
      </w:r>
    </w:p>
    <w:p>
      <w:pPr>
        <w:pStyle w:val="ListParagraph"/>
        <w:numPr>
          <w:ilvl w:val="0"/>
          <w:numId w:val="1"/>
        </w:numPr>
        <w:spacing w:after="40" w:before="40"/>
      </w:pPr>
      <w:r>
        <w:rPr>
          <w:rFonts w:ascii="Arial" w:cs="Arial" w:eastAsia="Arial" w:hAnsi="Arial"/>
          <w:color w:val="1C1C1C"/>
          <w:sz w:val="22"/>
          <w:szCs w:val="22"/>
        </w:rPr>
        <w:t xml:space="preserve">Pod B — NLP search: POST /ai/search — natural language → Elasticsearch query rewrite</w:t>
      </w:r>
    </w:p>
    <w:p>
      <w:pPr>
        <w:pStyle w:val="ListParagraph"/>
        <w:numPr>
          <w:ilvl w:val="0"/>
          <w:numId w:val="1"/>
        </w:numPr>
        <w:spacing w:after="40" w:before="40"/>
      </w:pPr>
      <w:r>
        <w:rPr>
          <w:rFonts w:ascii="Arial" w:cs="Arial" w:eastAsia="Arial" w:hAnsi="Arial"/>
          <w:color w:val="1C1C1C"/>
          <w:sz w:val="22"/>
          <w:szCs w:val="22"/>
        </w:rPr>
        <w:t xml:space="preserve">Pod C — Image verification: Kafka consumer; publishes listing.image.verified / listing.image.rejected</w:t>
      </w:r>
    </w:p>
    <w:p>
      <w:pPr>
        <w:pStyle w:val="ListParagraph"/>
        <w:numPr>
          <w:ilvl w:val="0"/>
          <w:numId w:val="1"/>
        </w:numPr>
        <w:spacing w:after="40" w:before="40"/>
      </w:pPr>
      <w:r>
        <w:rPr>
          <w:rFonts w:ascii="Arial" w:cs="Arial" w:eastAsia="Arial" w:hAnsi="Arial"/>
          <w:color w:val="1C1C1C"/>
          <w:sz w:val="22"/>
          <w:szCs w:val="22"/>
        </w:rPr>
        <w:t xml:space="preserve">Pod D — Fraud scoring: POST /ai/fraud-score — Isolation Forest score on new listing / user</w:t>
      </w:r>
    </w:p>
    <w:p>
      <w:pPr>
        <w:pStyle w:val="ListParagraph"/>
        <w:numPr>
          <w:ilvl w:val="0"/>
          <w:numId w:val="1"/>
        </w:numPr>
        <w:spacing w:after="40" w:before="40"/>
      </w:pPr>
      <w:r>
        <w:rPr>
          <w:rFonts w:ascii="Arial" w:cs="Arial" w:eastAsia="Arial" w:hAnsi="Arial"/>
          <w:color w:val="1C1C1C"/>
          <w:sz w:val="22"/>
          <w:szCs w:val="22"/>
        </w:rPr>
        <w:t xml:space="preserve">GET /ai/explain/{prediction_id} — SHAP values + counterfactual explanation</w:t>
      </w:r>
    </w:p>
    <w:p>
      <w:pPr>
        <w:pStyle w:val="ListParagraph"/>
        <w:numPr>
          <w:ilvl w:val="0"/>
          <w:numId w:val="1"/>
        </w:numPr>
        <w:spacing w:after="40" w:before="40"/>
      </w:pPr>
      <w:r>
        <w:rPr>
          <w:rFonts w:ascii="Arial" w:cs="Arial" w:eastAsia="Arial" w:hAnsi="Arial"/>
          <w:color w:val="1C1C1C"/>
          <w:sz w:val="22"/>
          <w:szCs w:val="22"/>
        </w:rPr>
        <w:t xml:space="preserve">GitHub Actions cron: nightly retraining pipeline; S3 artefact upload with SHA-256 hash</w:t>
      </w:r>
    </w:p>
    <w:p>
      <w:pPr>
        <w:pStyle w:val="ListParagraph"/>
        <w:numPr>
          <w:ilvl w:val="0"/>
          <w:numId w:val="1"/>
        </w:numPr>
        <w:spacing w:after="40" w:before="40"/>
      </w:pPr>
      <w:r>
        <w:rPr>
          <w:rFonts w:ascii="Arial" w:cs="Arial" w:eastAsia="Arial" w:hAnsi="Arial"/>
          <w:color w:val="1C1C1C"/>
          <w:sz w:val="22"/>
          <w:szCs w:val="22"/>
        </w:rPr>
        <w:t xml:space="preserve">Kubernetes: canary deployment (10% traffic); Prometheus alert on error rate spike → auto-rollback</w:t>
      </w:r>
    </w:p>
    <w:p>
      <w:pPr>
        <w:pStyle w:val="ListParagraph"/>
        <w:numPr>
          <w:ilvl w:val="0"/>
          <w:numId w:val="1"/>
        </w:numPr>
        <w:spacing w:after="40" w:before="40"/>
      </w:pPr>
      <w:r>
        <w:rPr>
          <w:rFonts w:ascii="Arial" w:cs="Arial" w:eastAsia="Arial" w:hAnsi="Arial"/>
          <w:color w:val="1C1C1C"/>
          <w:sz w:val="22"/>
          <w:szCs w:val="22"/>
        </w:rPr>
        <w:t xml:space="preserve">Seller Optimisation Engine: pricing recs + staging advice + demand forecast (upgrade from PR-002 stub)</w:t>
      </w:r>
    </w:p>
    <w:p>
      <w:pPr>
        <w:spacing w:after="80" w:before="200"/>
      </w:pPr>
      <w:r>
        <w:rPr>
          <w:rFonts w:ascii="Arial" w:cs="Arial" w:eastAsia="Arial" w:hAnsi="Arial"/>
          <w:b/>
          <w:bCs/>
          <w:color w:val="1A6B3C"/>
          <w:sz w:val="24"/>
          <w:szCs w:val="24"/>
        </w:rPr>
        <w:t xml:space="preserve">Tests Added</w:t>
      </w:r>
    </w:p>
    <w:p>
      <w:pPr>
        <w:pStyle w:val="ListParagraph"/>
        <w:numPr>
          <w:ilvl w:val="0"/>
          <w:numId w:val="1"/>
        </w:numPr>
        <w:spacing w:after="40" w:before="40"/>
      </w:pPr>
      <w:r>
        <w:rPr>
          <w:rFonts w:ascii="Arial" w:cs="Arial" w:eastAsia="Arial" w:hAnsi="Arial"/>
          <w:color w:val="1C1C1C"/>
          <w:sz w:val="22"/>
          <w:szCs w:val="22"/>
        </w:rPr>
        <w:t xml:space="preserve">Eval report: hybrid model 73% relevance on 1,000-listing held-out test set</w:t>
      </w:r>
    </w:p>
    <w:p>
      <w:pPr>
        <w:pStyle w:val="ListParagraph"/>
        <w:numPr>
          <w:ilvl w:val="0"/>
          <w:numId w:val="1"/>
        </w:numPr>
        <w:spacing w:after="40" w:before="40"/>
      </w:pPr>
      <w:r>
        <w:rPr>
          <w:rFonts w:ascii="Arial" w:cs="Arial" w:eastAsia="Arial" w:hAnsi="Arial"/>
          <w:color w:val="1C1C1C"/>
          <w:sz w:val="22"/>
          <w:szCs w:val="22"/>
        </w:rPr>
        <w:t xml:space="preserve">Fraud eval: 99.2% accuracy; 1.8% false positive on 10,000 clean listings</w:t>
      </w:r>
    </w:p>
    <w:p>
      <w:pPr>
        <w:pStyle w:val="ListParagraph"/>
        <w:numPr>
          <w:ilvl w:val="0"/>
          <w:numId w:val="1"/>
        </w:numPr>
        <w:spacing w:after="40" w:before="40"/>
      </w:pPr>
      <w:r>
        <w:rPr>
          <w:rFonts w:ascii="Arial" w:cs="Arial" w:eastAsia="Arial" w:hAnsi="Arial"/>
          <w:color w:val="1C1C1C"/>
          <w:sz w:val="22"/>
          <w:szCs w:val="22"/>
        </w:rPr>
        <w:t xml:space="preserve">Price model: RMSE 11.3% of market median for Accra (backtest on 6-month price history)</w:t>
      </w:r>
    </w:p>
    <w:p>
      <w:pPr>
        <w:pStyle w:val="ListParagraph"/>
        <w:numPr>
          <w:ilvl w:val="0"/>
          <w:numId w:val="1"/>
        </w:numPr>
        <w:spacing w:after="40" w:before="40"/>
      </w:pPr>
      <w:r>
        <w:rPr>
          <w:rFonts w:ascii="Arial" w:cs="Arial" w:eastAsia="Arial" w:hAnsi="Arial"/>
          <w:color w:val="1C1C1C"/>
          <w:sz w:val="22"/>
          <w:szCs w:val="22"/>
        </w:rPr>
        <w:t xml:space="preserve">NLP: 84% of natural language queries return a relevant top result (human-judged eval set)</w:t>
      </w:r>
    </w:p>
    <w:p>
      <w:pPr>
        <w:pStyle w:val="ListParagraph"/>
        <w:numPr>
          <w:ilvl w:val="0"/>
          <w:numId w:val="1"/>
        </w:numPr>
        <w:spacing w:after="40" w:before="40"/>
      </w:pPr>
      <w:r>
        <w:rPr>
          <w:rFonts w:ascii="Arial" w:cs="Arial" w:eastAsia="Arial" w:hAnsi="Arial"/>
          <w:color w:val="1C1C1C"/>
          <w:sz w:val="22"/>
          <w:szCs w:val="22"/>
        </w:rPr>
        <w:t xml:space="preserve">Canary: 10% traffic split tested in staging; auto-rollback triggered by injected errors at 5% error rate</w:t>
      </w:r>
    </w:p>
    <w:p>
      <w:pPr>
        <w:spacing w:after="80" w:before="200"/>
      </w:pPr>
      <w:r>
        <w:rPr>
          <w:rFonts w:ascii="Arial" w:cs="Arial" w:eastAsia="Arial" w:hAnsi="Arial"/>
          <w:b/>
          <w:bCs/>
          <w:color w:val="1A6B3C"/>
          <w:sz w:val="24"/>
          <w:szCs w:val="24"/>
        </w:rPr>
        <w:t xml:space="preserve">Merge Checklist</w:t>
      </w:r>
    </w:p>
    <w:p>
      <w:pPr>
        <w:pStyle w:val="ListParagraph"/>
        <w:numPr>
          <w:ilvl w:val="0"/>
          <w:numId w:val="2"/>
        </w:numPr>
        <w:spacing w:after="40" w:before="40"/>
      </w:pPr>
      <w:r>
        <w:rPr>
          <w:rFonts w:ascii="Arial" w:cs="Arial" w:eastAsia="Arial" w:hAnsi="Arial"/>
          <w:color w:val="1C1C1C"/>
          <w:sz w:val="22"/>
          <w:szCs w:val="22"/>
        </w:rPr>
        <w:t xml:space="preserve">[✓]  CI pipeline passes; all 4 pods build cleanly</w:t>
      </w:r>
    </w:p>
    <w:p>
      <w:pPr>
        <w:pStyle w:val="ListParagraph"/>
        <w:numPr>
          <w:ilvl w:val="0"/>
          <w:numId w:val="2"/>
        </w:numPr>
        <w:spacing w:after="40" w:before="40"/>
      </w:pPr>
      <w:r>
        <w:rPr>
          <w:rFonts w:ascii="Arial" w:cs="Arial" w:eastAsia="Arial" w:hAnsi="Arial"/>
          <w:color w:val="1C1C1C"/>
          <w:sz w:val="22"/>
          <w:szCs w:val="22"/>
        </w:rPr>
        <w:t xml:space="preserve">[✓]  Model artefacts in S3; SHA-256 hash verified at pod startup</w:t>
      </w:r>
    </w:p>
    <w:p>
      <w:pPr>
        <w:pStyle w:val="ListParagraph"/>
        <w:numPr>
          <w:ilvl w:val="0"/>
          <w:numId w:val="2"/>
        </w:numPr>
        <w:spacing w:after="40" w:before="40"/>
      </w:pPr>
      <w:r>
        <w:rPr>
          <w:rFonts w:ascii="Arial" w:cs="Arial" w:eastAsia="Arial" w:hAnsi="Arial"/>
          <w:color w:val="1C1C1C"/>
          <w:sz w:val="22"/>
          <w:szCs w:val="22"/>
        </w:rPr>
        <w:t xml:space="preserve">[ ]   ResNet image classifier: PENDING eval on 500 stock-photo listings (Data Engineer)</w:t>
      </w:r>
    </w:p>
    <w:p>
      <w:pPr>
        <w:pStyle w:val="ListParagraph"/>
        <w:numPr>
          <w:ilvl w:val="0"/>
          <w:numId w:val="2"/>
        </w:numPr>
        <w:spacing w:after="40" w:before="40"/>
      </w:pPr>
      <w:r>
        <w:rPr>
          <w:rFonts w:ascii="Arial" w:cs="Arial" w:eastAsia="Arial" w:hAnsi="Arial"/>
          <w:color w:val="1C1C1C"/>
          <w:sz w:val="22"/>
          <w:szCs w:val="22"/>
        </w:rPr>
        <w:t xml:space="preserve">[ ]   Canary rollout: auto-rollback validated in staging (DevOps)</w:t>
      </w:r>
    </w:p>
    <w:p>
      <w:pPr>
        <w:pStyle w:val="ListParagraph"/>
        <w:numPr>
          <w:ilvl w:val="0"/>
          <w:numId w:val="2"/>
        </w:numPr>
        <w:spacing w:after="40" w:before="40"/>
      </w:pPr>
      <w:r>
        <w:rPr>
          <w:rFonts w:ascii="Arial" w:cs="Arial" w:eastAsia="Arial" w:hAnsi="Arial"/>
          <w:color w:val="1C1C1C"/>
          <w:sz w:val="22"/>
          <w:szCs w:val="22"/>
        </w:rPr>
        <w:t xml:space="preserve">[✓]  SHAP /explain endpoint returning correct feature attributions (manual audit)</w:t>
      </w:r>
    </w:p>
    <w:p>
      <w:pPr>
        <w:pStyle w:val="ListParagraph"/>
        <w:numPr>
          <w:ilvl w:val="0"/>
          <w:numId w:val="2"/>
        </w:numPr>
        <w:spacing w:after="40" w:before="40"/>
      </w:pPr>
      <w:r>
        <w:rPr>
          <w:rFonts w:ascii="Arial" w:cs="Arial" w:eastAsia="Arial" w:hAnsi="Arial"/>
          <w:color w:val="1C1C1C"/>
          <w:sz w:val="22"/>
          <w:szCs w:val="22"/>
        </w:rPr>
        <w:t xml:space="preserve">[✓]  RFC-003 linked; status will update to ACCEPTED on merge</w:t>
      </w:r>
    </w:p>
    <w:p>
      <w:pPr>
        <w:spacing w:after="0" w:before="200"/>
      </w:pPr>
    </w:p>
    <w:p>
      <w:pPr>
        <w:pStyle w:val="Heading2"/>
        <w:spacing w:after="120" w:before="320"/>
      </w:pPr>
      <w:r>
        <w:rPr>
          <w:rFonts w:ascii="Arial" w:cs="Arial" w:eastAsia="Arial" w:hAnsi="Arial"/>
          <w:b/>
          <w:bCs/>
          <w:color w:val="1A6B3C"/>
          <w:sz w:val="28"/>
          <w:szCs w:val="28"/>
        </w:rPr>
        <w:t xml:space="preserve">PR-006  ·  Multi-Country Expansion — Nigeria, Kenya, South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PR #</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PR-006</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Branch</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feature/multi-country-v1 → main</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Platform Lead + Country Leads</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Reviewers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Backend Lead, Legal, Compliance, Country Leads (NG, KE, ZA)</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LGTM Gate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LGTM-005</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Linked RFC</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RFC-004, RFC-005</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Phase 3 — Week 27</w:t>
            </w:r>
          </w:p>
        </w:tc>
      </w:tr>
      <w:tr>
        <w:tc>
          <w:tcPr>
            <w:tcW w:type="dxa" w:w="22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vAlign w:val="center"/>
          </w:tcPr>
          <w:p>
            <w:pPr>
              <w:jc w:val="left"/>
            </w:pPr>
            <w:r>
              <w:rPr>
                <w:rFonts w:ascii="Arial" w:cs="Arial" w:eastAsia="Arial" w:hAnsi="Arial"/>
                <w:b/>
                <w:bCs/>
                <w:color w:val="7F8C8D"/>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20"/>
                <w:szCs w:val="20"/>
              </w:rPr>
              <w:t xml:space="preserve">PLANNED</w:t>
            </w:r>
          </w:p>
        </w:tc>
      </w:tr>
    </w:tbl>
    <w:p>
      <w:pPr>
        <w:spacing w:after="0" w:before="120"/>
      </w:pPr>
    </w:p>
    <w:p>
      <w:pPr>
        <w:spacing w:after="80" w:before="200"/>
      </w:pPr>
      <w:r>
        <w:rPr>
          <w:rFonts w:ascii="Arial" w:cs="Arial" w:eastAsia="Arial" w:hAnsi="Arial"/>
          <w:b/>
          <w:bCs/>
          <w:color w:val="1A6B3C"/>
          <w:sz w:val="24"/>
          <w:szCs w:val="24"/>
        </w:rPr>
        <w:t xml:space="preserve">Description</w:t>
      </w:r>
    </w:p>
    <w:p>
      <w:pPr>
        <w:spacing w:after="80" w:before="60"/>
      </w:pPr>
      <w:r>
        <w:rPr>
          <w:rFonts w:ascii="Arial" w:cs="Arial" w:eastAsia="Arial" w:hAnsi="Arial"/>
          <w:color w:val="1C1C1C"/>
          <w:sz w:val="22"/>
          <w:szCs w:val="22"/>
        </w:rPr>
        <w:t xml:space="preserve">Phase 3 multi-country expansion PR. Adds Nigeria, Kenya, and South Africa configurations to the Compliance Service, payment gateway integrations, KYC/AML pipeline, 4-language localisation, and the Developer API v1. This PR completes the 11 differentiated features and represents the final major feature merge before Phase 4 hardening.</w:t>
      </w:r>
    </w:p>
    <w:p>
      <w:pPr>
        <w:spacing w:after="80" w:before="200"/>
      </w:pPr>
      <w:r>
        <w:rPr>
          <w:rFonts w:ascii="Arial" w:cs="Arial" w:eastAsia="Arial" w:hAnsi="Arial"/>
          <w:b/>
          <w:bCs/>
          <w:color w:val="1A6B3C"/>
          <w:sz w:val="24"/>
          <w:szCs w:val="24"/>
        </w:rPr>
        <w:t xml:space="preserve">Changes</w:t>
      </w:r>
    </w:p>
    <w:p>
      <w:pPr>
        <w:pStyle w:val="ListParagraph"/>
        <w:numPr>
          <w:ilvl w:val="0"/>
          <w:numId w:val="1"/>
        </w:numPr>
        <w:spacing w:after="40" w:before="40"/>
      </w:pPr>
      <w:r>
        <w:rPr>
          <w:rFonts w:ascii="Arial" w:cs="Arial" w:eastAsia="Arial" w:hAnsi="Arial"/>
          <w:color w:val="1C1C1C"/>
          <w:sz w:val="22"/>
          <w:szCs w:val="22"/>
        </w:rPr>
        <w:t xml:space="preserve">Compliance Service: Nigeria rules (stamp duty, NIN, 6-state configs), Kenya rules, SA rules</w:t>
      </w:r>
    </w:p>
    <w:p>
      <w:pPr>
        <w:pStyle w:val="ListParagraph"/>
        <w:numPr>
          <w:ilvl w:val="0"/>
          <w:numId w:val="1"/>
        </w:numPr>
        <w:spacing w:after="40" w:before="40"/>
      </w:pPr>
      <w:r>
        <w:rPr>
          <w:rFonts w:ascii="Arial" w:cs="Arial" w:eastAsia="Arial" w:hAnsi="Arial"/>
          <w:color w:val="1C1C1C"/>
          <w:sz w:val="22"/>
          <w:szCs w:val="22"/>
        </w:rPr>
        <w:t xml:space="preserve">Payments: Paystack + Flutterwave (Nigeria), M-Pesa Daraja v2 (Kenya), PayFast + Peach (SA)</w:t>
      </w:r>
    </w:p>
    <w:p>
      <w:pPr>
        <w:pStyle w:val="ListParagraph"/>
        <w:numPr>
          <w:ilvl w:val="0"/>
          <w:numId w:val="1"/>
        </w:numPr>
        <w:spacing w:after="40" w:before="40"/>
      </w:pPr>
      <w:r>
        <w:rPr>
          <w:rFonts w:ascii="Arial" w:cs="Arial" w:eastAsia="Arial" w:hAnsi="Arial"/>
          <w:color w:val="1C1C1C"/>
          <w:sz w:val="22"/>
          <w:szCs w:val="22"/>
        </w:rPr>
        <w:t xml:space="preserve">KYC/AML: identity + ownership document verification pipeline; &lt;24h processing SLA</w:t>
      </w:r>
    </w:p>
    <w:p>
      <w:pPr>
        <w:pStyle w:val="ListParagraph"/>
        <w:numPr>
          <w:ilvl w:val="0"/>
          <w:numId w:val="1"/>
        </w:numPr>
        <w:spacing w:after="40" w:before="40"/>
      </w:pPr>
      <w:r>
        <w:rPr>
          <w:rFonts w:ascii="Arial" w:cs="Arial" w:eastAsia="Arial" w:hAnsi="Arial"/>
          <w:color w:val="1C1C1C"/>
          <w:sz w:val="22"/>
          <w:szCs w:val="22"/>
        </w:rPr>
        <w:t xml:space="preserve">i18n: Swahili, Yoruba, Zulu translations; i18next integration in React + Flutter</w:t>
      </w:r>
    </w:p>
    <w:p>
      <w:pPr>
        <w:pStyle w:val="ListParagraph"/>
        <w:numPr>
          <w:ilvl w:val="0"/>
          <w:numId w:val="1"/>
        </w:numPr>
        <w:spacing w:after="40" w:before="40"/>
      </w:pPr>
      <w:r>
        <w:rPr>
          <w:rFonts w:ascii="Arial" w:cs="Arial" w:eastAsia="Arial" w:hAnsi="Arial"/>
          <w:color w:val="1C1C1C"/>
          <w:sz w:val="22"/>
          <w:szCs w:val="22"/>
        </w:rPr>
        <w:t xml:space="preserve">AR Virtual Tours: 360° photo support + 3D floor plan upload in Flutter mobile app</w:t>
      </w:r>
    </w:p>
    <w:p>
      <w:pPr>
        <w:pStyle w:val="ListParagraph"/>
        <w:numPr>
          <w:ilvl w:val="0"/>
          <w:numId w:val="1"/>
        </w:numPr>
        <w:spacing w:after="40" w:before="40"/>
      </w:pPr>
      <w:r>
        <w:rPr>
          <w:rFonts w:ascii="Arial" w:cs="Arial" w:eastAsia="Arial" w:hAnsi="Arial"/>
          <w:color w:val="1C1C1C"/>
          <w:sz w:val="22"/>
          <w:szCs w:val="22"/>
        </w:rPr>
        <w:t xml:space="preserve">Reputation System: multi-stakeholder trust scores (agent, landlord, buyer) + verification badges</w:t>
      </w:r>
    </w:p>
    <w:p>
      <w:pPr>
        <w:pStyle w:val="ListParagraph"/>
        <w:numPr>
          <w:ilvl w:val="0"/>
          <w:numId w:val="1"/>
        </w:numPr>
        <w:spacing w:after="40" w:before="40"/>
      </w:pPr>
      <w:r>
        <w:rPr>
          <w:rFonts w:ascii="Arial" w:cs="Arial" w:eastAsia="Arial" w:hAnsi="Arial"/>
          <w:color w:val="1C1C1C"/>
          <w:sz w:val="22"/>
          <w:szCs w:val="22"/>
        </w:rPr>
        <w:t xml:space="preserve">Automated Dispute Resolution: AI mediation flow + tiered human escalation</w:t>
      </w:r>
    </w:p>
    <w:p>
      <w:pPr>
        <w:pStyle w:val="ListParagraph"/>
        <w:numPr>
          <w:ilvl w:val="0"/>
          <w:numId w:val="1"/>
        </w:numPr>
        <w:spacing w:after="40" w:before="40"/>
      </w:pPr>
      <w:r>
        <w:rPr>
          <w:rFonts w:ascii="Arial" w:cs="Arial" w:eastAsia="Arial" w:hAnsi="Arial"/>
          <w:color w:val="1C1C1C"/>
          <w:sz w:val="22"/>
          <w:szCs w:val="22"/>
        </w:rPr>
        <w:t xml:space="preserve">Predictive Maintenance: repair timing + structural assessment recommendations (AI Team)</w:t>
      </w:r>
    </w:p>
    <w:p>
      <w:pPr>
        <w:pStyle w:val="ListParagraph"/>
        <w:numPr>
          <w:ilvl w:val="0"/>
          <w:numId w:val="1"/>
        </w:numPr>
        <w:spacing w:after="40" w:before="40"/>
      </w:pPr>
      <w:r>
        <w:rPr>
          <w:rFonts w:ascii="Arial" w:cs="Arial" w:eastAsia="Arial" w:hAnsi="Arial"/>
          <w:color w:val="1C1C1C"/>
          <w:sz w:val="22"/>
          <w:szCs w:val="22"/>
        </w:rPr>
        <w:t xml:space="preserve">Developer API v1: REST + webhooks via Kong; OAuth 2.0 client credentials; OpenAPI 3.1 spec</w:t>
      </w:r>
    </w:p>
    <w:p>
      <w:pPr>
        <w:pStyle w:val="ListParagraph"/>
        <w:numPr>
          <w:ilvl w:val="0"/>
          <w:numId w:val="1"/>
        </w:numPr>
        <w:spacing w:after="40" w:before="40"/>
      </w:pPr>
      <w:r>
        <w:rPr>
          <w:rFonts w:ascii="Arial" w:cs="Arial" w:eastAsia="Arial" w:hAnsi="Arial"/>
          <w:color w:val="1C1C1C"/>
          <w:sz w:val="22"/>
          <w:szCs w:val="22"/>
        </w:rPr>
        <w:t xml:space="preserve">Developer portal live: Mintlify with sandbox environment and API key management</w:t>
      </w:r>
    </w:p>
    <w:p>
      <w:pPr>
        <w:pStyle w:val="ListParagraph"/>
        <w:numPr>
          <w:ilvl w:val="0"/>
          <w:numId w:val="1"/>
        </w:numPr>
        <w:spacing w:after="40" w:before="40"/>
      </w:pPr>
      <w:r>
        <w:rPr>
          <w:rFonts w:ascii="Arial" w:cs="Arial" w:eastAsia="Arial" w:hAnsi="Arial"/>
          <w:color w:val="1C1C1C"/>
          <w:sz w:val="22"/>
          <w:szCs w:val="22"/>
        </w:rPr>
        <w:t xml:space="preserve">Analytics dashboards: real-time Grafana dashboards for agents, landlords, investors, admins</w:t>
      </w:r>
    </w:p>
    <w:p>
      <w:pPr>
        <w:pStyle w:val="ListParagraph"/>
        <w:numPr>
          <w:ilvl w:val="0"/>
          <w:numId w:val="1"/>
        </w:numPr>
        <w:spacing w:after="40" w:before="40"/>
      </w:pPr>
      <w:r>
        <w:rPr>
          <w:rFonts w:ascii="Arial" w:cs="Arial" w:eastAsia="Arial" w:hAnsi="Arial"/>
          <w:color w:val="1C1C1C"/>
          <w:sz w:val="22"/>
          <w:szCs w:val="22"/>
        </w:rPr>
        <w:t xml:space="preserve">Voice search: multi-language voice input + WCAG 2.1 AA accessibility across web + mobile</w:t>
      </w:r>
    </w:p>
    <w:p>
      <w:pPr>
        <w:spacing w:after="80" w:before="200"/>
      </w:pPr>
      <w:r>
        <w:rPr>
          <w:rFonts w:ascii="Arial" w:cs="Arial" w:eastAsia="Arial" w:hAnsi="Arial"/>
          <w:b/>
          <w:bCs/>
          <w:color w:val="1A6B3C"/>
          <w:sz w:val="24"/>
          <w:szCs w:val="24"/>
        </w:rPr>
        <w:t xml:space="preserve">Tests Added</w:t>
      </w:r>
    </w:p>
    <w:p>
      <w:pPr>
        <w:pStyle w:val="ListParagraph"/>
        <w:numPr>
          <w:ilvl w:val="0"/>
          <w:numId w:val="1"/>
        </w:numPr>
        <w:spacing w:after="40" w:before="40"/>
      </w:pPr>
      <w:r>
        <w:rPr>
          <w:rFonts w:ascii="Arial" w:cs="Arial" w:eastAsia="Arial" w:hAnsi="Arial"/>
          <w:color w:val="1C1C1C"/>
          <w:sz w:val="22"/>
          <w:szCs w:val="22"/>
        </w:rPr>
        <w:t xml:space="preserve">Integration tests: all 4 country payment flows tested in respective sandboxes</w:t>
      </w:r>
    </w:p>
    <w:p>
      <w:pPr>
        <w:pStyle w:val="ListParagraph"/>
        <w:numPr>
          <w:ilvl w:val="0"/>
          <w:numId w:val="1"/>
        </w:numPr>
        <w:spacing w:after="40" w:before="40"/>
      </w:pPr>
      <w:r>
        <w:rPr>
          <w:rFonts w:ascii="Arial" w:cs="Arial" w:eastAsia="Arial" w:hAnsi="Arial"/>
          <w:color w:val="1C1C1C"/>
          <w:sz w:val="22"/>
          <w:szCs w:val="22"/>
        </w:rPr>
        <w:t xml:space="preserve">Compliance: country-specific rule enforcement verified for all legal edge cases</w:t>
      </w:r>
    </w:p>
    <w:p>
      <w:pPr>
        <w:pStyle w:val="ListParagraph"/>
        <w:numPr>
          <w:ilvl w:val="0"/>
          <w:numId w:val="1"/>
        </w:numPr>
        <w:spacing w:after="40" w:before="40"/>
      </w:pPr>
      <w:r>
        <w:rPr>
          <w:rFonts w:ascii="Arial" w:cs="Arial" w:eastAsia="Arial" w:hAnsi="Arial"/>
          <w:color w:val="1C1C1C"/>
          <w:sz w:val="22"/>
          <w:szCs w:val="22"/>
        </w:rPr>
        <w:t xml:space="preserve">i18n: translation completeness check script (0 missing keys in all 4 languages)</w:t>
      </w:r>
    </w:p>
    <w:p>
      <w:pPr>
        <w:pStyle w:val="ListParagraph"/>
        <w:numPr>
          <w:ilvl w:val="0"/>
          <w:numId w:val="1"/>
        </w:numPr>
        <w:spacing w:after="40" w:before="40"/>
      </w:pPr>
      <w:r>
        <w:rPr>
          <w:rFonts w:ascii="Arial" w:cs="Arial" w:eastAsia="Arial" w:hAnsi="Arial"/>
          <w:color w:val="1C1C1C"/>
          <w:sz w:val="22"/>
          <w:szCs w:val="22"/>
        </w:rPr>
        <w:t xml:space="preserve">Developer API: 5 partner integrations tested against staging API with OAuth 2.0</w:t>
      </w:r>
    </w:p>
    <w:p>
      <w:pPr>
        <w:pStyle w:val="ListParagraph"/>
        <w:numPr>
          <w:ilvl w:val="0"/>
          <w:numId w:val="1"/>
        </w:numPr>
        <w:spacing w:after="40" w:before="40"/>
      </w:pPr>
      <w:r>
        <w:rPr>
          <w:rFonts w:ascii="Arial" w:cs="Arial" w:eastAsia="Arial" w:hAnsi="Arial"/>
          <w:color w:val="1C1C1C"/>
          <w:sz w:val="22"/>
          <w:szCs w:val="22"/>
        </w:rPr>
        <w:t xml:space="preserve">WCAG 2.1 AA audit: axe-core automated scan + manual screen reader test</w:t>
      </w:r>
    </w:p>
    <w:p>
      <w:pPr>
        <w:spacing w:after="80" w:before="200"/>
      </w:pPr>
      <w:r>
        <w:rPr>
          <w:rFonts w:ascii="Arial" w:cs="Arial" w:eastAsia="Arial" w:hAnsi="Arial"/>
          <w:b/>
          <w:bCs/>
          <w:color w:val="1A6B3C"/>
          <w:sz w:val="24"/>
          <w:szCs w:val="24"/>
        </w:rPr>
        <w:t xml:space="preserve">Merge Checklist</w:t>
      </w:r>
    </w:p>
    <w:p>
      <w:pPr>
        <w:pStyle w:val="ListParagraph"/>
        <w:numPr>
          <w:ilvl w:val="0"/>
          <w:numId w:val="2"/>
        </w:numPr>
        <w:spacing w:after="40" w:before="40"/>
      </w:pPr>
      <w:r>
        <w:rPr>
          <w:rFonts w:ascii="Arial" w:cs="Arial" w:eastAsia="Arial" w:hAnsi="Arial"/>
          <w:color w:val="1C1C1C"/>
          <w:sz w:val="22"/>
          <w:szCs w:val="22"/>
        </w:rPr>
        <w:t xml:space="preserve">[ ]   Nigeria: Legal sign-off on Lagos stamp duty implementation</w:t>
      </w:r>
    </w:p>
    <w:p>
      <w:pPr>
        <w:pStyle w:val="ListParagraph"/>
        <w:numPr>
          <w:ilvl w:val="0"/>
          <w:numId w:val="2"/>
        </w:numPr>
        <w:spacing w:after="40" w:before="40"/>
      </w:pPr>
      <w:r>
        <w:rPr>
          <w:rFonts w:ascii="Arial" w:cs="Arial" w:eastAsia="Arial" w:hAnsi="Arial"/>
          <w:color w:val="1C1C1C"/>
          <w:sz w:val="22"/>
          <w:szCs w:val="22"/>
        </w:rPr>
        <w:t xml:space="preserve">[ ]   Kenya: Swahili translations reviewed by native speaker</w:t>
      </w:r>
    </w:p>
    <w:p>
      <w:pPr>
        <w:pStyle w:val="ListParagraph"/>
        <w:numPr>
          <w:ilvl w:val="0"/>
          <w:numId w:val="2"/>
        </w:numPr>
        <w:spacing w:after="40" w:before="40"/>
      </w:pPr>
      <w:r>
        <w:rPr>
          <w:rFonts w:ascii="Arial" w:cs="Arial" w:eastAsia="Arial" w:hAnsi="Arial"/>
          <w:color w:val="1C1C1C"/>
          <w:sz w:val="22"/>
          <w:szCs w:val="22"/>
        </w:rPr>
        <w:t xml:space="preserve">[ ]   SA: FICA KYC pipeline reviewed by South African legal partner</w:t>
      </w:r>
    </w:p>
    <w:p>
      <w:pPr>
        <w:pStyle w:val="ListParagraph"/>
        <w:numPr>
          <w:ilvl w:val="0"/>
          <w:numId w:val="2"/>
        </w:numPr>
        <w:spacing w:after="40" w:before="40"/>
      </w:pPr>
      <w:r>
        <w:rPr>
          <w:rFonts w:ascii="Arial" w:cs="Arial" w:eastAsia="Arial" w:hAnsi="Arial"/>
          <w:color w:val="1C1C1C"/>
          <w:sz w:val="22"/>
          <w:szCs w:val="22"/>
        </w:rPr>
        <w:t xml:space="preserve">[ ]   All 4 country payment sandboxes: end-to-end flows passing</w:t>
      </w:r>
    </w:p>
    <w:p>
      <w:pPr>
        <w:pStyle w:val="ListParagraph"/>
        <w:numPr>
          <w:ilvl w:val="0"/>
          <w:numId w:val="2"/>
        </w:numPr>
        <w:spacing w:after="40" w:before="40"/>
      </w:pPr>
      <w:r>
        <w:rPr>
          <w:rFonts w:ascii="Arial" w:cs="Arial" w:eastAsia="Arial" w:hAnsi="Arial"/>
          <w:color w:val="1C1C1C"/>
          <w:sz w:val="22"/>
          <w:szCs w:val="22"/>
        </w:rPr>
        <w:t xml:space="preserve">[ ]   KYC/AML: &lt;24h SLA validated in staging with 100 test applications</w:t>
      </w:r>
    </w:p>
    <w:p>
      <w:pPr>
        <w:pStyle w:val="ListParagraph"/>
        <w:numPr>
          <w:ilvl w:val="0"/>
          <w:numId w:val="2"/>
        </w:numPr>
        <w:spacing w:after="40" w:before="40"/>
      </w:pPr>
      <w:r>
        <w:rPr>
          <w:rFonts w:ascii="Arial" w:cs="Arial" w:eastAsia="Arial" w:hAnsi="Arial"/>
          <w:color w:val="1C1C1C"/>
          <w:sz w:val="22"/>
          <w:szCs w:val="22"/>
        </w:rPr>
        <w:t xml:space="preserve">[ ]   Developer API: public docs live on developer portal before merge</w:t>
      </w:r>
    </w:p>
    <w:p>
      <w:pPr>
        <w:pStyle w:val="ListParagraph"/>
        <w:numPr>
          <w:ilvl w:val="0"/>
          <w:numId w:val="2"/>
        </w:numPr>
        <w:spacing w:after="40" w:before="40"/>
      </w:pPr>
      <w:r>
        <w:rPr>
          <w:rFonts w:ascii="Arial" w:cs="Arial" w:eastAsia="Arial" w:hAnsi="Arial"/>
          <w:color w:val="1C1C1C"/>
          <w:sz w:val="22"/>
          <w:szCs w:val="22"/>
        </w:rPr>
        <w:t xml:space="preserve">[ ]   LGTM-005: all PENDING items resolved before merge</w:t>
      </w:r>
    </w:p>
    <w:p>
      <w:pP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pPr>
    <w:r>
      <w:rPr>
        <w:rFonts w:ascii="Arial" w:cs="Arial" w:eastAsia="Arial" w:hAnsi="Arial"/>
        <w:color w:val="7F8C8D"/>
        <w:sz w:val="16"/>
        <w:szCs w:val="16"/>
      </w:rPr>
      <w:t xml:space="preserve">HomeConnect Africa  ·  OKRs  ·  RFCs  ·  LGTM  ·  PRs  ·  April 2025</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0"/>
    </w:pPr>
    <w:r>
      <w:rPr>
        <w:rFonts w:ascii="Arial" w:cs="Arial" w:eastAsia="Arial" w:hAnsi="Arial"/>
        <w:color w:val="7F8C8D"/>
        <w:sz w:val="18"/>
        <w:szCs w:val="18"/>
      </w:rPr>
      <w:t xml:space="preserve">HomeConnect Africa  ·  Engineering Documents  ·  v2.0</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2026-04-19T14:05:55.541Z</dcterms:created>
  <dcterms:modified xsi:type="dcterms:W3CDTF">2026-04-19T14:05:55.542Z</dcterms:modified>
</cp:coreProperties>
</file>

<file path=docProps/custom.xml><?xml version="1.0" encoding="utf-8"?>
<Properties xmlns="http://schemas.openxmlformats.org/officeDocument/2006/custom-properties" xmlns:vt="http://schemas.openxmlformats.org/officeDocument/2006/docPropsVTypes"/>
</file>