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9EAD" w14:textId="305120BB" w:rsidR="00DA5430" w:rsidRDefault="00DA5430" w:rsidP="00DA5430">
      <w:pPr>
        <w:pStyle w:val="ListParagraph"/>
        <w:numPr>
          <w:ilvl w:val="0"/>
          <w:numId w:val="1"/>
        </w:numPr>
      </w:pPr>
      <w:r>
        <w:t>Abstract</w:t>
      </w:r>
    </w:p>
    <w:p w14:paraId="33616300" w14:textId="4316C321" w:rsidR="00713C88" w:rsidRDefault="00713C88" w:rsidP="00713C88">
      <w:pPr>
        <w:pStyle w:val="ListParagraph"/>
        <w:numPr>
          <w:ilvl w:val="1"/>
          <w:numId w:val="1"/>
        </w:numPr>
      </w:pPr>
      <w:r>
        <w:t xml:space="preserve">Flow-through ion-exchange is widely used in mAb polishing </w:t>
      </w:r>
    </w:p>
    <w:p w14:paraId="5B489364" w14:textId="166DBAD9" w:rsidR="00713C88" w:rsidRDefault="00713C88" w:rsidP="00713C88">
      <w:pPr>
        <w:pStyle w:val="ListParagraph"/>
        <w:numPr>
          <w:ilvl w:val="1"/>
          <w:numId w:val="1"/>
        </w:numPr>
      </w:pPr>
      <w:r>
        <w:t>Impurity persistence is incompletely understood, partially due to the diversity of HCPs encountered</w:t>
      </w:r>
    </w:p>
    <w:p w14:paraId="0AA5C943" w14:textId="1C5DB71A" w:rsidR="00713C88" w:rsidRDefault="00713C88" w:rsidP="00713C88">
      <w:pPr>
        <w:pStyle w:val="ListParagraph"/>
        <w:numPr>
          <w:ilvl w:val="1"/>
          <w:numId w:val="1"/>
        </w:numPr>
      </w:pPr>
      <w:r>
        <w:t>Transferrable insights into general behavior were sought</w:t>
      </w:r>
    </w:p>
    <w:p w14:paraId="58D4D8C0" w14:textId="4C1685D9" w:rsidR="00713C88" w:rsidRDefault="00713C88" w:rsidP="00713C88">
      <w:pPr>
        <w:pStyle w:val="ListParagraph"/>
        <w:numPr>
          <w:ilvl w:val="1"/>
          <w:numId w:val="1"/>
        </w:numPr>
      </w:pPr>
      <w:r>
        <w:t xml:space="preserve">For impurities that persist via weak adsorption, </w:t>
      </w:r>
      <w:r w:rsidR="0080363C">
        <w:t xml:space="preserve">the </w:t>
      </w:r>
      <w:r>
        <w:t xml:space="preserve">initial breakthrough volume was </w:t>
      </w:r>
      <w:r w:rsidR="0080363C">
        <w:t>correlated with transport and thermodynamic properties</w:t>
      </w:r>
    </w:p>
    <w:p w14:paraId="52460EE6" w14:textId="5048DD50" w:rsidR="00713C88" w:rsidRDefault="0080363C" w:rsidP="00713C88">
      <w:pPr>
        <w:pStyle w:val="ListParagraph"/>
        <w:numPr>
          <w:ilvl w:val="1"/>
          <w:numId w:val="1"/>
        </w:numPr>
      </w:pPr>
      <w:r>
        <w:t xml:space="preserve">A correlation </w:t>
      </w:r>
      <w:r w:rsidR="0042288D">
        <w:t xml:space="preserve">for thermodynamic data was also identified </w:t>
      </w:r>
    </w:p>
    <w:p w14:paraId="2D62BACD" w14:textId="5B623A0C" w:rsidR="0080363C" w:rsidRDefault="0080363C" w:rsidP="00713C88">
      <w:pPr>
        <w:pStyle w:val="ListParagraph"/>
        <w:numPr>
          <w:ilvl w:val="1"/>
          <w:numId w:val="1"/>
        </w:numPr>
      </w:pPr>
      <w:r>
        <w:t>These relationships provide novel insights into HCP chromatographic behavior, which has largely been experimentally inaccessible</w:t>
      </w:r>
    </w:p>
    <w:p w14:paraId="50902695" w14:textId="615EBE4A" w:rsidR="00E24E27" w:rsidRDefault="00DC464E" w:rsidP="00DC464E">
      <w:pPr>
        <w:pStyle w:val="ListParagraph"/>
        <w:numPr>
          <w:ilvl w:val="0"/>
          <w:numId w:val="1"/>
        </w:numPr>
      </w:pPr>
      <w:r>
        <w:t>Introduction</w:t>
      </w:r>
    </w:p>
    <w:p w14:paraId="109E434A" w14:textId="77018936" w:rsidR="0022451F" w:rsidRDefault="00DC464E" w:rsidP="00DC464E">
      <w:pPr>
        <w:pStyle w:val="ListParagraph"/>
        <w:numPr>
          <w:ilvl w:val="1"/>
          <w:numId w:val="1"/>
        </w:numPr>
      </w:pPr>
      <w:r>
        <w:t xml:space="preserve">Application of </w:t>
      </w:r>
      <w:r w:rsidR="00BD4DFE">
        <w:t xml:space="preserve">the </w:t>
      </w:r>
      <w:r>
        <w:t xml:space="preserve">flow-through </w:t>
      </w:r>
      <w:r w:rsidR="00BD4DFE">
        <w:t>operational mode</w:t>
      </w:r>
      <w:r w:rsidR="00F903F8">
        <w:t xml:space="preserve"> in polishing</w:t>
      </w:r>
    </w:p>
    <w:p w14:paraId="0AB711B3" w14:textId="4C68BDC2" w:rsidR="00DC464E" w:rsidRDefault="009A43F0" w:rsidP="009A43F0">
      <w:pPr>
        <w:pStyle w:val="ListParagraph"/>
        <w:numPr>
          <w:ilvl w:val="2"/>
          <w:numId w:val="1"/>
        </w:numPr>
      </w:pPr>
      <w:r>
        <w:t>I</w:t>
      </w:r>
      <w:r w:rsidR="00D33928">
        <w:t>on-exchange</w:t>
      </w:r>
      <w:r>
        <w:t>, typically AEX</w:t>
      </w:r>
    </w:p>
    <w:p w14:paraId="4654ABB9" w14:textId="248629D0" w:rsidR="00712231" w:rsidRDefault="00573E4B" w:rsidP="00712231">
      <w:pPr>
        <w:pStyle w:val="ListParagraph"/>
        <w:numPr>
          <w:ilvl w:val="2"/>
          <w:numId w:val="1"/>
        </w:numPr>
      </w:pPr>
      <w:r>
        <w:t>Impurities are intended to interact with the resin</w:t>
      </w:r>
    </w:p>
    <w:p w14:paraId="668D4827" w14:textId="77777777" w:rsidR="0022451F" w:rsidRDefault="00D33928" w:rsidP="00DC464E">
      <w:pPr>
        <w:pStyle w:val="ListParagraph"/>
        <w:numPr>
          <w:ilvl w:val="1"/>
          <w:numId w:val="1"/>
        </w:numPr>
      </w:pPr>
      <w:r>
        <w:t>Challenges with HCPs</w:t>
      </w:r>
    </w:p>
    <w:p w14:paraId="554F1433" w14:textId="134E1DB3" w:rsidR="0022451F" w:rsidRDefault="0022451F" w:rsidP="0022451F">
      <w:pPr>
        <w:pStyle w:val="ListParagraph"/>
        <w:numPr>
          <w:ilvl w:val="2"/>
          <w:numId w:val="1"/>
        </w:numPr>
      </w:pPr>
      <w:r>
        <w:t>D</w:t>
      </w:r>
      <w:r w:rsidR="00D33928">
        <w:t>ilute</w:t>
      </w:r>
    </w:p>
    <w:p w14:paraId="40E6935C" w14:textId="77777777" w:rsidR="0022451F" w:rsidRDefault="0022451F" w:rsidP="0022451F">
      <w:pPr>
        <w:pStyle w:val="ListParagraph"/>
        <w:numPr>
          <w:ilvl w:val="2"/>
          <w:numId w:val="1"/>
        </w:numPr>
      </w:pPr>
      <w:r>
        <w:t>L</w:t>
      </w:r>
      <w:r w:rsidR="00D33928">
        <w:t>arge number</w:t>
      </w:r>
      <w:r>
        <w:t xml:space="preserve"> of species</w:t>
      </w:r>
    </w:p>
    <w:p w14:paraId="1DAE08BB" w14:textId="1964A41B" w:rsidR="00D33928" w:rsidRDefault="0022451F" w:rsidP="0022451F">
      <w:pPr>
        <w:pStyle w:val="ListParagraph"/>
        <w:numPr>
          <w:ilvl w:val="2"/>
          <w:numId w:val="1"/>
        </w:numPr>
      </w:pPr>
      <w:r>
        <w:t xml:space="preserve">Biophysical </w:t>
      </w:r>
      <w:r w:rsidR="00D33928">
        <w:t>diversity</w:t>
      </w:r>
    </w:p>
    <w:p w14:paraId="44F869FD" w14:textId="65909DEF" w:rsidR="00824902" w:rsidRDefault="00824902" w:rsidP="00824902">
      <w:pPr>
        <w:pStyle w:val="ListParagraph"/>
        <w:numPr>
          <w:ilvl w:val="1"/>
          <w:numId w:val="1"/>
        </w:numPr>
      </w:pPr>
      <w:r>
        <w:t>Persistence mechanisms</w:t>
      </w:r>
    </w:p>
    <w:p w14:paraId="7807CC89" w14:textId="18C3EFB7" w:rsidR="00824902" w:rsidRDefault="00824902" w:rsidP="00824902">
      <w:pPr>
        <w:pStyle w:val="ListParagraph"/>
        <w:numPr>
          <w:ilvl w:val="2"/>
          <w:numId w:val="1"/>
        </w:numPr>
      </w:pPr>
      <w:r>
        <w:t>Weak adsorption</w:t>
      </w:r>
    </w:p>
    <w:p w14:paraId="2FCFF13C" w14:textId="760B6F55" w:rsidR="00824902" w:rsidRDefault="00824902" w:rsidP="00824902">
      <w:pPr>
        <w:pStyle w:val="ListParagraph"/>
        <w:numPr>
          <w:ilvl w:val="2"/>
          <w:numId w:val="1"/>
        </w:numPr>
      </w:pPr>
      <w:r>
        <w:t>Product association</w:t>
      </w:r>
    </w:p>
    <w:p w14:paraId="2FBB18A0" w14:textId="4F4EB59D" w:rsidR="00824902" w:rsidRDefault="00824902" w:rsidP="00824902">
      <w:pPr>
        <w:pStyle w:val="ListParagraph"/>
        <w:numPr>
          <w:ilvl w:val="1"/>
          <w:numId w:val="1"/>
        </w:numPr>
      </w:pPr>
      <w:r>
        <w:t>Lack of transferrable insights/general behavioral understanding</w:t>
      </w:r>
      <w:r w:rsidR="00712231">
        <w:t xml:space="preserve"> of impurities</w:t>
      </w:r>
    </w:p>
    <w:p w14:paraId="35E0BE66" w14:textId="058F2ED6" w:rsidR="00712231" w:rsidRDefault="00736222" w:rsidP="00712231">
      <w:pPr>
        <w:pStyle w:val="ListParagraph"/>
        <w:numPr>
          <w:ilvl w:val="2"/>
          <w:numId w:val="1"/>
        </w:numPr>
      </w:pPr>
      <w:r>
        <w:t xml:space="preserve">Needed to </w:t>
      </w:r>
    </w:p>
    <w:p w14:paraId="09F52EE4" w14:textId="77777777" w:rsidR="00712231" w:rsidRDefault="00712231" w:rsidP="00712231">
      <w:pPr>
        <w:pStyle w:val="ListParagraph"/>
        <w:numPr>
          <w:ilvl w:val="3"/>
          <w:numId w:val="1"/>
        </w:numPr>
      </w:pPr>
      <w:r>
        <w:t>E</w:t>
      </w:r>
      <w:r w:rsidRPr="00824902">
        <w:t>xpedite process development</w:t>
      </w:r>
    </w:p>
    <w:p w14:paraId="1E14A085" w14:textId="77777777" w:rsidR="00712231" w:rsidRDefault="00712231" w:rsidP="00712231">
      <w:pPr>
        <w:pStyle w:val="ListParagraph"/>
        <w:numPr>
          <w:ilvl w:val="3"/>
          <w:numId w:val="1"/>
        </w:numPr>
      </w:pPr>
      <w:r>
        <w:t>R</w:t>
      </w:r>
      <w:r w:rsidRPr="00824902">
        <w:t>educe costs</w:t>
      </w:r>
    </w:p>
    <w:p w14:paraId="185ED0EE" w14:textId="77777777" w:rsidR="00712231" w:rsidRDefault="00712231" w:rsidP="00712231">
      <w:pPr>
        <w:pStyle w:val="ListParagraph"/>
        <w:numPr>
          <w:ilvl w:val="3"/>
          <w:numId w:val="1"/>
        </w:numPr>
      </w:pPr>
      <w:r>
        <w:t>In</w:t>
      </w:r>
      <w:r w:rsidRPr="00824902">
        <w:t>crease consistency with quality by design principles</w:t>
      </w:r>
    </w:p>
    <w:p w14:paraId="65D338BF" w14:textId="7CA08A0D" w:rsidR="00FD14CA" w:rsidRDefault="00736222" w:rsidP="00FD14CA">
      <w:pPr>
        <w:pStyle w:val="ListParagraph"/>
        <w:numPr>
          <w:ilvl w:val="3"/>
          <w:numId w:val="1"/>
        </w:numPr>
      </w:pPr>
      <w:r>
        <w:t>Improve column modeling efforts</w:t>
      </w:r>
    </w:p>
    <w:p w14:paraId="0CAEE956" w14:textId="42DAFAC5" w:rsidR="00D33928" w:rsidRDefault="0022451F" w:rsidP="00DC464E">
      <w:pPr>
        <w:pStyle w:val="ListParagraph"/>
        <w:numPr>
          <w:ilvl w:val="1"/>
          <w:numId w:val="1"/>
        </w:numPr>
      </w:pPr>
      <w:r>
        <w:t>Characteristics of flow-through IEX which make a general analysis possible</w:t>
      </w:r>
    </w:p>
    <w:p w14:paraId="2D45DA4D" w14:textId="6C600B3F" w:rsidR="0022451F" w:rsidRDefault="0022451F" w:rsidP="0022451F">
      <w:pPr>
        <w:pStyle w:val="ListParagraph"/>
        <w:numPr>
          <w:ilvl w:val="2"/>
          <w:numId w:val="1"/>
        </w:numPr>
      </w:pPr>
      <w:r>
        <w:t>Isocratic</w:t>
      </w:r>
    </w:p>
    <w:p w14:paraId="5CD18C8E" w14:textId="25EDCD7F" w:rsidR="00824902" w:rsidRDefault="00824902" w:rsidP="00824902">
      <w:pPr>
        <w:pStyle w:val="ListParagraph"/>
        <w:numPr>
          <w:ilvl w:val="2"/>
          <w:numId w:val="1"/>
        </w:numPr>
      </w:pPr>
      <w:r>
        <w:t>Expected fraction of the column saturated</w:t>
      </w:r>
      <w:r w:rsidR="000F67D2">
        <w:t xml:space="preserve"> (back-of-the-envelope calculation)</w:t>
      </w:r>
    </w:p>
    <w:p w14:paraId="3B9C6034" w14:textId="77154403" w:rsidR="0022451F" w:rsidRDefault="0022451F" w:rsidP="00824902">
      <w:pPr>
        <w:pStyle w:val="ListParagraph"/>
        <w:numPr>
          <w:ilvl w:val="3"/>
          <w:numId w:val="1"/>
        </w:numPr>
      </w:pPr>
      <w:r>
        <w:t>Linear and independent adsorption equilibria</w:t>
      </w:r>
    </w:p>
    <w:p w14:paraId="3543A06E" w14:textId="37977055" w:rsidR="00A45B8E" w:rsidRDefault="00FD14CA" w:rsidP="00E15FAC">
      <w:pPr>
        <w:pStyle w:val="ListParagraph"/>
        <w:numPr>
          <w:ilvl w:val="1"/>
          <w:numId w:val="1"/>
        </w:numPr>
      </w:pPr>
      <w:r>
        <w:t>Value of this work</w:t>
      </w:r>
    </w:p>
    <w:p w14:paraId="24F2034B" w14:textId="77777777" w:rsidR="00D8593D" w:rsidRDefault="00D8593D" w:rsidP="00D8593D">
      <w:pPr>
        <w:pStyle w:val="ListParagraph"/>
        <w:numPr>
          <w:ilvl w:val="2"/>
          <w:numId w:val="1"/>
        </w:numPr>
      </w:pPr>
      <w:r>
        <w:t>Resin retentivity characterization</w:t>
      </w:r>
    </w:p>
    <w:p w14:paraId="737513C8" w14:textId="77777777" w:rsidR="00D8593D" w:rsidRDefault="00D8593D" w:rsidP="00D8593D">
      <w:pPr>
        <w:pStyle w:val="ListParagraph"/>
        <w:numPr>
          <w:ilvl w:val="2"/>
          <w:numId w:val="1"/>
        </w:numPr>
      </w:pPr>
      <w:r>
        <w:t>Meta-correlation</w:t>
      </w:r>
    </w:p>
    <w:p w14:paraId="27133A1B" w14:textId="3CC3D3FE" w:rsidR="00FD14CA" w:rsidRDefault="00FD14CA" w:rsidP="00FD14CA">
      <w:pPr>
        <w:pStyle w:val="ListParagraph"/>
        <w:numPr>
          <w:ilvl w:val="2"/>
          <w:numId w:val="1"/>
        </w:numPr>
      </w:pPr>
      <w:r>
        <w:t>Effects of transport and thermodynamic properties on the initial breakthrough volume</w:t>
      </w:r>
    </w:p>
    <w:p w14:paraId="696F2DC3" w14:textId="40E2720C" w:rsidR="00DC625F" w:rsidRDefault="004572B8" w:rsidP="00D33928">
      <w:pPr>
        <w:pStyle w:val="ListParagraph"/>
        <w:numPr>
          <w:ilvl w:val="0"/>
          <w:numId w:val="1"/>
        </w:numPr>
      </w:pPr>
      <w:r>
        <w:t>Materials and methods</w:t>
      </w:r>
    </w:p>
    <w:p w14:paraId="6A7E65B7" w14:textId="5747CC98" w:rsidR="00A0219A" w:rsidRDefault="00A0219A" w:rsidP="00B93F29">
      <w:pPr>
        <w:pStyle w:val="ListParagraph"/>
        <w:numPr>
          <w:ilvl w:val="1"/>
          <w:numId w:val="1"/>
        </w:numPr>
      </w:pPr>
      <w:r>
        <w:t>Chemicals and buffers</w:t>
      </w:r>
    </w:p>
    <w:p w14:paraId="7880C380" w14:textId="6AB21CF7" w:rsidR="00A0219A" w:rsidRDefault="00A0219A" w:rsidP="00B93F29">
      <w:pPr>
        <w:pStyle w:val="ListParagraph"/>
        <w:numPr>
          <w:ilvl w:val="1"/>
          <w:numId w:val="1"/>
        </w:numPr>
      </w:pPr>
      <w:r>
        <w:t>Protein solutions</w:t>
      </w:r>
    </w:p>
    <w:p w14:paraId="4B68A698" w14:textId="736BAE35" w:rsidR="00A0219A" w:rsidRDefault="00A0219A" w:rsidP="00B93F29">
      <w:pPr>
        <w:pStyle w:val="ListParagraph"/>
        <w:numPr>
          <w:ilvl w:val="1"/>
          <w:numId w:val="1"/>
        </w:numPr>
      </w:pPr>
      <w:r>
        <w:t>Stationary phases</w:t>
      </w:r>
    </w:p>
    <w:p w14:paraId="4E0E2777" w14:textId="18EAECE8" w:rsidR="00A0219A" w:rsidRDefault="004572B8" w:rsidP="00B93F29">
      <w:pPr>
        <w:pStyle w:val="ListParagraph"/>
        <w:numPr>
          <w:ilvl w:val="1"/>
          <w:numId w:val="1"/>
        </w:numPr>
      </w:pPr>
      <w:r>
        <w:t>Chromatography i</w:t>
      </w:r>
      <w:r w:rsidR="00A0219A">
        <w:t>nstrumentation</w:t>
      </w:r>
    </w:p>
    <w:p w14:paraId="39F71292" w14:textId="629D9898" w:rsidR="00D52D60" w:rsidRDefault="00773D62" w:rsidP="00D52D60">
      <w:pPr>
        <w:pStyle w:val="ListParagraph"/>
        <w:numPr>
          <w:ilvl w:val="1"/>
          <w:numId w:val="1"/>
        </w:numPr>
      </w:pPr>
      <w:r>
        <w:t>Isocratic r</w:t>
      </w:r>
      <w:r w:rsidR="00D52D60">
        <w:t>etention measurements</w:t>
      </w:r>
    </w:p>
    <w:p w14:paraId="55182929" w14:textId="52F3DBC1" w:rsidR="00773D62" w:rsidRDefault="00773D62" w:rsidP="00773D62">
      <w:pPr>
        <w:pStyle w:val="ListParagraph"/>
        <w:numPr>
          <w:ilvl w:val="2"/>
          <w:numId w:val="1"/>
        </w:numPr>
      </w:pPr>
      <w:r>
        <w:t>Parameter estimation (extra-column volume, non-adsorbing retention time, phase ratios)</w:t>
      </w:r>
    </w:p>
    <w:p w14:paraId="70426176" w14:textId="06574468" w:rsidR="00773D62" w:rsidRDefault="00773D62" w:rsidP="00773D62">
      <w:pPr>
        <w:pStyle w:val="ListParagraph"/>
        <w:numPr>
          <w:ilvl w:val="2"/>
          <w:numId w:val="1"/>
        </w:numPr>
      </w:pPr>
      <w:r>
        <w:t>Determination of IS/NaCl window (ref DePhillips)</w:t>
      </w:r>
    </w:p>
    <w:p w14:paraId="6FABE61F" w14:textId="3017E246" w:rsidR="00D52D60" w:rsidRDefault="00D52D60" w:rsidP="00773D62">
      <w:pPr>
        <w:pStyle w:val="ListParagraph"/>
        <w:numPr>
          <w:ilvl w:val="1"/>
          <w:numId w:val="1"/>
        </w:numPr>
      </w:pPr>
      <w:r>
        <w:t>Linear gradient elution</w:t>
      </w:r>
      <w:r w:rsidR="00773D62">
        <w:t xml:space="preserve"> measurements</w:t>
      </w:r>
    </w:p>
    <w:p w14:paraId="2BF12B2F" w14:textId="51EE6405" w:rsidR="001D42C4" w:rsidRDefault="001D42C4" w:rsidP="00B93F29">
      <w:pPr>
        <w:pStyle w:val="ListParagraph"/>
        <w:numPr>
          <w:ilvl w:val="1"/>
          <w:numId w:val="1"/>
        </w:numPr>
      </w:pPr>
      <w:r>
        <w:lastRenderedPageBreak/>
        <w:t>Breakthrough simulations</w:t>
      </w:r>
    </w:p>
    <w:p w14:paraId="61B744B9" w14:textId="7601E4C8" w:rsidR="00B93F29" w:rsidRDefault="00B93F29" w:rsidP="00B93F29">
      <w:pPr>
        <w:pStyle w:val="ListParagraph"/>
        <w:numPr>
          <w:ilvl w:val="1"/>
          <w:numId w:val="1"/>
        </w:numPr>
      </w:pPr>
      <w:r>
        <w:t>Breakthrough measurements</w:t>
      </w:r>
    </w:p>
    <w:p w14:paraId="22E095B7" w14:textId="181B61F4" w:rsidR="00972B82" w:rsidRDefault="00972B82" w:rsidP="00B93F29">
      <w:pPr>
        <w:pStyle w:val="ListParagraph"/>
        <w:numPr>
          <w:ilvl w:val="2"/>
          <w:numId w:val="1"/>
        </w:numPr>
      </w:pPr>
      <w:r>
        <w:t>Model parameter estimation</w:t>
      </w:r>
    </w:p>
    <w:p w14:paraId="6D899951" w14:textId="5719E3C4" w:rsidR="001D42C4" w:rsidRDefault="001D42C4" w:rsidP="001D42C4">
      <w:pPr>
        <w:pStyle w:val="ListParagraph"/>
        <w:numPr>
          <w:ilvl w:val="3"/>
          <w:numId w:val="1"/>
        </w:numPr>
      </w:pPr>
      <w:r>
        <w:t>Bypass pulse, blue dextran pulse, lysozyme pulse at high ionic strength, breakthrough at high/low ionic strength</w:t>
      </w:r>
    </w:p>
    <w:p w14:paraId="4ED44E77" w14:textId="173ADD2E" w:rsidR="00B93F29" w:rsidRDefault="00972B82" w:rsidP="00B93F29">
      <w:pPr>
        <w:pStyle w:val="ListParagraph"/>
        <w:numPr>
          <w:ilvl w:val="2"/>
          <w:numId w:val="1"/>
        </w:numPr>
      </w:pPr>
      <w:r>
        <w:t>L</w:t>
      </w:r>
      <w:r w:rsidR="00B93F29">
        <w:t>ysozyme</w:t>
      </w:r>
      <w:r>
        <w:t xml:space="preserve"> breakthrough</w:t>
      </w:r>
    </w:p>
    <w:p w14:paraId="4843D965" w14:textId="2DE59085" w:rsidR="00972B82" w:rsidRDefault="00972B82" w:rsidP="00972B82">
      <w:pPr>
        <w:pStyle w:val="ListParagraph"/>
        <w:numPr>
          <w:ilvl w:val="3"/>
          <w:numId w:val="1"/>
        </w:numPr>
      </w:pPr>
      <w:r>
        <w:t>Identification of an ionic strength</w:t>
      </w:r>
      <w:r w:rsidR="001D42C4">
        <w:t xml:space="preserve"> </w:t>
      </w:r>
    </w:p>
    <w:p w14:paraId="5AE617B4" w14:textId="45CB0213" w:rsidR="001D42C4" w:rsidRDefault="001D42C4" w:rsidP="00972B82">
      <w:pPr>
        <w:pStyle w:val="ListParagraph"/>
        <w:numPr>
          <w:ilvl w:val="3"/>
          <w:numId w:val="1"/>
        </w:numPr>
      </w:pPr>
      <w:r>
        <w:t>Run order randomization</w:t>
      </w:r>
    </w:p>
    <w:p w14:paraId="41D2FC3A" w14:textId="115223FA" w:rsidR="00B93F29" w:rsidRDefault="00B93F29" w:rsidP="00B93F29">
      <w:pPr>
        <w:pStyle w:val="ListParagraph"/>
        <w:numPr>
          <w:ilvl w:val="2"/>
          <w:numId w:val="1"/>
        </w:numPr>
      </w:pPr>
      <w:r>
        <w:t>FITC-lysozyme</w:t>
      </w:r>
      <w:r w:rsidR="00972B82">
        <w:t xml:space="preserve"> breakthrough</w:t>
      </w:r>
    </w:p>
    <w:p w14:paraId="1BF2F77E" w14:textId="77777777" w:rsidR="001D42C4" w:rsidRDefault="001D42C4" w:rsidP="001D42C4">
      <w:pPr>
        <w:pStyle w:val="ListParagraph"/>
        <w:numPr>
          <w:ilvl w:val="3"/>
          <w:numId w:val="1"/>
        </w:numPr>
      </w:pPr>
      <w:r>
        <w:t xml:space="preserve">Conjugation of FITC-lysozyme </w:t>
      </w:r>
    </w:p>
    <w:p w14:paraId="2B6579AC" w14:textId="1B710310" w:rsidR="001D42C4" w:rsidRDefault="001D42C4" w:rsidP="001D42C4">
      <w:pPr>
        <w:pStyle w:val="ListParagraph"/>
        <w:numPr>
          <w:ilvl w:val="3"/>
          <w:numId w:val="1"/>
        </w:numPr>
      </w:pPr>
      <w:r>
        <w:t>Pre-purification (discussion of multi-component behavior)</w:t>
      </w:r>
    </w:p>
    <w:p w14:paraId="56232478" w14:textId="60C2E126" w:rsidR="00B93F29" w:rsidRDefault="00B93F29" w:rsidP="00B93F29">
      <w:pPr>
        <w:pStyle w:val="ListParagraph"/>
        <w:numPr>
          <w:ilvl w:val="3"/>
          <w:numId w:val="1"/>
        </w:numPr>
      </w:pPr>
      <w:r>
        <w:t xml:space="preserve">pH set point </w:t>
      </w:r>
      <w:r w:rsidR="001D42C4">
        <w:t>and ionic strength decisions</w:t>
      </w:r>
    </w:p>
    <w:p w14:paraId="2F444905" w14:textId="3DE8FAAD" w:rsidR="001D42C4" w:rsidRDefault="001D42C4" w:rsidP="00B93F29">
      <w:pPr>
        <w:pStyle w:val="ListParagraph"/>
        <w:numPr>
          <w:ilvl w:val="3"/>
          <w:numId w:val="1"/>
        </w:numPr>
      </w:pPr>
      <w:r>
        <w:t>Spiking in mAb</w:t>
      </w:r>
    </w:p>
    <w:p w14:paraId="7352BFF5" w14:textId="169E6C8A" w:rsidR="00C437FC" w:rsidRDefault="00C437FC" w:rsidP="00B93F29">
      <w:pPr>
        <w:pStyle w:val="ListParagraph"/>
        <w:numPr>
          <w:ilvl w:val="3"/>
          <w:numId w:val="1"/>
        </w:numPr>
      </w:pPr>
      <w:r>
        <w:t>Breakthrough</w:t>
      </w:r>
    </w:p>
    <w:p w14:paraId="0A3D0643" w14:textId="2D29F5E8" w:rsidR="00DA5430" w:rsidRDefault="00AB1CA7" w:rsidP="00D33928">
      <w:pPr>
        <w:pStyle w:val="ListParagraph"/>
        <w:numPr>
          <w:ilvl w:val="0"/>
          <w:numId w:val="1"/>
        </w:numPr>
      </w:pPr>
      <w:r>
        <w:t>Results and discussion</w:t>
      </w:r>
    </w:p>
    <w:p w14:paraId="15BC4279" w14:textId="77777777" w:rsidR="00A01C5E" w:rsidRDefault="00A01C5E" w:rsidP="00A01C5E">
      <w:pPr>
        <w:pStyle w:val="ListParagraph"/>
        <w:numPr>
          <w:ilvl w:val="1"/>
          <w:numId w:val="1"/>
        </w:numPr>
      </w:pPr>
      <w:r>
        <w:t>Observations from the isocratic retention data</w:t>
      </w:r>
    </w:p>
    <w:p w14:paraId="724EE35D" w14:textId="77777777" w:rsidR="00A01C5E" w:rsidRDefault="00A01C5E" w:rsidP="00A01C5E">
      <w:pPr>
        <w:pStyle w:val="ListParagraph"/>
        <w:numPr>
          <w:ilvl w:val="2"/>
          <w:numId w:val="1"/>
        </w:numPr>
      </w:pPr>
      <w:r>
        <w:t>(Transition – looking for correlations for Keq)</w:t>
      </w:r>
    </w:p>
    <w:p w14:paraId="57755B99" w14:textId="77777777" w:rsidR="00A01C5E" w:rsidRPr="00EA2610" w:rsidRDefault="00A01C5E" w:rsidP="00A01C5E">
      <w:pPr>
        <w:pStyle w:val="ListParagraph"/>
        <w:numPr>
          <w:ilvl w:val="2"/>
          <w:numId w:val="1"/>
        </w:numPr>
      </w:pPr>
      <w:r w:rsidRPr="00EA2610">
        <w:t>Anion-exchange resin comparison</w:t>
      </w:r>
    </w:p>
    <w:p w14:paraId="4C47DD50" w14:textId="77777777" w:rsidR="00A01C5E" w:rsidRPr="00EA2610" w:rsidRDefault="00A01C5E" w:rsidP="00A01C5E">
      <w:pPr>
        <w:pStyle w:val="ListParagraph"/>
        <w:numPr>
          <w:ilvl w:val="3"/>
          <w:numId w:val="1"/>
        </w:numPr>
      </w:pPr>
      <w:r w:rsidRPr="00EA2610">
        <w:t xml:space="preserve">Retentivity:  PXQ &gt; CQ &gt; PHQ </w:t>
      </w:r>
    </w:p>
    <w:p w14:paraId="7C023301" w14:textId="77777777" w:rsidR="00A01C5E" w:rsidRPr="00EA2610" w:rsidRDefault="00A01C5E" w:rsidP="00A01C5E">
      <w:pPr>
        <w:pStyle w:val="ListParagraph"/>
        <w:numPr>
          <w:ilvl w:val="3"/>
          <w:numId w:val="1"/>
        </w:numPr>
      </w:pPr>
      <w:r w:rsidRPr="00EA2610">
        <w:t>PXQ is ~4x more retentive than PHQ</w:t>
      </w:r>
    </w:p>
    <w:p w14:paraId="7B6BB19C" w14:textId="77777777" w:rsidR="00A01C5E" w:rsidRPr="00EA2610" w:rsidRDefault="00A01C5E" w:rsidP="00A01C5E">
      <w:pPr>
        <w:pStyle w:val="ListParagraph"/>
        <w:numPr>
          <w:ilvl w:val="3"/>
          <w:numId w:val="1"/>
        </w:numPr>
      </w:pPr>
      <w:r w:rsidRPr="00EA2610">
        <w:t>Similar for each protein</w:t>
      </w:r>
    </w:p>
    <w:p w14:paraId="6D899E70" w14:textId="77777777" w:rsidR="00A01C5E" w:rsidRDefault="00A01C5E" w:rsidP="00A01C5E">
      <w:pPr>
        <w:pStyle w:val="ListParagraph"/>
        <w:numPr>
          <w:ilvl w:val="2"/>
          <w:numId w:val="1"/>
        </w:numPr>
      </w:pPr>
      <w:r w:rsidRPr="00EA2610">
        <w:t>Slope depends on the protein</w:t>
      </w:r>
    </w:p>
    <w:p w14:paraId="539016C3" w14:textId="77777777" w:rsidR="00A01C5E" w:rsidRDefault="00A01C5E" w:rsidP="00A01C5E">
      <w:pPr>
        <w:pStyle w:val="ListParagraph"/>
        <w:numPr>
          <w:ilvl w:val="3"/>
          <w:numId w:val="1"/>
        </w:numPr>
      </w:pPr>
      <w:r>
        <w:t>Consistent with the idea of characteristic charge being protein-dependent</w:t>
      </w:r>
    </w:p>
    <w:p w14:paraId="59C61C37" w14:textId="77777777" w:rsidR="00A01C5E" w:rsidRDefault="00A01C5E" w:rsidP="00A01C5E">
      <w:pPr>
        <w:pStyle w:val="ListParagraph"/>
        <w:numPr>
          <w:ilvl w:val="1"/>
          <w:numId w:val="1"/>
        </w:numPr>
      </w:pPr>
      <w:r>
        <w:t xml:space="preserve">Characteristic charge correlation </w:t>
      </w:r>
    </w:p>
    <w:p w14:paraId="203560F8" w14:textId="77777777" w:rsidR="00A01C5E" w:rsidRDefault="00A01C5E" w:rsidP="00A01C5E">
      <w:pPr>
        <w:pStyle w:val="ListParagraph"/>
        <w:numPr>
          <w:ilvl w:val="2"/>
          <w:numId w:val="1"/>
        </w:numPr>
      </w:pPr>
      <w:r>
        <w:t>From the isocratic data</w:t>
      </w:r>
    </w:p>
    <w:p w14:paraId="3AD5CEA7" w14:textId="77777777" w:rsidR="00A01C5E" w:rsidRDefault="00A01C5E" w:rsidP="00A01C5E">
      <w:pPr>
        <w:pStyle w:val="ListParagraph"/>
        <w:numPr>
          <w:ilvl w:val="2"/>
          <w:numId w:val="1"/>
        </w:numPr>
        <w:spacing w:before="240"/>
      </w:pPr>
      <w:r>
        <w:t xml:space="preserve">Comparison to LGE data (both ours and from literature) </w:t>
      </w:r>
    </w:p>
    <w:p w14:paraId="3765BE3A" w14:textId="77777777" w:rsidR="00A01C5E" w:rsidRDefault="00A01C5E" w:rsidP="00A01C5E">
      <w:pPr>
        <w:pStyle w:val="ListParagraph"/>
        <w:numPr>
          <w:ilvl w:val="2"/>
          <w:numId w:val="1"/>
        </w:numPr>
      </w:pPr>
      <w:r>
        <w:t>Implications – one measurement to get Keq, GH, and Ds as functions of IS (if the Ds Keq power law is known)</w:t>
      </w:r>
    </w:p>
    <w:p w14:paraId="553F7D94" w14:textId="77777777" w:rsidR="00A01C5E" w:rsidRDefault="00A01C5E" w:rsidP="00A01C5E">
      <w:pPr>
        <w:pStyle w:val="ListParagraph"/>
        <w:numPr>
          <w:ilvl w:val="3"/>
          <w:numId w:val="1"/>
        </w:numPr>
      </w:pPr>
      <w:r>
        <w:t>Possible utility with host cell proteins – required experiment</w:t>
      </w:r>
    </w:p>
    <w:p w14:paraId="7FC16DAE" w14:textId="77777777" w:rsidR="00A01C5E" w:rsidRDefault="00A01C5E" w:rsidP="00A01C5E">
      <w:pPr>
        <w:pStyle w:val="ListParagraph"/>
        <w:numPr>
          <w:ilvl w:val="1"/>
          <w:numId w:val="1"/>
        </w:numPr>
      </w:pPr>
      <w:r>
        <w:t>Comparison of characteristic charge correlation with literature data</w:t>
      </w:r>
    </w:p>
    <w:p w14:paraId="3A99A106" w14:textId="77777777" w:rsidR="00A01C5E" w:rsidRDefault="00A01C5E" w:rsidP="00A01C5E">
      <w:pPr>
        <w:pStyle w:val="ListParagraph"/>
        <w:numPr>
          <w:ilvl w:val="2"/>
          <w:numId w:val="1"/>
        </w:numPr>
      </w:pPr>
      <w:r>
        <w:t>Use of k’ data</w:t>
      </w:r>
    </w:p>
    <w:p w14:paraId="32C343EA" w14:textId="77777777" w:rsidR="00A01C5E" w:rsidRDefault="00A01C5E" w:rsidP="00A01C5E">
      <w:pPr>
        <w:pStyle w:val="ListParagraph"/>
        <w:numPr>
          <w:ilvl w:val="2"/>
          <w:numId w:val="1"/>
        </w:numPr>
      </w:pPr>
      <w:r>
        <w:t xml:space="preserve">Agreement with the electrostatics model </w:t>
      </w:r>
    </w:p>
    <w:p w14:paraId="08112E98" w14:textId="77777777" w:rsidR="00A01C5E" w:rsidRDefault="00A01C5E" w:rsidP="00A01C5E">
      <w:pPr>
        <w:pStyle w:val="ListParagraph"/>
        <w:numPr>
          <w:ilvl w:val="2"/>
          <w:numId w:val="1"/>
        </w:numPr>
      </w:pPr>
      <w:r>
        <w:t>Noise/form problem</w:t>
      </w:r>
    </w:p>
    <w:p w14:paraId="163534BE" w14:textId="77777777" w:rsidR="00A01C5E" w:rsidRDefault="00A01C5E" w:rsidP="00A01C5E">
      <w:pPr>
        <w:pStyle w:val="ListParagraph"/>
        <w:numPr>
          <w:ilvl w:val="2"/>
          <w:numId w:val="1"/>
        </w:numPr>
      </w:pPr>
      <w:r>
        <w:t>Difference between CEX and AEX</w:t>
      </w:r>
    </w:p>
    <w:p w14:paraId="1235275B" w14:textId="0CEADEBF" w:rsidR="00A01C5E" w:rsidRDefault="00A01C5E" w:rsidP="00A01C5E">
      <w:pPr>
        <w:pStyle w:val="ListParagraph"/>
        <w:numPr>
          <w:ilvl w:val="1"/>
          <w:numId w:val="1"/>
        </w:numPr>
      </w:pPr>
      <w:r>
        <w:t>Resin retentivity ranking</w:t>
      </w:r>
      <w:r>
        <w:t>?</w:t>
      </w:r>
    </w:p>
    <w:p w14:paraId="1C3388BB" w14:textId="77777777" w:rsidR="00A01C5E" w:rsidRDefault="00A01C5E" w:rsidP="00A01C5E">
      <w:pPr>
        <w:pStyle w:val="ListParagraph"/>
        <w:numPr>
          <w:ilvl w:val="2"/>
          <w:numId w:val="1"/>
        </w:numPr>
      </w:pPr>
      <w:r>
        <w:t>As observed from the consolidated data</w:t>
      </w:r>
    </w:p>
    <w:p w14:paraId="00112A08" w14:textId="77777777" w:rsidR="00A01C5E" w:rsidRDefault="00A01C5E" w:rsidP="00A01C5E">
      <w:pPr>
        <w:pStyle w:val="ListParagraph"/>
        <w:numPr>
          <w:ilvl w:val="2"/>
          <w:numId w:val="1"/>
        </w:numPr>
      </w:pPr>
      <w:r>
        <w:t>POROS through-pores increase intra-particle diffusivity, thereby increasing retention</w:t>
      </w:r>
    </w:p>
    <w:p w14:paraId="23EC198D" w14:textId="37BFDB7C" w:rsidR="00886C26" w:rsidRDefault="00627D43" w:rsidP="00DA5430">
      <w:pPr>
        <w:pStyle w:val="ListParagraph"/>
        <w:numPr>
          <w:ilvl w:val="1"/>
          <w:numId w:val="1"/>
        </w:numPr>
      </w:pPr>
      <w:r>
        <w:t>C</w:t>
      </w:r>
      <w:r w:rsidR="00DC625F">
        <w:t>orrelation</w:t>
      </w:r>
      <w:r>
        <w:t xml:space="preserve"> of </w:t>
      </w:r>
      <w:r w:rsidR="005451EF">
        <w:t xml:space="preserve">simulated </w:t>
      </w:r>
      <w:r>
        <w:t>breakthrough volumes</w:t>
      </w:r>
      <w:r w:rsidR="00A316BC">
        <w:t xml:space="preserve"> </w:t>
      </w:r>
    </w:p>
    <w:p w14:paraId="667B7C95" w14:textId="3B9617BC" w:rsidR="00DA5430" w:rsidRDefault="00DA5430" w:rsidP="00886C26">
      <w:pPr>
        <w:pStyle w:val="ListParagraph"/>
        <w:numPr>
          <w:ilvl w:val="2"/>
          <w:numId w:val="1"/>
        </w:numPr>
      </w:pPr>
      <w:r>
        <w:t>CADET simulations</w:t>
      </w:r>
      <w:r w:rsidR="00886C26">
        <w:t xml:space="preserve"> to elucidate the behavior of dilute species</w:t>
      </w:r>
    </w:p>
    <w:p w14:paraId="08195467" w14:textId="5DDE72C9" w:rsidR="00886C26" w:rsidRDefault="00886C26" w:rsidP="00886C26">
      <w:pPr>
        <w:pStyle w:val="ListParagraph"/>
        <w:numPr>
          <w:ilvl w:val="2"/>
          <w:numId w:val="1"/>
        </w:numPr>
      </w:pPr>
      <w:r>
        <w:t>Effects of thermodynamic and transport parameters</w:t>
      </w:r>
    </w:p>
    <w:p w14:paraId="6FAFE1F7" w14:textId="020CC9E9" w:rsidR="00886C26" w:rsidRDefault="00886C26" w:rsidP="00886C26">
      <w:pPr>
        <w:pStyle w:val="ListParagraph"/>
        <w:numPr>
          <w:ilvl w:val="3"/>
          <w:numId w:val="1"/>
        </w:numPr>
      </w:pPr>
      <w:r>
        <w:t>Yamamoto’s dimensionless variable</w:t>
      </w:r>
    </w:p>
    <w:p w14:paraId="3FAA96D5" w14:textId="3F65C0EF" w:rsidR="00886C26" w:rsidRDefault="00FE29BD" w:rsidP="00886C26">
      <w:pPr>
        <w:pStyle w:val="ListParagraph"/>
        <w:numPr>
          <w:ilvl w:val="3"/>
          <w:numId w:val="1"/>
        </w:numPr>
      </w:pPr>
      <w:r>
        <w:t>Combined</w:t>
      </w:r>
      <w:r w:rsidR="00886C26">
        <w:t xml:space="preserve"> intraparticle diffusivity</w:t>
      </w:r>
    </w:p>
    <w:p w14:paraId="7B04A411" w14:textId="77777777" w:rsidR="00DF379A" w:rsidRDefault="00DF379A" w:rsidP="00DF379A">
      <w:pPr>
        <w:pStyle w:val="ListParagraph"/>
        <w:numPr>
          <w:ilvl w:val="2"/>
          <w:numId w:val="1"/>
        </w:numPr>
      </w:pPr>
      <w:r>
        <w:t>Problematic Keq/k’</w:t>
      </w:r>
    </w:p>
    <w:p w14:paraId="3DA75D8D" w14:textId="043FA964" w:rsidR="00DF379A" w:rsidRDefault="00DF379A" w:rsidP="00DF379A">
      <w:pPr>
        <w:pStyle w:val="ListParagraph"/>
        <w:numPr>
          <w:ilvl w:val="3"/>
          <w:numId w:val="1"/>
        </w:numPr>
      </w:pPr>
      <w:r>
        <w:t>Load CVs that are typical</w:t>
      </w:r>
    </w:p>
    <w:p w14:paraId="57245CAE" w14:textId="2AE51E70" w:rsidR="00A316BC" w:rsidRDefault="00A316BC" w:rsidP="00A316BC">
      <w:pPr>
        <w:pStyle w:val="ListParagraph"/>
        <w:numPr>
          <w:ilvl w:val="1"/>
          <w:numId w:val="1"/>
        </w:numPr>
      </w:pPr>
      <w:r>
        <w:lastRenderedPageBreak/>
        <w:t>Comparison with experiment</w:t>
      </w:r>
    </w:p>
    <w:p w14:paraId="00935C31" w14:textId="37A885DE" w:rsidR="00627D43" w:rsidRDefault="00627D43" w:rsidP="00627D43">
      <w:pPr>
        <w:pStyle w:val="ListParagraph"/>
        <w:numPr>
          <w:ilvl w:val="2"/>
          <w:numId w:val="1"/>
        </w:numPr>
      </w:pPr>
      <w:r>
        <w:t xml:space="preserve">Agreement (qualitative and quantitative) with the lysozyme data </w:t>
      </w:r>
    </w:p>
    <w:p w14:paraId="37966335" w14:textId="36911CD3" w:rsidR="00627D43" w:rsidRDefault="00627D43" w:rsidP="00627D43">
      <w:pPr>
        <w:pStyle w:val="ListParagraph"/>
        <w:numPr>
          <w:ilvl w:val="2"/>
          <w:numId w:val="1"/>
        </w:numPr>
      </w:pPr>
      <w:r>
        <w:t>Agreement (qualitative) with the FITC-lysozyme data</w:t>
      </w:r>
    </w:p>
    <w:p w14:paraId="4FBD1163" w14:textId="1C564539" w:rsidR="00D33928" w:rsidRDefault="00D33928" w:rsidP="00D33928">
      <w:pPr>
        <w:pStyle w:val="ListParagraph"/>
        <w:numPr>
          <w:ilvl w:val="0"/>
          <w:numId w:val="1"/>
        </w:numPr>
      </w:pPr>
      <w:r>
        <w:t>Conclusions</w:t>
      </w:r>
    </w:p>
    <w:p w14:paraId="34AA61FE" w14:textId="32B32A4D" w:rsidR="00DA5430" w:rsidRDefault="00DA5430" w:rsidP="00D33928">
      <w:pPr>
        <w:pStyle w:val="ListParagraph"/>
        <w:numPr>
          <w:ilvl w:val="0"/>
          <w:numId w:val="1"/>
        </w:numPr>
      </w:pPr>
      <w:r>
        <w:t>Competing interests, author contributions, acknowledgements, supplementary materials, references</w:t>
      </w:r>
      <w:r w:rsidR="005E1AAD">
        <w:t xml:space="preserve">, corresponding </w:t>
      </w:r>
      <w:r w:rsidR="00D85092">
        <w:t>author,</w:t>
      </w:r>
      <w:r w:rsidR="005E1AAD">
        <w:t xml:space="preserve"> and contact information</w:t>
      </w:r>
    </w:p>
    <w:p w14:paraId="3CA0ADE6" w14:textId="33526BDC" w:rsidR="00DC464E" w:rsidRDefault="00DC464E" w:rsidP="00DC464E"/>
    <w:p w14:paraId="7C0098C8" w14:textId="3DF223E5" w:rsidR="00D85092" w:rsidRDefault="00D85092" w:rsidP="00DC464E"/>
    <w:p w14:paraId="0D57F01F" w14:textId="01A38645" w:rsidR="00D85092" w:rsidRDefault="00D85092" w:rsidP="00DC464E"/>
    <w:p w14:paraId="7962B099" w14:textId="5A1DCBE0" w:rsidR="00D85092" w:rsidRDefault="00D85092" w:rsidP="00DC464E"/>
    <w:p w14:paraId="44234424" w14:textId="404204AD" w:rsidR="00D85092" w:rsidRDefault="00D85092" w:rsidP="00DC464E"/>
    <w:p w14:paraId="3FBA3E6F" w14:textId="66F9FD24" w:rsidR="00713C88" w:rsidRDefault="00713C88" w:rsidP="00DC464E"/>
    <w:p w14:paraId="1F713F99" w14:textId="56A18B2D" w:rsidR="00713C88" w:rsidRDefault="00713C88" w:rsidP="00DC464E"/>
    <w:p w14:paraId="0E6518D7" w14:textId="57769B43" w:rsidR="00713C88" w:rsidRDefault="00713C88" w:rsidP="00DC464E"/>
    <w:p w14:paraId="7C2F4B27" w14:textId="3D631400" w:rsidR="00713C88" w:rsidRDefault="00713C88" w:rsidP="00DC464E"/>
    <w:p w14:paraId="1D030F28" w14:textId="19692C21" w:rsidR="00713C88" w:rsidRDefault="00713C88" w:rsidP="00DC464E"/>
    <w:p w14:paraId="72CEA31C" w14:textId="7C54610E" w:rsidR="00713C88" w:rsidRDefault="00713C88" w:rsidP="00DC464E"/>
    <w:p w14:paraId="4C1C47E7" w14:textId="73FF3F75" w:rsidR="00713C88" w:rsidRDefault="00713C88" w:rsidP="00DC464E"/>
    <w:p w14:paraId="223263D7" w14:textId="022CFE29" w:rsidR="00713C88" w:rsidRDefault="00713C88" w:rsidP="00DC464E"/>
    <w:p w14:paraId="131F1036" w14:textId="29BDACA1" w:rsidR="00713C88" w:rsidRDefault="00713C88" w:rsidP="00DC464E"/>
    <w:p w14:paraId="6C947221" w14:textId="15EB4D6F" w:rsidR="00713C88" w:rsidRDefault="00713C88" w:rsidP="00DC464E"/>
    <w:p w14:paraId="7F064F19" w14:textId="77777777" w:rsidR="00713C88" w:rsidRDefault="00713C88" w:rsidP="00DC464E"/>
    <w:p w14:paraId="68CF6B3A" w14:textId="77777777" w:rsidR="00D85092" w:rsidRDefault="00D85092" w:rsidP="00DC464E"/>
    <w:p w14:paraId="6B8E8B24" w14:textId="4BA34074" w:rsidR="00DC464E" w:rsidRDefault="00DC464E" w:rsidP="00DC464E"/>
    <w:p w14:paraId="50EC8A5D" w14:textId="142EDE65" w:rsidR="00634920" w:rsidRDefault="00E058B1" w:rsidP="00634920">
      <w:pPr>
        <w:pStyle w:val="ListParagraph"/>
        <w:numPr>
          <w:ilvl w:val="0"/>
          <w:numId w:val="1"/>
        </w:numPr>
      </w:pPr>
      <w:r>
        <w:t>R</w:t>
      </w:r>
      <w:r w:rsidR="003D667D">
        <w:t>andom</w:t>
      </w:r>
      <w:r w:rsidR="009E0987">
        <w:t xml:space="preserve"> thoughts</w:t>
      </w:r>
    </w:p>
    <w:p w14:paraId="35D23882" w14:textId="77777777" w:rsidR="00634920" w:rsidRDefault="00634920" w:rsidP="00634920">
      <w:pPr>
        <w:pStyle w:val="ListParagraph"/>
        <w:numPr>
          <w:ilvl w:val="1"/>
          <w:numId w:val="1"/>
        </w:numPr>
      </w:pPr>
      <w:r>
        <w:t>Column modeling</w:t>
      </w:r>
    </w:p>
    <w:p w14:paraId="398C8757" w14:textId="11273704" w:rsidR="00634920" w:rsidRDefault="00634920" w:rsidP="00634920">
      <w:pPr>
        <w:pStyle w:val="ListParagraph"/>
        <w:numPr>
          <w:ilvl w:val="2"/>
          <w:numId w:val="1"/>
        </w:numPr>
      </w:pPr>
      <w:r>
        <w:t>Consistent parameters were fit to the data (</w:t>
      </w:r>
      <w:proofErr w:type="gramStart"/>
      <w:r>
        <w:t>i.e.</w:t>
      </w:r>
      <w:proofErr w:type="gramEnd"/>
      <w:r>
        <w:t xml:space="preserve"> parameters that should be the same across measurement conditions were fit globally)</w:t>
      </w:r>
    </w:p>
    <w:p w14:paraId="28765259" w14:textId="0C10BC39" w:rsidR="00634920" w:rsidRDefault="00B9126E" w:rsidP="00B9126E">
      <w:pPr>
        <w:pStyle w:val="ListParagraph"/>
        <w:numPr>
          <w:ilvl w:val="3"/>
          <w:numId w:val="1"/>
        </w:numPr>
      </w:pPr>
      <w:r>
        <w:t>Need to give details for global estimation procedure</w:t>
      </w:r>
    </w:p>
    <w:p w14:paraId="791197BE" w14:textId="7DEBB85B" w:rsidR="00B9126E" w:rsidRDefault="00DF71D7" w:rsidP="00B9126E">
      <w:pPr>
        <w:pStyle w:val="ListParagraph"/>
        <w:numPr>
          <w:ilvl w:val="2"/>
          <w:numId w:val="1"/>
        </w:numPr>
      </w:pPr>
      <w:r>
        <w:t>FITC-</w:t>
      </w:r>
      <w:r w:rsidR="00A06236">
        <w:t>lysozyme</w:t>
      </w:r>
      <w:r>
        <w:t xml:space="preserve"> not modeled due to its multi-component behavior</w:t>
      </w:r>
    </w:p>
    <w:p w14:paraId="570C79B0" w14:textId="78516CD4" w:rsidR="003D667D" w:rsidRDefault="003D667D" w:rsidP="003D667D">
      <w:pPr>
        <w:pStyle w:val="ListParagraph"/>
        <w:numPr>
          <w:ilvl w:val="1"/>
          <w:numId w:val="1"/>
        </w:numPr>
      </w:pPr>
      <w:r>
        <w:t>10 mm flow cell on the Akta</w:t>
      </w:r>
    </w:p>
    <w:p w14:paraId="66C8FC45" w14:textId="30B31804" w:rsidR="00D85092" w:rsidRDefault="00D85092" w:rsidP="003D667D">
      <w:pPr>
        <w:pStyle w:val="ListParagraph"/>
        <w:numPr>
          <w:ilvl w:val="1"/>
          <w:numId w:val="1"/>
        </w:numPr>
      </w:pPr>
      <w:r>
        <w:t>Common point implied by the meta-correlation</w:t>
      </w:r>
    </w:p>
    <w:p w14:paraId="61AD1F87" w14:textId="644AEFDA" w:rsidR="00D85092" w:rsidRDefault="00B13874" w:rsidP="003D667D">
      <w:pPr>
        <w:pStyle w:val="ListParagraph"/>
        <w:numPr>
          <w:ilvl w:val="1"/>
          <w:numId w:val="1"/>
        </w:numPr>
      </w:pPr>
      <w:r>
        <w:t xml:space="preserve">May be interesting to include the comparison of axial dispersions fit for lysozyme with </w:t>
      </w:r>
      <w:proofErr w:type="spellStart"/>
      <w:r w:rsidR="00A52562" w:rsidRPr="00A52562">
        <w:t>Carbonell</w:t>
      </w:r>
      <w:proofErr w:type="spellEnd"/>
      <w:r w:rsidR="00A52562">
        <w:t xml:space="preserve"> </w:t>
      </w:r>
      <w:r>
        <w:t>correlation</w:t>
      </w:r>
      <w:r w:rsidR="004D4C5A">
        <w:t xml:space="preserve"> </w:t>
      </w:r>
    </w:p>
    <w:p w14:paraId="5C194EEF" w14:textId="77777777" w:rsidR="00E058B1" w:rsidRDefault="00E058B1" w:rsidP="00E058B1"/>
    <w:p w14:paraId="6370F54B" w14:textId="38136BBF" w:rsidR="00634920" w:rsidRDefault="00634920" w:rsidP="00634920">
      <w:pPr>
        <w:pStyle w:val="ListParagraph"/>
        <w:numPr>
          <w:ilvl w:val="0"/>
          <w:numId w:val="6"/>
        </w:numPr>
      </w:pPr>
      <w:r>
        <w:t>To-do</w:t>
      </w:r>
    </w:p>
    <w:p w14:paraId="7F7F245F" w14:textId="07BB2C22" w:rsidR="00634920" w:rsidRDefault="00634920" w:rsidP="00634920">
      <w:pPr>
        <w:pStyle w:val="ListParagraph"/>
        <w:numPr>
          <w:ilvl w:val="1"/>
          <w:numId w:val="6"/>
        </w:numPr>
      </w:pPr>
      <w:r>
        <w:t>Direct comparison of lysozyme results to the transport correlation with point overlay</w:t>
      </w:r>
    </w:p>
    <w:p w14:paraId="3298D29E" w14:textId="0619DBE1" w:rsidR="0065115B" w:rsidRDefault="0065115B" w:rsidP="00634920">
      <w:pPr>
        <w:pStyle w:val="ListParagraph"/>
        <w:numPr>
          <w:ilvl w:val="1"/>
          <w:numId w:val="6"/>
        </w:numPr>
      </w:pPr>
      <w:r>
        <w:t>Rigorously test the effect of polymer derivatization in the meta-correlation</w:t>
      </w:r>
    </w:p>
    <w:p w14:paraId="0722E152" w14:textId="602ABDEF" w:rsidR="00634920" w:rsidRDefault="00634920" w:rsidP="00DC464E"/>
    <w:p w14:paraId="62C56E09" w14:textId="078BD953" w:rsidR="00634920" w:rsidRDefault="00706EBB" w:rsidP="00706EBB">
      <w:pPr>
        <w:pStyle w:val="ListParagraph"/>
        <w:numPr>
          <w:ilvl w:val="0"/>
          <w:numId w:val="6"/>
        </w:numPr>
      </w:pPr>
      <w:r>
        <w:t>Notable presentations</w:t>
      </w:r>
    </w:p>
    <w:p w14:paraId="1B1D0153" w14:textId="18036584" w:rsidR="00153184" w:rsidRDefault="00153184" w:rsidP="00153184">
      <w:pPr>
        <w:pStyle w:val="ListParagraph"/>
        <w:numPr>
          <w:ilvl w:val="1"/>
          <w:numId w:val="6"/>
        </w:numPr>
      </w:pPr>
      <w:r>
        <w:t>2021-01-11:  charge depth in protein structures</w:t>
      </w:r>
      <w:r w:rsidR="00DD0C92">
        <w:t xml:space="preserve"> – motivation for MD to account for hydration effects</w:t>
      </w:r>
    </w:p>
    <w:p w14:paraId="0BBBAB60" w14:textId="5391FDCD" w:rsidR="00706EBB" w:rsidRDefault="00706EBB" w:rsidP="00706EBB">
      <w:pPr>
        <w:pStyle w:val="ListParagraph"/>
        <w:numPr>
          <w:ilvl w:val="1"/>
          <w:numId w:val="6"/>
        </w:numPr>
      </w:pPr>
      <w:r>
        <w:t>2021-02-08 BMS:  post-hoc grouping of resin retentivity</w:t>
      </w:r>
    </w:p>
    <w:p w14:paraId="22C29072" w14:textId="2D756FFA" w:rsidR="00706EBB" w:rsidRDefault="00706EBB" w:rsidP="00706EBB">
      <w:pPr>
        <w:pStyle w:val="ListParagraph"/>
        <w:numPr>
          <w:ilvl w:val="1"/>
          <w:numId w:val="6"/>
        </w:numPr>
      </w:pPr>
      <w:r>
        <w:t>2021-04-05 BMS:  Pe effect for lysozyme breakthrough</w:t>
      </w:r>
    </w:p>
    <w:p w14:paraId="0D55A277" w14:textId="645FAF23" w:rsidR="00187BB2" w:rsidRDefault="00187BB2" w:rsidP="00706EBB">
      <w:pPr>
        <w:pStyle w:val="ListParagraph"/>
        <w:numPr>
          <w:ilvl w:val="1"/>
          <w:numId w:val="6"/>
        </w:numPr>
      </w:pPr>
      <w:r>
        <w:t xml:space="preserve">2021-04-19 </w:t>
      </w:r>
      <w:r w:rsidR="00B13874">
        <w:t>and 2021-04-26</w:t>
      </w:r>
      <w:r w:rsidR="00DF1906">
        <w:t xml:space="preserve"> and 2021-05-03</w:t>
      </w:r>
      <w:r>
        <w:t>:  fitting lysozyme dilute breakthrough data</w:t>
      </w:r>
    </w:p>
    <w:p w14:paraId="174EDA5E" w14:textId="2995CEA1" w:rsidR="00D33F18" w:rsidRDefault="004D4C5A" w:rsidP="00DF1906">
      <w:pPr>
        <w:pStyle w:val="ListParagraph"/>
        <w:numPr>
          <w:ilvl w:val="2"/>
          <w:numId w:val="6"/>
        </w:numPr>
      </w:pPr>
      <w:r>
        <w:lastRenderedPageBreak/>
        <w:t xml:space="preserve">2021-05-03:  comparison of fit axial dispersions for lysozyme data with </w:t>
      </w:r>
      <w:proofErr w:type="spellStart"/>
      <w:r w:rsidR="00A52562" w:rsidRPr="00A52562">
        <w:t>Carbonell</w:t>
      </w:r>
      <w:proofErr w:type="spellEnd"/>
      <w:r w:rsidR="00A52562">
        <w:t xml:space="preserve"> </w:t>
      </w:r>
      <w:r>
        <w:t>correlation</w:t>
      </w:r>
    </w:p>
    <w:p w14:paraId="7324C29D" w14:textId="1274AD9E" w:rsidR="00AB1DCE" w:rsidRDefault="00E221A1" w:rsidP="00AB1DCE">
      <w:pPr>
        <w:pStyle w:val="ListParagraph"/>
        <w:numPr>
          <w:ilvl w:val="1"/>
          <w:numId w:val="6"/>
        </w:numPr>
      </w:pPr>
      <w:r>
        <w:t>2021-07-19:  FITC-lysozyme re-fractionation and breakthrough data</w:t>
      </w:r>
    </w:p>
    <w:p w14:paraId="2135535A" w14:textId="20FBEB4D" w:rsidR="008D67C4" w:rsidRDefault="008D67C4" w:rsidP="00AB1DCE">
      <w:pPr>
        <w:pStyle w:val="ListParagraph"/>
        <w:numPr>
          <w:ilvl w:val="1"/>
          <w:numId w:val="6"/>
        </w:numPr>
      </w:pPr>
      <w:r>
        <w:t>2021-07-26 BMS:  column saturation fraction back-of-the-envelope</w:t>
      </w:r>
    </w:p>
    <w:p w14:paraId="7B7E9B52" w14:textId="07C5E20E" w:rsidR="008D67C4" w:rsidRDefault="00327E5D" w:rsidP="00AB1DCE">
      <w:pPr>
        <w:pStyle w:val="ListParagraph"/>
        <w:numPr>
          <w:ilvl w:val="1"/>
          <w:numId w:val="6"/>
        </w:numPr>
      </w:pPr>
      <w:r>
        <w:t>2021-08-02:  column modeling for the FITC-lysozyme conjugate/estimation of F/P</w:t>
      </w:r>
    </w:p>
    <w:p w14:paraId="477A5EB3" w14:textId="237F41C0" w:rsidR="00327E5D" w:rsidRDefault="00FB0677" w:rsidP="00AB1DCE">
      <w:pPr>
        <w:pStyle w:val="ListParagraph"/>
        <w:numPr>
          <w:ilvl w:val="1"/>
          <w:numId w:val="6"/>
        </w:numPr>
      </w:pPr>
      <w:r>
        <w:t>2021-08-09:  recent developments with the Pe correlation</w:t>
      </w:r>
      <w:r w:rsidR="00B82653">
        <w:t>/discovery of problems</w:t>
      </w:r>
    </w:p>
    <w:p w14:paraId="640A2416" w14:textId="2B27088E" w:rsidR="00B82653" w:rsidRDefault="00B82653" w:rsidP="00AB1DCE">
      <w:pPr>
        <w:pStyle w:val="ListParagraph"/>
        <w:numPr>
          <w:ilvl w:val="1"/>
          <w:numId w:val="6"/>
        </w:numPr>
      </w:pPr>
      <w:r>
        <w:t>2021-08-16:  current Pe correlation, demonstration of multicomponent FITC-lysozyme behavior</w:t>
      </w:r>
    </w:p>
    <w:p w14:paraId="7E63C8F3" w14:textId="28AFF1E4" w:rsidR="00136480" w:rsidRDefault="00136480" w:rsidP="00AB1DCE">
      <w:pPr>
        <w:pStyle w:val="ListParagraph"/>
        <w:numPr>
          <w:ilvl w:val="1"/>
          <w:numId w:val="6"/>
        </w:numPr>
      </w:pPr>
      <w:r>
        <w:t>2021-08-23:  estimation of problematic Keq/k’ for flow-through</w:t>
      </w:r>
      <w:r w:rsidR="00992A01">
        <w:t xml:space="preserve"> with the Pe correlation</w:t>
      </w:r>
    </w:p>
    <w:p w14:paraId="702F58DC" w14:textId="4910CD26" w:rsidR="00634920" w:rsidRDefault="00634920" w:rsidP="00DC464E"/>
    <w:p w14:paraId="249B167B" w14:textId="6CBA20D5" w:rsidR="00B13874" w:rsidRDefault="00B13874" w:rsidP="00DC464E"/>
    <w:p w14:paraId="3B8A7567" w14:textId="49C6CB28" w:rsidR="00B13874" w:rsidRDefault="00B13874" w:rsidP="00DC464E"/>
    <w:p w14:paraId="6A6C9618" w14:textId="62C70B61" w:rsidR="00B13874" w:rsidRDefault="00B13874" w:rsidP="00DC464E"/>
    <w:p w14:paraId="090C8153" w14:textId="3FCA1502" w:rsidR="00B13874" w:rsidRDefault="00B13874" w:rsidP="00DC464E"/>
    <w:p w14:paraId="4694CEFC" w14:textId="55D56A8B" w:rsidR="00B13874" w:rsidRDefault="00B13874" w:rsidP="00DC464E"/>
    <w:p w14:paraId="77653DE5" w14:textId="02046D83" w:rsidR="00B13874" w:rsidRDefault="00B13874" w:rsidP="00DC464E"/>
    <w:p w14:paraId="7EE9DCAE" w14:textId="6CC3F1DA" w:rsidR="00B13874" w:rsidRDefault="00B13874" w:rsidP="00DC464E"/>
    <w:p w14:paraId="342225AB" w14:textId="30155FA1" w:rsidR="00B13874" w:rsidRDefault="00B13874" w:rsidP="00DC464E"/>
    <w:p w14:paraId="3F026C8B" w14:textId="5B0AEE28" w:rsidR="00713C88" w:rsidRDefault="00713C88" w:rsidP="00DC464E"/>
    <w:p w14:paraId="4D5F5051" w14:textId="5C9920D2" w:rsidR="00713C88" w:rsidRDefault="00713C88" w:rsidP="00DC464E"/>
    <w:p w14:paraId="798CF99E" w14:textId="77777777" w:rsidR="00713C88" w:rsidRDefault="00713C88" w:rsidP="00DC464E"/>
    <w:p w14:paraId="43B9F8A2" w14:textId="50842908" w:rsidR="007328B2" w:rsidRDefault="007328B2" w:rsidP="00DC464E"/>
    <w:p w14:paraId="7926EB00" w14:textId="5763ADFB" w:rsidR="007328B2" w:rsidRDefault="007328B2" w:rsidP="007328B2">
      <w:pPr>
        <w:pStyle w:val="ListParagraph"/>
        <w:numPr>
          <w:ilvl w:val="0"/>
          <w:numId w:val="1"/>
        </w:numPr>
      </w:pPr>
      <w:r>
        <w:t>Novelty of this work</w:t>
      </w:r>
    </w:p>
    <w:p w14:paraId="26164FA6" w14:textId="58C360EB" w:rsidR="007328B2" w:rsidRDefault="005902DD" w:rsidP="007328B2">
      <w:pPr>
        <w:pStyle w:val="ListParagraph"/>
        <w:numPr>
          <w:ilvl w:val="1"/>
          <w:numId w:val="1"/>
        </w:numPr>
      </w:pPr>
      <w:r>
        <w:t xml:space="preserve">Transferrable insights into flow-through behavior – transport correlation </w:t>
      </w:r>
    </w:p>
    <w:p w14:paraId="5A69EBE4" w14:textId="558EADCE" w:rsidR="005902DD" w:rsidRDefault="005902DD" w:rsidP="007328B2">
      <w:pPr>
        <w:pStyle w:val="ListParagraph"/>
        <w:numPr>
          <w:ilvl w:val="1"/>
          <w:numId w:val="1"/>
        </w:numPr>
      </w:pPr>
      <w:r>
        <w:t>Novel</w:t>
      </w:r>
      <w:r w:rsidR="003F1A67">
        <w:t xml:space="preserve"> characteristic charge</w:t>
      </w:r>
      <w:r>
        <w:t xml:space="preserve"> </w:t>
      </w:r>
      <w:r w:rsidR="003F1A67">
        <w:t xml:space="preserve">correlation </w:t>
      </w:r>
    </w:p>
    <w:p w14:paraId="5DAE90C6" w14:textId="0A3EFCFF" w:rsidR="00557FE2" w:rsidRDefault="00557FE2" w:rsidP="007328B2">
      <w:pPr>
        <w:pStyle w:val="ListParagraph"/>
        <w:numPr>
          <w:ilvl w:val="1"/>
          <w:numId w:val="1"/>
        </w:numPr>
      </w:pPr>
      <w:r>
        <w:t>Note:  show the novelty in the intro, don’t explicitly state it</w:t>
      </w:r>
    </w:p>
    <w:p w14:paraId="3101FEE6" w14:textId="2E6F987C" w:rsidR="00557FE2" w:rsidRDefault="00557FE2" w:rsidP="007328B2">
      <w:pPr>
        <w:pStyle w:val="ListParagraph"/>
        <w:numPr>
          <w:ilvl w:val="1"/>
          <w:numId w:val="1"/>
        </w:numPr>
      </w:pPr>
      <w:r>
        <w:t>I think the description of a lack of general insights, followed by “we correlated the initial breakthrough volume of weakly adsorbing impurities with transport and thermodynamic properties”</w:t>
      </w:r>
      <w:r w:rsidR="000F67D2">
        <w:t xml:space="preserve"> would suffice</w:t>
      </w:r>
    </w:p>
    <w:p w14:paraId="1087ED52" w14:textId="77777777" w:rsidR="00DC464E" w:rsidRDefault="00DC464E" w:rsidP="00DC464E"/>
    <w:p w14:paraId="7E17B0A8" w14:textId="436E6F40" w:rsidR="00DC464E" w:rsidRDefault="00DC464E" w:rsidP="00DC464E">
      <w:pPr>
        <w:pStyle w:val="ListParagraph"/>
        <w:numPr>
          <w:ilvl w:val="0"/>
          <w:numId w:val="1"/>
        </w:numPr>
      </w:pPr>
      <w:r>
        <w:t>Back-of-the-envelope calculations</w:t>
      </w:r>
    </w:p>
    <w:p w14:paraId="0426832B" w14:textId="0F92E012" w:rsidR="00DC464E" w:rsidRDefault="00DC464E" w:rsidP="00DC464E">
      <w:pPr>
        <w:pStyle w:val="ListParagraph"/>
        <w:numPr>
          <w:ilvl w:val="1"/>
          <w:numId w:val="1"/>
        </w:numPr>
      </w:pPr>
      <w:r>
        <w:t>Expected fraction of the column saturated by HCPs</w:t>
      </w:r>
      <w:r w:rsidR="00BE139F">
        <w:t xml:space="preserve"> (2021-07-26)</w:t>
      </w:r>
    </w:p>
    <w:p w14:paraId="2375E188" w14:textId="40437611" w:rsidR="00DC464E" w:rsidRDefault="00DC464E" w:rsidP="00DC464E">
      <w:pPr>
        <w:pStyle w:val="ListParagraph"/>
        <w:numPr>
          <w:ilvl w:val="1"/>
          <w:numId w:val="1"/>
        </w:numPr>
      </w:pPr>
      <w:r>
        <w:t>Column loading (~50 CV)</w:t>
      </w:r>
      <w:r w:rsidR="00BE139F">
        <w:t xml:space="preserve"> (2021-08-16)</w:t>
      </w:r>
    </w:p>
    <w:p w14:paraId="2CB7DFC2" w14:textId="35851F61" w:rsidR="001B5081" w:rsidRDefault="001B5081" w:rsidP="001B5081"/>
    <w:p w14:paraId="0F5C16EB" w14:textId="77777777" w:rsidR="00AB3681" w:rsidRDefault="00AB3681" w:rsidP="00AB3681"/>
    <w:p w14:paraId="6E48D483" w14:textId="36913258" w:rsidR="001B5081" w:rsidRDefault="00926737" w:rsidP="001B5081">
      <w:pPr>
        <w:pStyle w:val="ListParagraph"/>
        <w:numPr>
          <w:ilvl w:val="0"/>
          <w:numId w:val="2"/>
        </w:numPr>
      </w:pPr>
      <w:r>
        <w:t>Should the following be included?</w:t>
      </w:r>
    </w:p>
    <w:p w14:paraId="7AA8E929" w14:textId="11FB2184" w:rsidR="00393DDA" w:rsidRDefault="00393DDA" w:rsidP="001B5081">
      <w:pPr>
        <w:pStyle w:val="ListParagraph"/>
        <w:numPr>
          <w:ilvl w:val="1"/>
          <w:numId w:val="2"/>
        </w:numPr>
      </w:pPr>
      <w:r>
        <w:t xml:space="preserve">Why have Poros resins been </w:t>
      </w:r>
      <w:r w:rsidR="00926737">
        <w:t xml:space="preserve">anecdotally </w:t>
      </w:r>
      <w:r>
        <w:t>observed to be more selective in flow-through?</w:t>
      </w:r>
    </w:p>
    <w:p w14:paraId="25A30714" w14:textId="290E11E2" w:rsidR="00393DDA" w:rsidRDefault="00393DDA" w:rsidP="00393DDA">
      <w:pPr>
        <w:pStyle w:val="ListParagraph"/>
        <w:numPr>
          <w:ilvl w:val="2"/>
          <w:numId w:val="2"/>
        </w:numPr>
      </w:pPr>
      <w:r>
        <w:t>Large through-pores</w:t>
      </w:r>
    </w:p>
    <w:p w14:paraId="1BD0C121" w14:textId="57F0C63C" w:rsidR="00393DDA" w:rsidRDefault="00393DDA" w:rsidP="00393DDA">
      <w:pPr>
        <w:pStyle w:val="ListParagraph"/>
        <w:numPr>
          <w:ilvl w:val="3"/>
          <w:numId w:val="2"/>
        </w:numPr>
      </w:pPr>
      <w:r>
        <w:t>Should increase pore diffusivity, thus decreasing the dimensionless group and increasing the slope term</w:t>
      </w:r>
    </w:p>
    <w:p w14:paraId="4AF1D30C" w14:textId="3C58B153" w:rsidR="00393DDA" w:rsidRDefault="00393DDA" w:rsidP="00393DDA">
      <w:pPr>
        <w:pStyle w:val="ListParagraph"/>
        <w:numPr>
          <w:ilvl w:val="2"/>
          <w:numId w:val="2"/>
        </w:numPr>
      </w:pPr>
      <w:r>
        <w:t xml:space="preserve">Consistent with the post-hoc grouping of </w:t>
      </w:r>
      <w:r w:rsidR="00EA2610">
        <w:t xml:space="preserve">resin retentivity in </w:t>
      </w:r>
      <w:proofErr w:type="spellStart"/>
      <w:r>
        <w:t>Staby’s</w:t>
      </w:r>
      <w:proofErr w:type="spellEnd"/>
      <w:r>
        <w:t xml:space="preserve"> data</w:t>
      </w:r>
    </w:p>
    <w:p w14:paraId="31979D70" w14:textId="685F5B55" w:rsidR="00EA2610" w:rsidRDefault="00EA2610" w:rsidP="00EA2610">
      <w:pPr>
        <w:pStyle w:val="ListParagraph"/>
        <w:numPr>
          <w:ilvl w:val="3"/>
          <w:numId w:val="2"/>
        </w:numPr>
      </w:pPr>
      <w:r>
        <w:t>Response is ln k’, factors are resin, protein, and pH, covariate is ln IS (see 2021-02-08 BMS, slide 4)</w:t>
      </w:r>
    </w:p>
    <w:p w14:paraId="47C77534" w14:textId="0BAE58D1" w:rsidR="00393DDA" w:rsidRDefault="00393DDA" w:rsidP="00393DDA">
      <w:pPr>
        <w:pStyle w:val="ListParagraph"/>
        <w:numPr>
          <w:ilvl w:val="3"/>
          <w:numId w:val="2"/>
        </w:numPr>
      </w:pPr>
      <w:r>
        <w:lastRenderedPageBreak/>
        <w:t xml:space="preserve">POROS 50 HQ resin retentivity ranked 5, 6, and 9 for myoglobin, </w:t>
      </w:r>
      <w:proofErr w:type="spellStart"/>
      <w:r>
        <w:t>lipolase</w:t>
      </w:r>
      <w:proofErr w:type="spellEnd"/>
      <w:r>
        <w:t>, and mAb, respectively</w:t>
      </w:r>
    </w:p>
    <w:p w14:paraId="3A91F862" w14:textId="42EA8245" w:rsidR="00393DDA" w:rsidRDefault="00393DDA" w:rsidP="00393DDA">
      <w:pPr>
        <w:pStyle w:val="ListParagraph"/>
        <w:numPr>
          <w:ilvl w:val="3"/>
          <w:numId w:val="2"/>
        </w:numPr>
      </w:pPr>
      <w:r>
        <w:t>Need to check the same pH was used within a given protein’s measurements</w:t>
      </w:r>
    </w:p>
    <w:p w14:paraId="39945B05" w14:textId="41EBC5A4" w:rsidR="00393DDA" w:rsidRDefault="00393DDA" w:rsidP="00393DDA">
      <w:pPr>
        <w:pStyle w:val="ListParagraph"/>
        <w:numPr>
          <w:ilvl w:val="3"/>
          <w:numId w:val="2"/>
        </w:numPr>
      </w:pPr>
      <w:r>
        <w:t>Also need to note significance/lack thereof (and how the analysis of covariance</w:t>
      </w:r>
      <w:r w:rsidR="00EA2610">
        <w:t xml:space="preserve"> was performed</w:t>
      </w:r>
      <w:r>
        <w:t>/</w:t>
      </w:r>
      <w:r w:rsidR="00EA2610">
        <w:t xml:space="preserve">the </w:t>
      </w:r>
      <w:r>
        <w:t>general linear model was fit)</w:t>
      </w:r>
    </w:p>
    <w:p w14:paraId="3AAFE3FF" w14:textId="2CFC3465" w:rsidR="001B5081" w:rsidRDefault="00926737" w:rsidP="00926737">
      <w:pPr>
        <w:pStyle w:val="ListParagraph"/>
        <w:numPr>
          <w:ilvl w:val="1"/>
          <w:numId w:val="2"/>
        </w:numPr>
      </w:pPr>
      <w:r>
        <w:t>Should our electrostatics model be described, and should predictions be shown?</w:t>
      </w:r>
    </w:p>
    <w:p w14:paraId="6272D2E4" w14:textId="3DD1D853" w:rsidR="00E058B1" w:rsidRDefault="00E058B1" w:rsidP="001B0A56">
      <w:pPr>
        <w:pStyle w:val="ListParagraph"/>
        <w:numPr>
          <w:ilvl w:val="1"/>
          <w:numId w:val="2"/>
        </w:numPr>
      </w:pPr>
      <w:r>
        <w:t>Should we explicitly state the model fits can be improved when not constraining ourselves to a global set of parameters?</w:t>
      </w:r>
    </w:p>
    <w:p w14:paraId="780EF216" w14:textId="706A37B1" w:rsidR="001B0605" w:rsidRDefault="001B0605" w:rsidP="001B0605"/>
    <w:p w14:paraId="35E76B53" w14:textId="0B7AEFC2" w:rsidR="001B0605" w:rsidRDefault="001B0605" w:rsidP="001B0605">
      <w:pPr>
        <w:pStyle w:val="ListParagraph"/>
        <w:numPr>
          <w:ilvl w:val="0"/>
          <w:numId w:val="4"/>
        </w:numPr>
      </w:pPr>
      <w:r>
        <w:t xml:space="preserve">J </w:t>
      </w:r>
      <w:proofErr w:type="spellStart"/>
      <w:r>
        <w:t>Chrom</w:t>
      </w:r>
      <w:proofErr w:type="spellEnd"/>
      <w:r>
        <w:t xml:space="preserve"> A </w:t>
      </w:r>
      <w:r w:rsidR="007328B2">
        <w:t>notes</w:t>
      </w:r>
    </w:p>
    <w:p w14:paraId="57C4B1F3" w14:textId="32693C8D" w:rsidR="001B0605" w:rsidRDefault="001B0605" w:rsidP="001B0605">
      <w:pPr>
        <w:pStyle w:val="ListParagraph"/>
        <w:numPr>
          <w:ilvl w:val="1"/>
          <w:numId w:val="4"/>
        </w:numPr>
      </w:pPr>
      <w:r>
        <w:t>Intro, principles, materials and methods, results and discussion, conclusions</w:t>
      </w:r>
      <w:r w:rsidR="00122722">
        <w:t xml:space="preserve"> </w:t>
      </w:r>
    </w:p>
    <w:p w14:paraId="0A44B0D0" w14:textId="674F64AB" w:rsidR="00122722" w:rsidRDefault="00122722" w:rsidP="00122722">
      <w:pPr>
        <w:pStyle w:val="ListParagraph"/>
        <w:numPr>
          <w:ilvl w:val="2"/>
          <w:numId w:val="4"/>
        </w:numPr>
      </w:pPr>
      <w:r>
        <w:t>Principles may be optional – there is some flexibility in terms of how the intro and materials and methods are structured</w:t>
      </w:r>
    </w:p>
    <w:p w14:paraId="7E7F74F3" w14:textId="15814A21" w:rsidR="001B0605" w:rsidRDefault="00C94730" w:rsidP="001B0605">
      <w:pPr>
        <w:pStyle w:val="ListParagraph"/>
        <w:numPr>
          <w:ilvl w:val="1"/>
          <w:numId w:val="4"/>
        </w:numPr>
      </w:pPr>
      <w:r>
        <w:t>“</w:t>
      </w:r>
      <w:r w:rsidRPr="00E15FAC">
        <w:rPr>
          <w:b/>
          <w:bCs/>
        </w:rPr>
        <w:t>Particular scrutiny will be placed on the degree of novelty and significance of the research and the extent to which it adds to existing knowledge in separation science</w:t>
      </w:r>
      <w:r>
        <w:t>”</w:t>
      </w:r>
    </w:p>
    <w:p w14:paraId="1C05975A" w14:textId="389A9DC8" w:rsidR="00C94730" w:rsidRDefault="00C94730" w:rsidP="001B0605">
      <w:pPr>
        <w:pStyle w:val="ListParagraph"/>
        <w:numPr>
          <w:ilvl w:val="1"/>
          <w:numId w:val="4"/>
        </w:numPr>
      </w:pPr>
      <w:r>
        <w:t>“</w:t>
      </w:r>
      <w:r w:rsidRPr="00E15FAC">
        <w:t>As part of the Introduction section to each manuscript, authors must address the question of how their proposed methodology compares with previously reported methods and this comparison must show that significant advances are proposed</w:t>
      </w:r>
      <w:r w:rsidRPr="00C94730">
        <w:t>.</w:t>
      </w:r>
      <w:r>
        <w:t>”</w:t>
      </w:r>
    </w:p>
    <w:p w14:paraId="1EA3C8FE" w14:textId="1F811D25" w:rsidR="00C94730" w:rsidRDefault="004572B8" w:rsidP="001B0605">
      <w:pPr>
        <w:pStyle w:val="ListParagraph"/>
        <w:numPr>
          <w:ilvl w:val="1"/>
          <w:numId w:val="4"/>
        </w:numPr>
      </w:pPr>
      <w:hyperlink r:id="rId5" w:history="1">
        <w:r w:rsidR="001F187D" w:rsidRPr="00100072">
          <w:rPr>
            <w:rStyle w:val="Hyperlink"/>
          </w:rPr>
          <w:t>https://www.elsevier.com/journals/journal-of-chromatography-a/0021-9673/guide-for-authors</w:t>
        </w:r>
      </w:hyperlink>
    </w:p>
    <w:p w14:paraId="3747D9D3" w14:textId="4F8217FB" w:rsidR="00AD0C0E" w:rsidRDefault="004572B8" w:rsidP="00AD0C0E">
      <w:pPr>
        <w:pStyle w:val="ListParagraph"/>
        <w:numPr>
          <w:ilvl w:val="2"/>
          <w:numId w:val="4"/>
        </w:numPr>
      </w:pPr>
      <w:hyperlink r:id="rId6" w:history="1">
        <w:r w:rsidR="00AD0C0E" w:rsidRPr="00100072">
          <w:rPr>
            <w:rStyle w:val="Hyperlink"/>
          </w:rPr>
          <w:t>https://www.journals.elsevier.com/journal-of-chromatography-a</w:t>
        </w:r>
      </w:hyperlink>
    </w:p>
    <w:p w14:paraId="410EFE69" w14:textId="0C90A7EF" w:rsidR="001F187D" w:rsidRDefault="001F187D" w:rsidP="001B0605">
      <w:pPr>
        <w:pStyle w:val="ListParagraph"/>
        <w:numPr>
          <w:ilvl w:val="1"/>
          <w:numId w:val="4"/>
        </w:numPr>
      </w:pPr>
      <w:r>
        <w:t>Intro, theory/calculation, materials and methods, results and discussion, conclusions, appendices</w:t>
      </w:r>
    </w:p>
    <w:p w14:paraId="248739CB" w14:textId="4362067C" w:rsidR="00FA3E0B" w:rsidRDefault="00FA3E0B" w:rsidP="00FA3E0B"/>
    <w:p w14:paraId="229F8A88" w14:textId="5D9241D2" w:rsidR="00FA3E0B" w:rsidRDefault="00FA3E0B" w:rsidP="00FA3E0B"/>
    <w:p w14:paraId="00ECE25C" w14:textId="77777777" w:rsidR="00FA3E0B" w:rsidRDefault="00FA3E0B" w:rsidP="00FA3E0B">
      <w:pPr>
        <w:pStyle w:val="ListParagraph"/>
        <w:numPr>
          <w:ilvl w:val="0"/>
          <w:numId w:val="1"/>
        </w:numPr>
      </w:pPr>
      <w:r>
        <w:t>Problems with mean-field models</w:t>
      </w:r>
    </w:p>
    <w:p w14:paraId="1AB49B9F" w14:textId="77777777" w:rsidR="00FA3E0B" w:rsidRDefault="00FA3E0B" w:rsidP="00FA3E0B">
      <w:pPr>
        <w:pStyle w:val="ListParagraph"/>
        <w:numPr>
          <w:ilvl w:val="0"/>
          <w:numId w:val="1"/>
        </w:numPr>
      </w:pPr>
      <w:r>
        <w:t>Anisotropic model with discrete charges</w:t>
      </w:r>
    </w:p>
    <w:p w14:paraId="1DC2DF15" w14:textId="77777777" w:rsidR="00FA3E0B" w:rsidRDefault="00FA3E0B" w:rsidP="00FA3E0B">
      <w:pPr>
        <w:pStyle w:val="ListParagraph"/>
        <w:numPr>
          <w:ilvl w:val="0"/>
          <w:numId w:val="1"/>
        </w:numPr>
      </w:pPr>
      <w:r>
        <w:t>Approximate accounting for nonlinearity</w:t>
      </w:r>
    </w:p>
    <w:p w14:paraId="57F4F012" w14:textId="77777777" w:rsidR="00FA3E0B" w:rsidRDefault="00FA3E0B" w:rsidP="00FA3E0B">
      <w:pPr>
        <w:pStyle w:val="ListParagraph"/>
        <w:numPr>
          <w:ilvl w:val="1"/>
          <w:numId w:val="1"/>
        </w:numPr>
      </w:pPr>
      <w:r>
        <w:t>Numerical Derjaguin approximation</w:t>
      </w:r>
    </w:p>
    <w:p w14:paraId="6AAAD703" w14:textId="77777777" w:rsidR="00FA3E0B" w:rsidRDefault="00FA3E0B" w:rsidP="00FA3E0B">
      <w:pPr>
        <w:pStyle w:val="ListParagraph"/>
        <w:numPr>
          <w:ilvl w:val="1"/>
          <w:numId w:val="1"/>
        </w:numPr>
      </w:pPr>
      <w:r>
        <w:t>Solution of the nonlinear Poisson-Boltzmann equation in 1D with orthogonal collocation</w:t>
      </w:r>
    </w:p>
    <w:p w14:paraId="370788F9" w14:textId="77777777" w:rsidR="00FA3E0B" w:rsidRDefault="00FA3E0B" w:rsidP="00FA3E0B">
      <w:pPr>
        <w:pStyle w:val="ListParagraph"/>
        <w:numPr>
          <w:ilvl w:val="1"/>
          <w:numId w:val="1"/>
        </w:numPr>
      </w:pPr>
      <w:r>
        <w:t>Energy interpolation surface to expedite calculations</w:t>
      </w:r>
    </w:p>
    <w:p w14:paraId="4EF3FAE4" w14:textId="77777777" w:rsidR="00FA3E0B" w:rsidRDefault="00FA3E0B" w:rsidP="00FA3E0B"/>
    <w:sectPr w:rsidR="00FA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9392C"/>
    <w:multiLevelType w:val="hybridMultilevel"/>
    <w:tmpl w:val="3042D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70DD1"/>
    <w:multiLevelType w:val="hybridMultilevel"/>
    <w:tmpl w:val="BFC0B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45092"/>
    <w:multiLevelType w:val="hybridMultilevel"/>
    <w:tmpl w:val="686C4FC4"/>
    <w:lvl w:ilvl="0" w:tplc="96329D9C">
      <w:start w:val="1"/>
      <w:numFmt w:val="bullet"/>
      <w:lvlText w:val="•"/>
      <w:lvlJc w:val="left"/>
      <w:pPr>
        <w:tabs>
          <w:tab w:val="num" w:pos="720"/>
        </w:tabs>
        <w:ind w:left="720" w:hanging="360"/>
      </w:pPr>
      <w:rPr>
        <w:rFonts w:ascii="Arial" w:hAnsi="Arial" w:hint="default"/>
      </w:rPr>
    </w:lvl>
    <w:lvl w:ilvl="1" w:tplc="D19E2246">
      <w:numFmt w:val="bullet"/>
      <w:lvlText w:val="‒"/>
      <w:lvlJc w:val="left"/>
      <w:pPr>
        <w:tabs>
          <w:tab w:val="num" w:pos="1440"/>
        </w:tabs>
        <w:ind w:left="1440" w:hanging="360"/>
      </w:pPr>
      <w:rPr>
        <w:rFonts w:ascii="Arial" w:hAnsi="Arial" w:hint="default"/>
      </w:rPr>
    </w:lvl>
    <w:lvl w:ilvl="2" w:tplc="24680E50" w:tentative="1">
      <w:start w:val="1"/>
      <w:numFmt w:val="bullet"/>
      <w:lvlText w:val="•"/>
      <w:lvlJc w:val="left"/>
      <w:pPr>
        <w:tabs>
          <w:tab w:val="num" w:pos="2160"/>
        </w:tabs>
        <w:ind w:left="2160" w:hanging="360"/>
      </w:pPr>
      <w:rPr>
        <w:rFonts w:ascii="Arial" w:hAnsi="Arial" w:hint="default"/>
      </w:rPr>
    </w:lvl>
    <w:lvl w:ilvl="3" w:tplc="9446A442" w:tentative="1">
      <w:start w:val="1"/>
      <w:numFmt w:val="bullet"/>
      <w:lvlText w:val="•"/>
      <w:lvlJc w:val="left"/>
      <w:pPr>
        <w:tabs>
          <w:tab w:val="num" w:pos="2880"/>
        </w:tabs>
        <w:ind w:left="2880" w:hanging="360"/>
      </w:pPr>
      <w:rPr>
        <w:rFonts w:ascii="Arial" w:hAnsi="Arial" w:hint="default"/>
      </w:rPr>
    </w:lvl>
    <w:lvl w:ilvl="4" w:tplc="E8964346" w:tentative="1">
      <w:start w:val="1"/>
      <w:numFmt w:val="bullet"/>
      <w:lvlText w:val="•"/>
      <w:lvlJc w:val="left"/>
      <w:pPr>
        <w:tabs>
          <w:tab w:val="num" w:pos="3600"/>
        </w:tabs>
        <w:ind w:left="3600" w:hanging="360"/>
      </w:pPr>
      <w:rPr>
        <w:rFonts w:ascii="Arial" w:hAnsi="Arial" w:hint="default"/>
      </w:rPr>
    </w:lvl>
    <w:lvl w:ilvl="5" w:tplc="36F2441C" w:tentative="1">
      <w:start w:val="1"/>
      <w:numFmt w:val="bullet"/>
      <w:lvlText w:val="•"/>
      <w:lvlJc w:val="left"/>
      <w:pPr>
        <w:tabs>
          <w:tab w:val="num" w:pos="4320"/>
        </w:tabs>
        <w:ind w:left="4320" w:hanging="360"/>
      </w:pPr>
      <w:rPr>
        <w:rFonts w:ascii="Arial" w:hAnsi="Arial" w:hint="default"/>
      </w:rPr>
    </w:lvl>
    <w:lvl w:ilvl="6" w:tplc="49583470" w:tentative="1">
      <w:start w:val="1"/>
      <w:numFmt w:val="bullet"/>
      <w:lvlText w:val="•"/>
      <w:lvlJc w:val="left"/>
      <w:pPr>
        <w:tabs>
          <w:tab w:val="num" w:pos="5040"/>
        </w:tabs>
        <w:ind w:left="5040" w:hanging="360"/>
      </w:pPr>
      <w:rPr>
        <w:rFonts w:ascii="Arial" w:hAnsi="Arial" w:hint="default"/>
      </w:rPr>
    </w:lvl>
    <w:lvl w:ilvl="7" w:tplc="182463B8" w:tentative="1">
      <w:start w:val="1"/>
      <w:numFmt w:val="bullet"/>
      <w:lvlText w:val="•"/>
      <w:lvlJc w:val="left"/>
      <w:pPr>
        <w:tabs>
          <w:tab w:val="num" w:pos="5760"/>
        </w:tabs>
        <w:ind w:left="5760" w:hanging="360"/>
      </w:pPr>
      <w:rPr>
        <w:rFonts w:ascii="Arial" w:hAnsi="Arial" w:hint="default"/>
      </w:rPr>
    </w:lvl>
    <w:lvl w:ilvl="8" w:tplc="199AAE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891DAC"/>
    <w:multiLevelType w:val="hybridMultilevel"/>
    <w:tmpl w:val="F628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52E1F"/>
    <w:multiLevelType w:val="hybridMultilevel"/>
    <w:tmpl w:val="3B08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C5198"/>
    <w:multiLevelType w:val="hybridMultilevel"/>
    <w:tmpl w:val="F3E2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4E"/>
    <w:rsid w:val="000C01D7"/>
    <w:rsid w:val="000F67D2"/>
    <w:rsid w:val="00122590"/>
    <w:rsid w:val="00122722"/>
    <w:rsid w:val="0013480C"/>
    <w:rsid w:val="00136480"/>
    <w:rsid w:val="00153184"/>
    <w:rsid w:val="0015746A"/>
    <w:rsid w:val="0016087D"/>
    <w:rsid w:val="00187BB2"/>
    <w:rsid w:val="0019058A"/>
    <w:rsid w:val="001B0605"/>
    <w:rsid w:val="001B0A56"/>
    <w:rsid w:val="001B5081"/>
    <w:rsid w:val="001D42C4"/>
    <w:rsid w:val="001E10E4"/>
    <w:rsid w:val="001F187D"/>
    <w:rsid w:val="0020414E"/>
    <w:rsid w:val="00206CC7"/>
    <w:rsid w:val="0022451F"/>
    <w:rsid w:val="002D699C"/>
    <w:rsid w:val="002F1A38"/>
    <w:rsid w:val="00327E5D"/>
    <w:rsid w:val="00374A95"/>
    <w:rsid w:val="00392068"/>
    <w:rsid w:val="00393DDA"/>
    <w:rsid w:val="003D2F4A"/>
    <w:rsid w:val="003D667D"/>
    <w:rsid w:val="003F1A67"/>
    <w:rsid w:val="00401B60"/>
    <w:rsid w:val="0042288D"/>
    <w:rsid w:val="004572B8"/>
    <w:rsid w:val="004B00C5"/>
    <w:rsid w:val="004D4C5A"/>
    <w:rsid w:val="005113EA"/>
    <w:rsid w:val="00543E62"/>
    <w:rsid w:val="005451EF"/>
    <w:rsid w:val="00557FE2"/>
    <w:rsid w:val="00573E4B"/>
    <w:rsid w:val="00583731"/>
    <w:rsid w:val="005902DD"/>
    <w:rsid w:val="005A091A"/>
    <w:rsid w:val="005E1AAD"/>
    <w:rsid w:val="006133D5"/>
    <w:rsid w:val="00613896"/>
    <w:rsid w:val="00627D43"/>
    <w:rsid w:val="00634920"/>
    <w:rsid w:val="006421B3"/>
    <w:rsid w:val="0065115B"/>
    <w:rsid w:val="006573D2"/>
    <w:rsid w:val="00706EBB"/>
    <w:rsid w:val="00712231"/>
    <w:rsid w:val="00713C88"/>
    <w:rsid w:val="007328B2"/>
    <w:rsid w:val="00736222"/>
    <w:rsid w:val="00773D62"/>
    <w:rsid w:val="007C43AC"/>
    <w:rsid w:val="007E1D80"/>
    <w:rsid w:val="007F2BA8"/>
    <w:rsid w:val="0080363C"/>
    <w:rsid w:val="00824902"/>
    <w:rsid w:val="008404E7"/>
    <w:rsid w:val="00870EC8"/>
    <w:rsid w:val="00886C26"/>
    <w:rsid w:val="008B3833"/>
    <w:rsid w:val="008D67C4"/>
    <w:rsid w:val="00926737"/>
    <w:rsid w:val="00972B82"/>
    <w:rsid w:val="009749D2"/>
    <w:rsid w:val="00992A01"/>
    <w:rsid w:val="009A43F0"/>
    <w:rsid w:val="009D1AC6"/>
    <w:rsid w:val="009E0987"/>
    <w:rsid w:val="009F56B8"/>
    <w:rsid w:val="00A01C5E"/>
    <w:rsid w:val="00A0219A"/>
    <w:rsid w:val="00A06236"/>
    <w:rsid w:val="00A316BC"/>
    <w:rsid w:val="00A45B8E"/>
    <w:rsid w:val="00A52562"/>
    <w:rsid w:val="00A54D9E"/>
    <w:rsid w:val="00A9783F"/>
    <w:rsid w:val="00AB1CA7"/>
    <w:rsid w:val="00AB1DCE"/>
    <w:rsid w:val="00AB3681"/>
    <w:rsid w:val="00AC7923"/>
    <w:rsid w:val="00AD0C0E"/>
    <w:rsid w:val="00AE195C"/>
    <w:rsid w:val="00B1196A"/>
    <w:rsid w:val="00B13874"/>
    <w:rsid w:val="00B22522"/>
    <w:rsid w:val="00B74F9A"/>
    <w:rsid w:val="00B82653"/>
    <w:rsid w:val="00B9126E"/>
    <w:rsid w:val="00B93F29"/>
    <w:rsid w:val="00BC389B"/>
    <w:rsid w:val="00BD4DFE"/>
    <w:rsid w:val="00BE139F"/>
    <w:rsid w:val="00C437FC"/>
    <w:rsid w:val="00C94730"/>
    <w:rsid w:val="00CB6D2F"/>
    <w:rsid w:val="00CF2506"/>
    <w:rsid w:val="00D16A0A"/>
    <w:rsid w:val="00D33928"/>
    <w:rsid w:val="00D33F18"/>
    <w:rsid w:val="00D52D60"/>
    <w:rsid w:val="00D85092"/>
    <w:rsid w:val="00D8593D"/>
    <w:rsid w:val="00DA5430"/>
    <w:rsid w:val="00DA5F86"/>
    <w:rsid w:val="00DC464E"/>
    <w:rsid w:val="00DC625F"/>
    <w:rsid w:val="00DD0C92"/>
    <w:rsid w:val="00DF1906"/>
    <w:rsid w:val="00DF379A"/>
    <w:rsid w:val="00DF71D7"/>
    <w:rsid w:val="00E058B1"/>
    <w:rsid w:val="00E15FAC"/>
    <w:rsid w:val="00E221A1"/>
    <w:rsid w:val="00E24E27"/>
    <w:rsid w:val="00E5742C"/>
    <w:rsid w:val="00E71B01"/>
    <w:rsid w:val="00E765E2"/>
    <w:rsid w:val="00EA2610"/>
    <w:rsid w:val="00ED5077"/>
    <w:rsid w:val="00ED58F4"/>
    <w:rsid w:val="00EF7451"/>
    <w:rsid w:val="00F55215"/>
    <w:rsid w:val="00F903F8"/>
    <w:rsid w:val="00F92186"/>
    <w:rsid w:val="00FA3E0B"/>
    <w:rsid w:val="00FB0677"/>
    <w:rsid w:val="00FD14CA"/>
    <w:rsid w:val="00FE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8501"/>
  <w15:chartTrackingRefBased/>
  <w15:docId w15:val="{90B146D3-65F6-4E58-A7C3-6B94D519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4E"/>
    <w:pPr>
      <w:ind w:left="720"/>
      <w:contextualSpacing/>
    </w:pPr>
  </w:style>
  <w:style w:type="character" w:styleId="Hyperlink">
    <w:name w:val="Hyperlink"/>
    <w:basedOn w:val="DefaultParagraphFont"/>
    <w:uiPriority w:val="99"/>
    <w:unhideWhenUsed/>
    <w:rsid w:val="001F187D"/>
    <w:rPr>
      <w:color w:val="0563C1" w:themeColor="hyperlink"/>
      <w:u w:val="single"/>
    </w:rPr>
  </w:style>
  <w:style w:type="character" w:styleId="UnresolvedMention">
    <w:name w:val="Unresolved Mention"/>
    <w:basedOn w:val="DefaultParagraphFont"/>
    <w:uiPriority w:val="99"/>
    <w:semiHidden/>
    <w:unhideWhenUsed/>
    <w:rsid w:val="001F187D"/>
    <w:rPr>
      <w:color w:val="605E5C"/>
      <w:shd w:val="clear" w:color="auto" w:fill="E1DFDD"/>
    </w:rPr>
  </w:style>
  <w:style w:type="character" w:styleId="CommentReference">
    <w:name w:val="annotation reference"/>
    <w:basedOn w:val="DefaultParagraphFont"/>
    <w:uiPriority w:val="99"/>
    <w:semiHidden/>
    <w:unhideWhenUsed/>
    <w:rsid w:val="00ED58F4"/>
    <w:rPr>
      <w:sz w:val="16"/>
      <w:szCs w:val="16"/>
    </w:rPr>
  </w:style>
  <w:style w:type="paragraph" w:styleId="CommentText">
    <w:name w:val="annotation text"/>
    <w:basedOn w:val="Normal"/>
    <w:link w:val="CommentTextChar"/>
    <w:uiPriority w:val="99"/>
    <w:semiHidden/>
    <w:unhideWhenUsed/>
    <w:rsid w:val="00ED58F4"/>
    <w:pPr>
      <w:spacing w:line="240" w:lineRule="auto"/>
    </w:pPr>
    <w:rPr>
      <w:sz w:val="20"/>
      <w:szCs w:val="20"/>
    </w:rPr>
  </w:style>
  <w:style w:type="character" w:customStyle="1" w:styleId="CommentTextChar">
    <w:name w:val="Comment Text Char"/>
    <w:basedOn w:val="DefaultParagraphFont"/>
    <w:link w:val="CommentText"/>
    <w:uiPriority w:val="99"/>
    <w:semiHidden/>
    <w:rsid w:val="00ED58F4"/>
    <w:rPr>
      <w:sz w:val="20"/>
      <w:szCs w:val="20"/>
    </w:rPr>
  </w:style>
  <w:style w:type="paragraph" w:styleId="CommentSubject">
    <w:name w:val="annotation subject"/>
    <w:basedOn w:val="CommentText"/>
    <w:next w:val="CommentText"/>
    <w:link w:val="CommentSubjectChar"/>
    <w:uiPriority w:val="99"/>
    <w:semiHidden/>
    <w:unhideWhenUsed/>
    <w:rsid w:val="00ED58F4"/>
    <w:rPr>
      <w:b/>
      <w:bCs/>
    </w:rPr>
  </w:style>
  <w:style w:type="character" w:customStyle="1" w:styleId="CommentSubjectChar">
    <w:name w:val="Comment Subject Char"/>
    <w:basedOn w:val="CommentTextChar"/>
    <w:link w:val="CommentSubject"/>
    <w:uiPriority w:val="99"/>
    <w:semiHidden/>
    <w:rsid w:val="00ED58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474409">
      <w:bodyDiv w:val="1"/>
      <w:marLeft w:val="0"/>
      <w:marRight w:val="0"/>
      <w:marTop w:val="0"/>
      <w:marBottom w:val="0"/>
      <w:divBdr>
        <w:top w:val="none" w:sz="0" w:space="0" w:color="auto"/>
        <w:left w:val="none" w:sz="0" w:space="0" w:color="auto"/>
        <w:bottom w:val="none" w:sz="0" w:space="0" w:color="auto"/>
        <w:right w:val="none" w:sz="0" w:space="0" w:color="auto"/>
      </w:divBdr>
      <w:divsChild>
        <w:div w:id="170295240">
          <w:marLeft w:val="360"/>
          <w:marRight w:val="0"/>
          <w:marTop w:val="200"/>
          <w:marBottom w:val="0"/>
          <w:divBdr>
            <w:top w:val="none" w:sz="0" w:space="0" w:color="auto"/>
            <w:left w:val="none" w:sz="0" w:space="0" w:color="auto"/>
            <w:bottom w:val="none" w:sz="0" w:space="0" w:color="auto"/>
            <w:right w:val="none" w:sz="0" w:space="0" w:color="auto"/>
          </w:divBdr>
        </w:div>
        <w:div w:id="1928538257">
          <w:marLeft w:val="1080"/>
          <w:marRight w:val="0"/>
          <w:marTop w:val="100"/>
          <w:marBottom w:val="0"/>
          <w:divBdr>
            <w:top w:val="none" w:sz="0" w:space="0" w:color="auto"/>
            <w:left w:val="none" w:sz="0" w:space="0" w:color="auto"/>
            <w:bottom w:val="none" w:sz="0" w:space="0" w:color="auto"/>
            <w:right w:val="none" w:sz="0" w:space="0" w:color="auto"/>
          </w:divBdr>
        </w:div>
        <w:div w:id="986787483">
          <w:marLeft w:val="1080"/>
          <w:marRight w:val="0"/>
          <w:marTop w:val="100"/>
          <w:marBottom w:val="0"/>
          <w:divBdr>
            <w:top w:val="none" w:sz="0" w:space="0" w:color="auto"/>
            <w:left w:val="none" w:sz="0" w:space="0" w:color="auto"/>
            <w:bottom w:val="none" w:sz="0" w:space="0" w:color="auto"/>
            <w:right w:val="none" w:sz="0" w:space="0" w:color="auto"/>
          </w:divBdr>
        </w:div>
        <w:div w:id="1026908614">
          <w:marLeft w:val="1080"/>
          <w:marRight w:val="0"/>
          <w:marTop w:val="100"/>
          <w:marBottom w:val="0"/>
          <w:divBdr>
            <w:top w:val="none" w:sz="0" w:space="0" w:color="auto"/>
            <w:left w:val="none" w:sz="0" w:space="0" w:color="auto"/>
            <w:bottom w:val="none" w:sz="0" w:space="0" w:color="auto"/>
            <w:right w:val="none" w:sz="0" w:space="0" w:color="auto"/>
          </w:divBdr>
        </w:div>
        <w:div w:id="21118543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s.elsevier.com/journal-of-chromatography-a" TargetMode="External"/><Relationship Id="rId5" Type="http://schemas.openxmlformats.org/officeDocument/2006/relationships/hyperlink" Target="https://www.elsevier.com/journals/journal-of-chromatography-a/0021-9673/guide-for-auth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Herman</dc:creator>
  <cp:keywords/>
  <dc:description/>
  <cp:lastModifiedBy>Chase Herman</cp:lastModifiedBy>
  <cp:revision>42</cp:revision>
  <dcterms:created xsi:type="dcterms:W3CDTF">2021-08-27T20:32:00Z</dcterms:created>
  <dcterms:modified xsi:type="dcterms:W3CDTF">2021-08-31T19:31:00Z</dcterms:modified>
</cp:coreProperties>
</file>