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4 OF 12</w:t>
            </w:r>
          </w:p>
        </w:tc>
      </w:tr>
    </w:tbl>
    <w:p/>
    <w:p>
      <w:pPr>
        <w:pStyle w:val="Heading1"/>
      </w:pPr>
      <w:r>
        <w:t>Product and Code</w:t>
      </w:r>
    </w:p>
    <w:p>
      <w:r>
        <w:t>The procedure was carried out as indicated in the AMV/R/20251015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0.09%</w:t>
            </w:r>
          </w:p>
        </w:tc>
      </w:tr>
      <w:tr>
        <w:tc>
          <w:tcPr>
            <w:tcW w:type="dxa" w:w="2520"/>
          </w:tcPr>
          <w:p>
            <w:r/>
          </w:p>
        </w:tc>
        <w:tc>
          <w:tcPr>
            <w:tcW w:type="dxa" w:w="2520"/>
          </w:tcPr>
          <w:p>
            <w:r>
              <w:t>Area CV</w:t>
            </w:r>
          </w:p>
        </w:tc>
        <w:tc>
          <w:tcPr>
            <w:tcW w:type="dxa" w:w="2520"/>
          </w:tcPr>
          <w:p>
            <w:r>
              <w:t>CV &lt; 2.00%</w:t>
            </w:r>
          </w:p>
        </w:tc>
        <w:tc>
          <w:tcPr>
            <w:tcW w:type="dxa" w:w="2520"/>
          </w:tcPr>
          <w:p>
            <w:r>
              <w:t>0.22%</w:t>
            </w:r>
          </w:p>
        </w:tc>
      </w:tr>
      <w:tr>
        <w:tc>
          <w:tcPr>
            <w:tcW w:type="dxa" w:w="2520"/>
          </w:tcPr>
          <w:p>
            <w:r/>
          </w:p>
        </w:tc>
        <w:tc>
          <w:tcPr>
            <w:tcW w:type="dxa" w:w="2520"/>
          </w:tcPr>
          <w:p>
            <w:r>
              <w:t>Tailing Factor (T)</w:t>
            </w:r>
          </w:p>
        </w:tc>
        <w:tc>
          <w:tcPr>
            <w:tcW w:type="dxa" w:w="2520"/>
          </w:tcPr>
          <w:p>
            <w:r>
              <w:t>0.80 &lt; T &lt; 2.00</w:t>
            </w:r>
          </w:p>
        </w:tc>
        <w:tc>
          <w:tcPr>
            <w:tcW w:type="dxa" w:w="2520"/>
          </w:tcPr>
          <w:p>
            <w:r>
              <w:t>1.25</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1280722</w:t>
            </w:r>
          </w:p>
        </w:tc>
      </w:tr>
      <w:tr>
        <w:tc>
          <w:tcPr>
            <w:tcW w:type="dxa" w:w="3360"/>
          </w:tcPr>
          <w:p>
            <w:r>
              <w:t>Coefficient of Variation of Areas</w:t>
            </w:r>
          </w:p>
        </w:tc>
        <w:tc>
          <w:tcPr>
            <w:tcW w:type="dxa" w:w="3360"/>
          </w:tcPr>
          <w:p>
            <w:r>
              <w:t>CV &lt; 2.00%</w:t>
            </w:r>
          </w:p>
        </w:tc>
        <w:tc>
          <w:tcPr>
            <w:tcW w:type="dxa" w:w="3360"/>
          </w:tcPr>
          <w:p>
            <w:r>
              <w:t>0.23%</w:t>
            </w:r>
          </w:p>
        </w:tc>
      </w:tr>
      <w:tr>
        <w:tc>
          <w:tcPr>
            <w:tcW w:type="dxa" w:w="3360"/>
          </w:tcPr>
          <w:p>
            <w:r>
              <w:t>Average Retention Time</w:t>
            </w:r>
          </w:p>
        </w:tc>
        <w:tc>
          <w:tcPr>
            <w:tcW w:type="dxa" w:w="3360"/>
          </w:tcPr>
          <w:p>
            <w:r>
              <w:t>--</w:t>
            </w:r>
          </w:p>
        </w:tc>
        <w:tc>
          <w:tcPr>
            <w:tcW w:type="dxa" w:w="3360"/>
          </w:tcPr>
          <w:p>
            <w:r>
              <w:t>3.821</w:t>
            </w:r>
          </w:p>
        </w:tc>
      </w:tr>
      <w:tr>
        <w:tc>
          <w:tcPr>
            <w:tcW w:type="dxa" w:w="3360"/>
          </w:tcPr>
          <w:p>
            <w:r>
              <w:t>Coefficient of Variation of RT</w:t>
            </w:r>
          </w:p>
        </w:tc>
        <w:tc>
          <w:tcPr>
            <w:tcW w:type="dxa" w:w="3360"/>
          </w:tcPr>
          <w:p>
            <w:r>
              <w:t>CV &lt; 1.00%</w:t>
            </w:r>
          </w:p>
        </w:tc>
        <w:tc>
          <w:tcPr>
            <w:tcW w:type="dxa" w:w="3360"/>
          </w:tcPr>
          <w:p>
            <w:r>
              <w:t>0.04%</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50.04mg/Tab</w:t>
            </w:r>
          </w:p>
        </w:tc>
      </w:tr>
      <w:tr>
        <w:tc>
          <w:tcPr>
            <w:tcW w:type="dxa" w:w="3360"/>
          </w:tcPr>
          <w:p>
            <w:r>
              <w:t>Standard Deviation (s)</w:t>
            </w:r>
          </w:p>
        </w:tc>
        <w:tc>
          <w:tcPr>
            <w:tcW w:type="dxa" w:w="3360"/>
          </w:tcPr>
          <w:p>
            <w:r>
              <w:t>--</w:t>
            </w:r>
          </w:p>
        </w:tc>
        <w:tc>
          <w:tcPr>
            <w:tcW w:type="dxa" w:w="3360"/>
          </w:tcPr>
          <w:p>
            <w:r>
              <w:t>0.044</w:t>
            </w:r>
          </w:p>
        </w:tc>
      </w:tr>
      <w:tr>
        <w:tc>
          <w:tcPr>
            <w:tcW w:type="dxa" w:w="3360"/>
          </w:tcPr>
          <w:p>
            <w:r>
              <w:t>Variation Coefficient (%CV)</w:t>
            </w:r>
          </w:p>
        </w:tc>
        <w:tc>
          <w:tcPr>
            <w:tcW w:type="dxa" w:w="3360"/>
          </w:tcPr>
          <w:p>
            <w:r>
              <w:t>CV &lt; 2.00%</w:t>
            </w:r>
          </w:p>
        </w:tc>
        <w:tc>
          <w:tcPr>
            <w:tcW w:type="dxa" w:w="3360"/>
          </w:tcPr>
          <w:p>
            <w:r>
              <w:t>0.09%</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49.98mg/Tab</w:t>
              <w:br/>
              <w:t>CV: 0.17%</w:t>
            </w:r>
          </w:p>
        </w:tc>
      </w:tr>
      <w:tr>
        <w:tc>
          <w:tcPr>
            <w:tcW w:type="dxa" w:w="3360"/>
          </w:tcPr>
          <w:p>
            <w:r>
              <w:t>Day 1 - Analyst 2 (Average Concentration)</w:t>
            </w:r>
          </w:p>
        </w:tc>
        <w:tc>
          <w:tcPr>
            <w:tcW w:type="dxa" w:w="3360"/>
          </w:tcPr>
          <w:p>
            <w:r>
              <w:t>CV &lt; 2.00%</w:t>
            </w:r>
          </w:p>
        </w:tc>
        <w:tc>
          <w:tcPr>
            <w:tcW w:type="dxa" w:w="3360"/>
          </w:tcPr>
          <w:p>
            <w:r>
              <w:t>49.99mg/Tab</w:t>
              <w:br/>
              <w:t>CV: 0.13%</w:t>
            </w:r>
          </w:p>
        </w:tc>
      </w:tr>
      <w:tr>
        <w:tc>
          <w:tcPr>
            <w:tcW w:type="dxa" w:w="3360"/>
          </w:tcPr>
          <w:p>
            <w:r>
              <w:t>Global Coefficient of Variation (Day 1)</w:t>
            </w:r>
          </w:p>
        </w:tc>
        <w:tc>
          <w:tcPr>
            <w:tcW w:type="dxa" w:w="3360"/>
          </w:tcPr>
          <w:p>
            <w:r>
              <w:t>CV &lt; 3.00%</w:t>
            </w:r>
          </w:p>
        </w:tc>
        <w:tc>
          <w:tcPr>
            <w:tcW w:type="dxa" w:w="3360"/>
          </w:tcPr>
          <w:p>
            <w:r>
              <w:t>0.15%</w:t>
            </w:r>
          </w:p>
        </w:tc>
      </w:tr>
      <w:tr>
        <w:tc>
          <w:tcPr>
            <w:tcW w:type="dxa" w:w="3360"/>
          </w:tcPr>
          <w:p>
            <w:r>
              <w:t>Day 2 - Analyst 1 (Average Concentration)</w:t>
            </w:r>
          </w:p>
        </w:tc>
        <w:tc>
          <w:tcPr>
            <w:tcW w:type="dxa" w:w="3360"/>
          </w:tcPr>
          <w:p>
            <w:r>
              <w:t>CV &lt; 2.00%</w:t>
            </w:r>
          </w:p>
        </w:tc>
        <w:tc>
          <w:tcPr>
            <w:tcW w:type="dxa" w:w="3360"/>
          </w:tcPr>
          <w:p>
            <w:r>
              <w:t>50.0mg/Tab</w:t>
              <w:br/>
              <w:t>CV: 0.12%</w:t>
            </w:r>
          </w:p>
        </w:tc>
      </w:tr>
      <w:tr>
        <w:tc>
          <w:tcPr>
            <w:tcW w:type="dxa" w:w="3360"/>
          </w:tcPr>
          <w:p>
            <w:r>
              <w:t>Day 2 - Analyst 2 (Average Concentration)</w:t>
            </w:r>
          </w:p>
        </w:tc>
        <w:tc>
          <w:tcPr>
            <w:tcW w:type="dxa" w:w="3360"/>
          </w:tcPr>
          <w:p>
            <w:r>
              <w:t>CV &lt; 2.00%</w:t>
            </w:r>
          </w:p>
        </w:tc>
        <w:tc>
          <w:tcPr>
            <w:tcW w:type="dxa" w:w="3360"/>
          </w:tcPr>
          <w:p>
            <w:r>
              <w:t>49.97mg/Tab</w:t>
              <w:br/>
              <w:t>CV: 0.11%</w:t>
            </w:r>
          </w:p>
        </w:tc>
      </w:tr>
      <w:tr>
        <w:tc>
          <w:tcPr>
            <w:tcW w:type="dxa" w:w="3360"/>
          </w:tcPr>
          <w:p>
            <w:r>
              <w:t>Global Coefficient of Variation (Day 2)</w:t>
            </w:r>
          </w:p>
        </w:tc>
        <w:tc>
          <w:tcPr>
            <w:tcW w:type="dxa" w:w="3360"/>
          </w:tcPr>
          <w:p>
            <w:r>
              <w:t>CV &lt; 3.00%</w:t>
            </w:r>
          </w:p>
        </w:tc>
        <w:tc>
          <w:tcPr>
            <w:tcW w:type="dxa" w:w="3360"/>
          </w:tcPr>
          <w:p>
            <w:r>
              <w:t>0.12%</w:t>
            </w:r>
          </w:p>
        </w:tc>
      </w:tr>
      <w:tr>
        <w:tc>
          <w:tcPr>
            <w:tcW w:type="dxa" w:w="3360"/>
          </w:tcPr>
          <w:p>
            <w:r>
              <w:t>Global Coefficient of Variation (Day 1 and 2)</w:t>
            </w:r>
          </w:p>
        </w:tc>
        <w:tc>
          <w:tcPr>
            <w:tcW w:type="dxa" w:w="3360"/>
          </w:tcPr>
          <w:p>
            <w:r>
              <w:t>CV &lt; 3.00%</w:t>
            </w:r>
          </w:p>
        </w:tc>
        <w:tc>
          <w:tcPr>
            <w:tcW w:type="dxa" w:w="3360"/>
          </w:tcPr>
          <w:p>
            <w:r>
              <w:t>0.13%</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4751160.436</w:t>
            </w:r>
          </w:p>
        </w:tc>
      </w:tr>
      <w:tr>
        <w:tc>
          <w:tcPr>
            <w:tcW w:type="dxa" w:w="3360"/>
          </w:tcPr>
          <w:p>
            <w:r>
              <w:t>Intercept</w:t>
            </w:r>
          </w:p>
        </w:tc>
        <w:tc>
          <w:tcPr>
            <w:tcW w:type="dxa" w:w="3360"/>
          </w:tcPr>
          <w:p>
            <w:r>
              <w:t>--</w:t>
            </w:r>
          </w:p>
        </w:tc>
        <w:tc>
          <w:tcPr>
            <w:tcW w:type="dxa" w:w="3360"/>
          </w:tcPr>
          <w:p>
            <w:r>
              <w:t>7158468.852</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0.9999</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4942673.927</w:t>
            </w:r>
          </w:p>
        </w:tc>
      </w:tr>
      <w:tr>
        <w:tc>
          <w:tcPr>
            <w:tcW w:type="dxa" w:w="3360"/>
          </w:tcPr>
          <w:p>
            <w:r>
              <w:t>Intercept</w:t>
            </w:r>
          </w:p>
        </w:tc>
        <w:tc>
          <w:tcPr>
            <w:tcW w:type="dxa" w:w="3360"/>
          </w:tcPr>
          <w:p>
            <w:r>
              <w:t>--</w:t>
            </w:r>
          </w:p>
        </w:tc>
        <w:tc>
          <w:tcPr>
            <w:tcW w:type="dxa" w:w="3360"/>
          </w:tcPr>
          <w:p>
            <w:r>
              <w:t>-7169839.77</w:t>
            </w:r>
          </w:p>
        </w:tc>
      </w:tr>
      <w:tr>
        <w:tc>
          <w:tcPr>
            <w:tcW w:type="dxa" w:w="3360"/>
          </w:tcPr>
          <w:p>
            <w:r>
              <w:t>Correlation Coefficient (r)</w:t>
            </w:r>
          </w:p>
        </w:tc>
        <w:tc>
          <w:tcPr>
            <w:tcW w:type="dxa" w:w="3360"/>
          </w:tcPr>
          <w:p>
            <w:r>
              <w:t>r &gt; 0.9970</w:t>
            </w:r>
          </w:p>
        </w:tc>
        <w:tc>
          <w:tcPr>
            <w:tcW w:type="dxa" w:w="3360"/>
          </w:tcPr>
          <w:p>
            <w:r>
              <w:t>1.0</w:t>
            </w:r>
          </w:p>
        </w:tc>
      </w:tr>
      <w:tr>
        <w:tc>
          <w:tcPr>
            <w:tcW w:type="dxa" w:w="3360"/>
          </w:tcPr>
          <w:p>
            <w:r>
              <w:t>Determination Coefficient (R²)</w:t>
            </w:r>
          </w:p>
        </w:tc>
        <w:tc>
          <w:tcPr>
            <w:tcW w:type="dxa" w:w="3360"/>
          </w:tcPr>
          <w:p>
            <w:r>
              <w:t>R² &gt; 0.9950</w:t>
            </w:r>
          </w:p>
        </w:tc>
        <w:tc>
          <w:tcPr>
            <w:tcW w:type="dxa" w:w="3360"/>
          </w:tcPr>
          <w:p>
            <w:r>
              <w:t>1.0</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0.078 μg/ml</w:t>
            </w:r>
          </w:p>
        </w:tc>
      </w:tr>
      <w:tr>
        <w:tc>
          <w:tcPr>
            <w:tcW w:type="dxa" w:w="3360"/>
          </w:tcPr>
          <w:p>
            <w:r>
              <w:t>Limit of Quantification (LOQ)</w:t>
            </w:r>
          </w:p>
        </w:tc>
        <w:tc>
          <w:tcPr>
            <w:tcW w:type="dxa" w:w="3360"/>
          </w:tcPr>
          <w:p>
            <w:r>
              <w:t>Signal to Noise ratio ≥ 10:1</w:t>
            </w:r>
          </w:p>
        </w:tc>
        <w:tc>
          <w:tcPr>
            <w:tcW w:type="dxa" w:w="3360"/>
          </w:tcPr>
          <w:p>
            <w:r>
              <w:t>0.261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12.1%</w:t>
            </w:r>
          </w:p>
        </w:tc>
      </w:tr>
      <w:tr>
        <w:tc>
          <w:tcPr>
            <w:tcW w:type="dxa" w:w="3360"/>
          </w:tcPr>
          <w:p>
            <w:r>
              <w:t>LOQ Precision (n=6)</w:t>
            </w:r>
          </w:p>
        </w:tc>
        <w:tc>
          <w:tcPr>
            <w:tcW w:type="dxa" w:w="3360"/>
          </w:tcPr>
          <w:p>
            <w:r>
              <w:t>RSD ≤ 15%</w:t>
            </w:r>
          </w:p>
        </w:tc>
        <w:tc>
          <w:tcPr>
            <w:tcW w:type="dxa" w:w="3360"/>
          </w:tcPr>
          <w:p>
            <w:r>
              <w:t>8.8%</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AMV/R/20251015</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15/10/2025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15/10/2025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15/10/2025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