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 OF 12</w:t>
            </w:r>
          </w:p>
        </w:tc>
      </w:tr>
    </w:tbl>
    <w:p/>
    <w:p>
      <w:pPr>
        <w:jc w:val="center"/>
      </w:pPr>
      <w:r>
        <w:rPr>
          <w:b/>
          <w:sz w:val="32"/>
        </w:rPr>
        <w:br/>
        <w:br/>
        <w:br/>
        <w:t>ANALYTICAL METHOD VALIDATION ASSAY FOR</w:t>
        <w:br/>
        <w:br/>
        <w:t>PARACETAMOL TABLETS 500MG</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paracetamol</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3 OF 12</w:t>
            </w:r>
          </w:p>
        </w:tc>
      </w:tr>
    </w:tbl>
    <w:p/>
    <w:p>
      <w:pPr>
        <w:pStyle w:val="Heading1"/>
      </w:pPr>
      <w:r>
        <w:t>Active Ingredient: paracetamol</w:t>
      </w:r>
    </w:p>
    <w:p>
      <w:r>
        <w:t>Chemical Structure and/or Molecular Weight:</w:t>
      </w:r>
    </w:p>
    <w:p>
      <w:pPr>
        <w:jc w:val="center"/>
      </w:pPr>
      <w:r>
        <w:rPr>
          <w:i/>
        </w:rPr>
        <w:t>[Chemical Structure - To be inserted]</w:t>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p>
        </w:tc>
        <w:tc>
          <w:tcPr>
            <w:tcW w:type="dxa" w:w="5040"/>
          </w:tcPr>
          <w:p>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4 OF 12</w:t>
            </w:r>
          </w:p>
        </w:tc>
      </w:tr>
    </w:tbl>
    <w:p/>
    <w:p>
      <w:pPr>
        <w:pStyle w:val="Heading1"/>
      </w:pPr>
      <w:r>
        <w:t>Product and Code</w:t>
      </w:r>
    </w:p>
    <w:p>
      <w:r>
        <w:t>The procedure was carried out as indicated in the AMV/R/20251016 protocol, for the tests: Identification by TITRATION, Assessment by TITRATION for the active ingredient paracetamol in the product Paracetamol Tablets 500mg.</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TITRATION</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6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Analytical Balance</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Verification- Daily, Calibration - Monthly</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Ultrasonicator</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Sigma</w:t>
            </w:r>
          </w:p>
        </w:tc>
      </w:tr>
      <w:tr>
        <w:tc>
          <w:tcPr>
            <w:tcW w:type="dxa" w:w="5040"/>
          </w:tcPr>
          <w:p>
            <w:r>
              <w:t>Verification, Calibration and/or Maintenance</w:t>
            </w:r>
          </w:p>
        </w:tc>
        <w:tc>
          <w:tcPr>
            <w:tcW w:type="dxa" w:w="5040"/>
          </w:tcPr>
          <w:p>
            <w:r>
              <w:t>3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10080"/>
            <w:gridSpan w:val="2"/>
          </w:tcPr>
          <w:p>
            <w:r>
              <w:t>Other Materials</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vyu;yvy h</w:t>
            </w:r>
          </w:p>
        </w:tc>
      </w:tr>
      <w:tr>
        <w:tc>
          <w:tcPr>
            <w:tcW w:type="dxa" w:w="5040"/>
          </w:tcPr>
          <w:p>
            <w:r>
              <w:t>Code</w:t>
            </w:r>
          </w:p>
        </w:tc>
        <w:tc>
          <w:tcPr>
            <w:tcW w:type="dxa" w:w="5040"/>
          </w:tcPr>
          <w:p>
            <w:r>
              <w:t>244c812hctyk</w:t>
            </w:r>
          </w:p>
        </w:tc>
      </w:tr>
      <w:tr>
        <w:tc>
          <w:tcPr>
            <w:tcW w:type="dxa" w:w="5040"/>
          </w:tcPr>
          <w:p>
            <w:r>
              <w:t>Potency</w:t>
            </w:r>
          </w:p>
        </w:tc>
        <w:tc>
          <w:tcPr>
            <w:tcW w:type="dxa" w:w="5040"/>
          </w:tcPr>
          <w:p>
            <w:r>
              <w:t>99.6</w:t>
            </w:r>
          </w:p>
        </w:tc>
      </w:tr>
      <w:tr>
        <w:tc>
          <w:tcPr>
            <w:tcW w:type="dxa" w:w="5040"/>
          </w:tcPr>
          <w:p>
            <w:r>
              <w:t>Due Date of Standardization</w:t>
            </w:r>
          </w:p>
        </w:tc>
        <w:tc>
          <w:tcPr>
            <w:tcW w:type="dxa" w:w="5040"/>
          </w:tcPr>
          <w:p>
            <w:r>
              <w:t>2025-10-16</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Paracetamol Tablets 500mg</w:t>
        <w:br/>
        <w:t>Active Ingredient: paracetamol</w:t>
        <w:br/>
        <w:t>Methodology Used: TITRATION</w:t>
      </w:r>
    </w:p>
    <w:p>
      <w:r>
        <w:t>Method Conditions:</w:t>
      </w:r>
    </w:p>
    <w:p>
      <w:r>
        <w:t>• Detection Wavelength: 254</w:t>
      </w:r>
    </w:p>
    <w:p/>
    <w:p>
      <w:pPr>
        <w:pStyle w:val="Heading2"/>
      </w:pPr>
      <w:r>
        <w:t>Table: System Suitability Test - TITRATION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0.13%</w:t>
            </w:r>
          </w:p>
        </w:tc>
      </w:tr>
      <w:tr>
        <w:tc>
          <w:tcPr>
            <w:tcW w:type="dxa" w:w="2520"/>
          </w:tcPr>
          <w:p>
            <w:r/>
          </w:p>
        </w:tc>
        <w:tc>
          <w:tcPr>
            <w:tcW w:type="dxa" w:w="2520"/>
          </w:tcPr>
          <w:p>
            <w:r>
              <w:t>Area CV</w:t>
            </w:r>
          </w:p>
        </w:tc>
        <w:tc>
          <w:tcPr>
            <w:tcW w:type="dxa" w:w="2520"/>
          </w:tcPr>
          <w:p>
            <w:r>
              <w:t>CV &lt; 2.00%</w:t>
            </w:r>
          </w:p>
        </w:tc>
        <w:tc>
          <w:tcPr>
            <w:tcW w:type="dxa" w:w="2520"/>
          </w:tcPr>
          <w:p>
            <w:r>
              <w:t>0.16%</w:t>
            </w:r>
          </w:p>
        </w:tc>
      </w:tr>
      <w:tr>
        <w:tc>
          <w:tcPr>
            <w:tcW w:type="dxa" w:w="2520"/>
          </w:tcPr>
          <w:p>
            <w:r/>
          </w:p>
        </w:tc>
        <w:tc>
          <w:tcPr>
            <w:tcW w:type="dxa" w:w="2520"/>
          </w:tcPr>
          <w:p>
            <w:r>
              <w:t>Tailing Factor (T)</w:t>
            </w:r>
          </w:p>
        </w:tc>
        <w:tc>
          <w:tcPr>
            <w:tcW w:type="dxa" w:w="2520"/>
          </w:tcPr>
          <w:p>
            <w:r>
              <w:t>0.80 &lt; T &lt; 2.00</w:t>
            </w:r>
          </w:p>
        </w:tc>
        <w:tc>
          <w:tcPr>
            <w:tcW w:type="dxa" w:w="2520"/>
          </w:tcPr>
          <w:p>
            <w:r>
              <w:t>1.07</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1201376</w:t>
            </w:r>
          </w:p>
        </w:tc>
      </w:tr>
      <w:tr>
        <w:tc>
          <w:tcPr>
            <w:tcW w:type="dxa" w:w="3360"/>
          </w:tcPr>
          <w:p>
            <w:r>
              <w:t>Coefficient of Variation of Areas</w:t>
            </w:r>
          </w:p>
        </w:tc>
        <w:tc>
          <w:tcPr>
            <w:tcW w:type="dxa" w:w="3360"/>
          </w:tcPr>
          <w:p>
            <w:r>
              <w:t>CV &lt; 2.00%</w:t>
            </w:r>
          </w:p>
        </w:tc>
        <w:tc>
          <w:tcPr>
            <w:tcW w:type="dxa" w:w="3360"/>
          </w:tcPr>
          <w:p>
            <w:r>
              <w:t>0.28%</w:t>
            </w:r>
          </w:p>
        </w:tc>
      </w:tr>
      <w:tr>
        <w:tc>
          <w:tcPr>
            <w:tcW w:type="dxa" w:w="3360"/>
          </w:tcPr>
          <w:p>
            <w:r>
              <w:t>Average Retention Time</w:t>
            </w:r>
          </w:p>
        </w:tc>
        <w:tc>
          <w:tcPr>
            <w:tcW w:type="dxa" w:w="3360"/>
          </w:tcPr>
          <w:p>
            <w:r>
              <w:t>--</w:t>
            </w:r>
          </w:p>
        </w:tc>
        <w:tc>
          <w:tcPr>
            <w:tcW w:type="dxa" w:w="3360"/>
          </w:tcPr>
          <w:p>
            <w:r>
              <w:t>2.746</w:t>
            </w:r>
          </w:p>
        </w:tc>
      </w:tr>
      <w:tr>
        <w:tc>
          <w:tcPr>
            <w:tcW w:type="dxa" w:w="3360"/>
          </w:tcPr>
          <w:p>
            <w:r>
              <w:t>Coefficient of Variation of RT</w:t>
            </w:r>
          </w:p>
        </w:tc>
        <w:tc>
          <w:tcPr>
            <w:tcW w:type="dxa" w:w="3360"/>
          </w:tcPr>
          <w:p>
            <w:r>
              <w:t>CV &lt; 1.00%</w:t>
            </w:r>
          </w:p>
        </w:tc>
        <w:tc>
          <w:tcPr>
            <w:tcW w:type="dxa" w:w="3360"/>
          </w:tcPr>
          <w:p>
            <w:r>
              <w:t>0.05%</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49.99mg/Tab</w:t>
            </w:r>
          </w:p>
        </w:tc>
      </w:tr>
      <w:tr>
        <w:tc>
          <w:tcPr>
            <w:tcW w:type="dxa" w:w="3360"/>
          </w:tcPr>
          <w:p>
            <w:r>
              <w:t>Standard Deviation (s)</w:t>
            </w:r>
          </w:p>
        </w:tc>
        <w:tc>
          <w:tcPr>
            <w:tcW w:type="dxa" w:w="3360"/>
          </w:tcPr>
          <w:p>
            <w:r>
              <w:t>--</w:t>
            </w:r>
          </w:p>
        </w:tc>
        <w:tc>
          <w:tcPr>
            <w:tcW w:type="dxa" w:w="3360"/>
          </w:tcPr>
          <w:p>
            <w:r>
              <w:t>0.079</w:t>
            </w:r>
          </w:p>
        </w:tc>
      </w:tr>
      <w:tr>
        <w:tc>
          <w:tcPr>
            <w:tcW w:type="dxa" w:w="3360"/>
          </w:tcPr>
          <w:p>
            <w:r>
              <w:t>Variation Coefficient (%CV)</w:t>
            </w:r>
          </w:p>
        </w:tc>
        <w:tc>
          <w:tcPr>
            <w:tcW w:type="dxa" w:w="3360"/>
          </w:tcPr>
          <w:p>
            <w:r>
              <w:t>CV &lt; 2.00%</w:t>
            </w:r>
          </w:p>
        </w:tc>
        <w:tc>
          <w:tcPr>
            <w:tcW w:type="dxa" w:w="3360"/>
          </w:tcPr>
          <w:p>
            <w:r>
              <w:t>0.16%</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50.0mg/Tab</w:t>
              <w:br/>
              <w:t>CV: 0.07%</w:t>
            </w:r>
          </w:p>
        </w:tc>
      </w:tr>
      <w:tr>
        <w:tc>
          <w:tcPr>
            <w:tcW w:type="dxa" w:w="3360"/>
          </w:tcPr>
          <w:p>
            <w:r>
              <w:t>Day 1 - Analyst 2 (Average Concentration)</w:t>
            </w:r>
          </w:p>
        </w:tc>
        <w:tc>
          <w:tcPr>
            <w:tcW w:type="dxa" w:w="3360"/>
          </w:tcPr>
          <w:p>
            <w:r>
              <w:t>CV &lt; 2.00%</w:t>
            </w:r>
          </w:p>
        </w:tc>
        <w:tc>
          <w:tcPr>
            <w:tcW w:type="dxa" w:w="3360"/>
          </w:tcPr>
          <w:p>
            <w:r>
              <w:t>50.05mg/Tab</w:t>
              <w:br/>
              <w:t>CV: 0.1%</w:t>
            </w:r>
          </w:p>
        </w:tc>
      </w:tr>
      <w:tr>
        <w:tc>
          <w:tcPr>
            <w:tcW w:type="dxa" w:w="3360"/>
          </w:tcPr>
          <w:p>
            <w:r>
              <w:t>Global Coefficient of Variation (Day 1)</w:t>
            </w:r>
          </w:p>
        </w:tc>
        <w:tc>
          <w:tcPr>
            <w:tcW w:type="dxa" w:w="3360"/>
          </w:tcPr>
          <w:p>
            <w:r>
              <w:t>CV &lt; 3.00%</w:t>
            </w:r>
          </w:p>
        </w:tc>
        <w:tc>
          <w:tcPr>
            <w:tcW w:type="dxa" w:w="3360"/>
          </w:tcPr>
          <w:p>
            <w:r>
              <w:t>0.08%</w:t>
            </w:r>
          </w:p>
        </w:tc>
      </w:tr>
      <w:tr>
        <w:tc>
          <w:tcPr>
            <w:tcW w:type="dxa" w:w="3360"/>
          </w:tcPr>
          <w:p>
            <w:r>
              <w:t>Day 2 - Analyst 1 (Average Concentration)</w:t>
            </w:r>
          </w:p>
        </w:tc>
        <w:tc>
          <w:tcPr>
            <w:tcW w:type="dxa" w:w="3360"/>
          </w:tcPr>
          <w:p>
            <w:r>
              <w:t>CV &lt; 2.00%</w:t>
            </w:r>
          </w:p>
        </w:tc>
        <w:tc>
          <w:tcPr>
            <w:tcW w:type="dxa" w:w="3360"/>
          </w:tcPr>
          <w:p>
            <w:r>
              <w:t>49.99mg/Tab</w:t>
              <w:br/>
              <w:t>CV: 0.11%</w:t>
            </w:r>
          </w:p>
        </w:tc>
      </w:tr>
      <w:tr>
        <w:tc>
          <w:tcPr>
            <w:tcW w:type="dxa" w:w="3360"/>
          </w:tcPr>
          <w:p>
            <w:r>
              <w:t>Day 2 - Analyst 2 (Average Concentration)</w:t>
            </w:r>
          </w:p>
        </w:tc>
        <w:tc>
          <w:tcPr>
            <w:tcW w:type="dxa" w:w="3360"/>
          </w:tcPr>
          <w:p>
            <w:r>
              <w:t>CV &lt; 2.00%</w:t>
            </w:r>
          </w:p>
        </w:tc>
        <w:tc>
          <w:tcPr>
            <w:tcW w:type="dxa" w:w="3360"/>
          </w:tcPr>
          <w:p>
            <w:r>
              <w:t>49.99mg/Tab</w:t>
              <w:br/>
              <w:t>CV: 0.1%</w:t>
            </w:r>
          </w:p>
        </w:tc>
      </w:tr>
      <w:tr>
        <w:tc>
          <w:tcPr>
            <w:tcW w:type="dxa" w:w="3360"/>
          </w:tcPr>
          <w:p>
            <w:r>
              <w:t>Global Coefficient of Variation (Day 2)</w:t>
            </w:r>
          </w:p>
        </w:tc>
        <w:tc>
          <w:tcPr>
            <w:tcW w:type="dxa" w:w="3360"/>
          </w:tcPr>
          <w:p>
            <w:r>
              <w:t>CV &lt; 3.00%</w:t>
            </w:r>
          </w:p>
        </w:tc>
        <w:tc>
          <w:tcPr>
            <w:tcW w:type="dxa" w:w="3360"/>
          </w:tcPr>
          <w:p>
            <w:r>
              <w:t>0.11%</w:t>
            </w:r>
          </w:p>
        </w:tc>
      </w:tr>
      <w:tr>
        <w:tc>
          <w:tcPr>
            <w:tcW w:type="dxa" w:w="3360"/>
          </w:tcPr>
          <w:p>
            <w:r>
              <w:t>Global Coefficient of Variation (Day 1 and 2)</w:t>
            </w:r>
          </w:p>
        </w:tc>
        <w:tc>
          <w:tcPr>
            <w:tcW w:type="dxa" w:w="3360"/>
          </w:tcPr>
          <w:p>
            <w:r>
              <w:t>CV &lt; 3.00%</w:t>
            </w:r>
          </w:p>
        </w:tc>
        <w:tc>
          <w:tcPr>
            <w:tcW w:type="dxa" w:w="3360"/>
          </w:tcPr>
          <w:p>
            <w:r>
              <w:t>0.11%</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4534012.724</w:t>
            </w:r>
          </w:p>
        </w:tc>
      </w:tr>
      <w:tr>
        <w:tc>
          <w:tcPr>
            <w:tcW w:type="dxa" w:w="3360"/>
          </w:tcPr>
          <w:p>
            <w:r>
              <w:t>Intercept</w:t>
            </w:r>
          </w:p>
        </w:tc>
        <w:tc>
          <w:tcPr>
            <w:tcW w:type="dxa" w:w="3360"/>
          </w:tcPr>
          <w:p>
            <w:r>
              <w:t>--</w:t>
            </w:r>
          </w:p>
        </w:tc>
        <w:tc>
          <w:tcPr>
            <w:tcW w:type="dxa" w:w="3360"/>
          </w:tcPr>
          <w:p>
            <w:r>
              <w:t>-2756279.433</w:t>
            </w:r>
          </w:p>
        </w:tc>
      </w:tr>
      <w:tr>
        <w:tc>
          <w:tcPr>
            <w:tcW w:type="dxa" w:w="3360"/>
          </w:tcPr>
          <w:p>
            <w:r>
              <w:t>Correlation Coefficient (r)</w:t>
            </w:r>
          </w:p>
        </w:tc>
        <w:tc>
          <w:tcPr>
            <w:tcW w:type="dxa" w:w="3360"/>
          </w:tcPr>
          <w:p>
            <w:r>
              <w:t>r &gt; 0.9970</w:t>
            </w:r>
          </w:p>
        </w:tc>
        <w:tc>
          <w:tcPr>
            <w:tcW w:type="dxa" w:w="3360"/>
          </w:tcPr>
          <w:p>
            <w:r>
              <w:t>0.9998</w:t>
            </w:r>
          </w:p>
        </w:tc>
      </w:tr>
      <w:tr>
        <w:tc>
          <w:tcPr>
            <w:tcW w:type="dxa" w:w="3360"/>
          </w:tcPr>
          <w:p>
            <w:r>
              <w:t>Determination Coefficient (R²)</w:t>
            </w:r>
          </w:p>
        </w:tc>
        <w:tc>
          <w:tcPr>
            <w:tcW w:type="dxa" w:w="3360"/>
          </w:tcPr>
          <w:p>
            <w:r>
              <w:t>R² &gt; 0.9950</w:t>
            </w:r>
          </w:p>
        </w:tc>
        <w:tc>
          <w:tcPr>
            <w:tcW w:type="dxa" w:w="3360"/>
          </w:tcPr>
          <w:p>
            <w:r>
              <w:t>0.9996</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4416266.094</w:t>
            </w:r>
          </w:p>
        </w:tc>
      </w:tr>
      <w:tr>
        <w:tc>
          <w:tcPr>
            <w:tcW w:type="dxa" w:w="3360"/>
          </w:tcPr>
          <w:p>
            <w:r>
              <w:t>Intercept</w:t>
            </w:r>
          </w:p>
        </w:tc>
        <w:tc>
          <w:tcPr>
            <w:tcW w:type="dxa" w:w="3360"/>
          </w:tcPr>
          <w:p>
            <w:r>
              <w:t>--</w:t>
            </w:r>
          </w:p>
        </w:tc>
        <w:tc>
          <w:tcPr>
            <w:tcW w:type="dxa" w:w="3360"/>
          </w:tcPr>
          <w:p>
            <w:r>
              <w:t>5890129.107</w:t>
            </w:r>
          </w:p>
        </w:tc>
      </w:tr>
      <w:tr>
        <w:tc>
          <w:tcPr>
            <w:tcW w:type="dxa" w:w="3360"/>
          </w:tcPr>
          <w:p>
            <w:r>
              <w:t>Correlation Coefficient (r)</w:t>
            </w:r>
          </w:p>
        </w:tc>
        <w:tc>
          <w:tcPr>
            <w:tcW w:type="dxa" w:w="3360"/>
          </w:tcPr>
          <w:p>
            <w:r>
              <w:t>r &gt; 0.9970</w:t>
            </w:r>
          </w:p>
        </w:tc>
        <w:tc>
          <w:tcPr>
            <w:tcW w:type="dxa" w:w="3360"/>
          </w:tcPr>
          <w:p>
            <w:r>
              <w:t>0.9999</w:t>
            </w:r>
          </w:p>
        </w:tc>
      </w:tr>
      <w:tr>
        <w:tc>
          <w:tcPr>
            <w:tcW w:type="dxa" w:w="3360"/>
          </w:tcPr>
          <w:p>
            <w:r>
              <w:t>Determination Coefficient (R²)</w:t>
            </w:r>
          </w:p>
        </w:tc>
        <w:tc>
          <w:tcPr>
            <w:tcW w:type="dxa" w:w="3360"/>
          </w:tcPr>
          <w:p>
            <w:r>
              <w:t>R² &gt; 0.9950</w:t>
            </w:r>
          </w:p>
        </w:tc>
        <w:tc>
          <w:tcPr>
            <w:tcW w:type="dxa" w:w="3360"/>
          </w:tcPr>
          <w:p>
            <w:r>
              <w:t>0.9999</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0.057 μg/ml</w:t>
            </w:r>
          </w:p>
        </w:tc>
      </w:tr>
      <w:tr>
        <w:tc>
          <w:tcPr>
            <w:tcW w:type="dxa" w:w="3360"/>
          </w:tcPr>
          <w:p>
            <w:r>
              <w:t>Limit of Quantification (LOQ)</w:t>
            </w:r>
          </w:p>
        </w:tc>
        <w:tc>
          <w:tcPr>
            <w:tcW w:type="dxa" w:w="3360"/>
          </w:tcPr>
          <w:p>
            <w:r>
              <w:t>Signal to Noise ratio ≥ 10:1</w:t>
            </w:r>
          </w:p>
        </w:tc>
        <w:tc>
          <w:tcPr>
            <w:tcW w:type="dxa" w:w="3360"/>
          </w:tcPr>
          <w:p>
            <w:r>
              <w:t>0.19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17.2%</w:t>
            </w:r>
          </w:p>
        </w:tc>
      </w:tr>
      <w:tr>
        <w:tc>
          <w:tcPr>
            <w:tcW w:type="dxa" w:w="3360"/>
          </w:tcPr>
          <w:p>
            <w:r>
              <w:t>LOQ Precision (n=6)</w:t>
            </w:r>
          </w:p>
        </w:tc>
        <w:tc>
          <w:tcPr>
            <w:tcW w:type="dxa" w:w="3360"/>
          </w:tcPr>
          <w:p>
            <w:r>
              <w:t>RSD ≤ 15%</w:t>
            </w:r>
          </w:p>
        </w:tc>
        <w:tc>
          <w:tcPr>
            <w:tcW w:type="dxa" w:w="3360"/>
          </w:tcPr>
          <w:p>
            <w:r>
              <w:t>9.1%</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9 OF 12</w:t>
            </w:r>
          </w:p>
        </w:tc>
      </w:tr>
    </w:tbl>
    <w:p/>
    <w:p>
      <w:pPr>
        <w:pStyle w:val="Heading1"/>
      </w:pPr>
      <w:r>
        <w:t>Discussion of the Results</w:t>
      </w:r>
    </w:p>
    <w:p>
      <w:r>
        <w:t>According to the parameters in each of the test: Identification and Assessment of the Active ingredient paracetamol, the results of the following parameters are discussed below:</w:t>
      </w:r>
    </w:p>
    <w:p>
      <w:pPr>
        <w:pStyle w:val="Heading2"/>
      </w:pPr>
      <w:r>
        <w:t>Suitability of the System:</w:t>
      </w:r>
    </w:p>
    <w:p>
      <w:r>
        <w:t>By running the standard during the entire test, we verified the parameters evaluated, in the TITRATION method, for the assessment of the Active ingredient paracetamol.</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paracetamol, applying the TITRATION technique. It was verified that when injecting the possible interferents: the Mobile Phase, Placebo and Placebo + paracetamol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10 OF 12</w:t>
            </w:r>
          </w:p>
        </w:tc>
      </w:tr>
    </w:tbl>
    <w:p/>
    <w:p>
      <w:pPr>
        <w:pStyle w:val="Heading2"/>
      </w:pPr>
      <w:r>
        <w:t>Precision:</w:t>
      </w:r>
    </w:p>
    <w:p>
      <w:r>
        <w:t>When studying the precision of the system in the TITRATION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TITRATION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paracetamol over three different concentrations (80%, 100% and 120%).</w:t>
        <w:br/>
        <w:br/>
        <w:t>For the assay of Assessment of the active ingredient paracetamol by TITRATION,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11 OF 12</w:t>
            </w:r>
          </w:p>
        </w:tc>
      </w:tr>
    </w:tbl>
    <w:p/>
    <w:p>
      <w:pPr>
        <w:pStyle w:val="Heading2"/>
      </w:pPr>
      <w:r>
        <w:t>Robustness:</w:t>
      </w:r>
    </w:p>
    <w:p>
      <w:r>
        <w:t>According to the results obtained in the TITRATION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paracetamol,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Paracetamol Tablets 500mg by TITRATION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paracetamol, we can indicate there is no significant change in the concentration of the analyte, so the product is considered stable.</w:t>
      </w:r>
    </w:p>
    <w:p>
      <w:pPr>
        <w:pStyle w:val="Heading1"/>
      </w:pPr>
      <w:r>
        <w:t>Post-Approval:</w:t>
      </w:r>
    </w:p>
    <w:p>
      <w:r>
        <w:t>This is a specific Report for analytical method validation for Assay of Paracetamol Tablets 500mg by TITRATION.</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 xml:space="preserve"> Pujitha Gedela, QC Dept, 12/10/2025</w:t>
            </w:r>
          </w:p>
        </w:tc>
        <w:tc>
          <w:tcPr>
            <w:tcW w:type="dxa" w:w="2016"/>
          </w:tcPr>
          <w:p>
            <w:r>
              <w:t>Analyst Q.C</w:t>
            </w:r>
          </w:p>
        </w:tc>
        <w:tc>
          <w:tcPr>
            <w:tcW w:type="dxa" w:w="2016"/>
          </w:tcPr>
          <w:p>
            <w:r>
              <w:t>[Signature]</w:t>
            </w:r>
          </w:p>
        </w:tc>
        <w:tc>
          <w:tcPr>
            <w:tcW w:type="dxa" w:w="2016"/>
          </w:tcPr>
          <w:p>
            <w:r>
              <w:t>16/10/2025</w:t>
            </w:r>
          </w:p>
        </w:tc>
      </w:tr>
      <w:tr>
        <w:tc>
          <w:tcPr>
            <w:tcW w:type="dxa" w:w="2016"/>
          </w:tcPr>
          <w:p>
            <w:r>
              <w:t>Checked By</w:t>
            </w:r>
          </w:p>
        </w:tc>
        <w:tc>
          <w:tcPr>
            <w:tcW w:type="dxa" w:w="2016"/>
          </w:tcPr>
          <w:p>
            <w:r>
              <w:t>faculty,QC dept, 15/10/2025</w:t>
            </w:r>
          </w:p>
        </w:tc>
        <w:tc>
          <w:tcPr>
            <w:tcW w:type="dxa" w:w="2016"/>
          </w:tcPr>
          <w:p>
            <w:r>
              <w:t>Asst. Manager Q.C</w:t>
            </w:r>
          </w:p>
        </w:tc>
        <w:tc>
          <w:tcPr>
            <w:tcW w:type="dxa" w:w="2016"/>
          </w:tcPr>
          <w:p>
            <w:r>
              <w:t>[Signature]</w:t>
            </w:r>
          </w:p>
        </w:tc>
        <w:tc>
          <w:tcPr>
            <w:tcW w:type="dxa" w:w="2016"/>
          </w:tcPr>
          <w:p>
            <w:r>
              <w:t>16/10/2025</w:t>
            </w:r>
          </w:p>
        </w:tc>
      </w:tr>
      <w:tr>
        <w:tc>
          <w:tcPr>
            <w:tcW w:type="dxa" w:w="2016"/>
          </w:tcPr>
          <w:p>
            <w:r>
              <w:t>Approved By</w:t>
            </w:r>
          </w:p>
        </w:tc>
        <w:tc>
          <w:tcPr>
            <w:tcW w:type="dxa" w:w="2016"/>
          </w:tcPr>
          <w:p>
            <w:r>
              <w:t>Dep head, QC Head, 12-10-2025</w:t>
            </w:r>
          </w:p>
        </w:tc>
        <w:tc>
          <w:tcPr>
            <w:tcW w:type="dxa" w:w="2016"/>
          </w:tcPr>
          <w:p>
            <w:r>
              <w:t>Manager Q.C</w:t>
            </w:r>
          </w:p>
        </w:tc>
        <w:tc>
          <w:tcPr>
            <w:tcW w:type="dxa" w:w="2016"/>
          </w:tcPr>
          <w:p>
            <w:r>
              <w:t>[Signature]</w:t>
            </w:r>
          </w:p>
        </w:tc>
        <w:tc>
          <w:tcPr>
            <w:tcW w:type="dxa" w:w="2016"/>
          </w:tcPr>
          <w:p>
            <w:r>
              <w:t>16/10/2025</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