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745EB" w:rsidRDefault="00D745EB" w:rsidP="00D745EB">
      <w:pPr>
        <w:pStyle w:val="Heading1"/>
      </w:pPr>
      <w:r>
        <w:t>Computer model calibration as a method of selecting material properties for design of a wind turbine blade</w:t>
      </w:r>
    </w:p>
    <w:p w:rsidR="00600CFA" w:rsidRDefault="00600CFA" w:rsidP="00600CFA"/>
    <w:p w:rsidR="00600CFA" w:rsidRDefault="00600CFA" w:rsidP="00600CFA">
      <w:r w:rsidRPr="00600CFA">
        <w:rPr>
          <w:b/>
        </w:rPr>
        <w:t>Title:</w:t>
      </w:r>
      <w:r>
        <w:t xml:space="preserve"> Computer m</w:t>
      </w:r>
      <w:r w:rsidR="00451E0D">
        <w:t xml:space="preserve">odel calibration as a method for </w:t>
      </w:r>
      <w:r>
        <w:t>design, with an application to wind turbine blades</w:t>
      </w:r>
    </w:p>
    <w:p w:rsidR="00600CFA" w:rsidRPr="00600CFA" w:rsidRDefault="00600CFA" w:rsidP="00DB1DEE">
      <w:r w:rsidRPr="00600CFA">
        <w:rPr>
          <w:b/>
        </w:rPr>
        <w:t>Abstract:</w:t>
      </w:r>
      <w:r>
        <w:t xml:space="preserve"> Computer simulations have become a common means of studying phenomena for which it is difficult to acquire data </w:t>
      </w:r>
      <w:r w:rsidR="00DB1DEE">
        <w:t>through</w:t>
      </w:r>
      <w:r>
        <w:t xml:space="preserve"> direct physical experimentation. </w:t>
      </w:r>
      <w:r w:rsidR="00742BB8">
        <w:t>Often these computer models contain unknown inputs, called calibration inputs, the values of which must be estimated</w:t>
      </w:r>
      <w:r w:rsidR="00451E0D">
        <w:t xml:space="preserve"> for successful simulation</w:t>
      </w:r>
      <w:r w:rsidR="00742BB8">
        <w:t xml:space="preserve">. The value of a calibration input may be estimated, for example, by combining observations of the simulator output with real-world experimental data. Previous explorations of computer model calibration have approached calibration as a matter of bringing a </w:t>
      </w:r>
      <w:bookmarkStart w:id="0" w:name="_GoBack"/>
      <w:bookmarkEnd w:id="0"/>
      <w:r w:rsidR="00742BB8">
        <w:t>computer model into agreement with physical reality.</w:t>
      </w:r>
      <w:r w:rsidR="00DB1DEE">
        <w:t xml:space="preserve"> In the present work, </w:t>
      </w:r>
      <w:r w:rsidR="000A121E">
        <w:t xml:space="preserve">we consider </w:t>
      </w:r>
      <w:r w:rsidR="00DB1DEE">
        <w:t xml:space="preserve">computer model calibration as a method for design. Under this framework, </w:t>
      </w:r>
      <w:r w:rsidR="000A121E">
        <w:t>we calibrate a computer model</w:t>
      </w:r>
      <w:r w:rsidR="00DB1DEE">
        <w:t xml:space="preserve"> not using physical experimental data, but rather using “desired data” which describes the performance one hopes to a</w:t>
      </w:r>
      <w:r w:rsidR="000A121E">
        <w:t>chieve in the simulated system. We illustrate this technique using a finite element simulation of wi</w:t>
      </w:r>
      <w:r w:rsidR="00DB630E">
        <w:t xml:space="preserve">nd turbine blade performance. We create a </w:t>
      </w:r>
      <w:r w:rsidR="000A121E">
        <w:t xml:space="preserve">Gaussian process </w:t>
      </w:r>
      <w:r w:rsidR="00DB630E">
        <w:t>emulator</w:t>
      </w:r>
      <w:r w:rsidR="000A121E">
        <w:t xml:space="preserve"> </w:t>
      </w:r>
      <w:r w:rsidR="00DB630E">
        <w:t>of the finite element output and use</w:t>
      </w:r>
      <w:r w:rsidR="000A121E">
        <w:t xml:space="preserve"> Markov chain Monte Carlo</w:t>
      </w:r>
      <w:r w:rsidR="00DB630E">
        <w:t xml:space="preserve"> sampling to calibrate the parameters of the emulator. </w:t>
      </w:r>
      <w:r w:rsidR="00DB1DEE">
        <w:t>Whereas in traditional model calibration, the result of calibration would be to discover the settings that allow a simulation to approximate reality, here the result of calibration is to discover settings that allow</w:t>
      </w:r>
      <w:r w:rsidR="00451E0D">
        <w:t xml:space="preserve"> the simulation to approximate the</w:t>
      </w:r>
      <w:r w:rsidR="00DB1DEE">
        <w:t xml:space="preserve"> desired performance outcome.</w:t>
      </w:r>
      <w:r w:rsidR="000A121E">
        <w:t xml:space="preserve"> </w:t>
      </w:r>
    </w:p>
    <w:p w:rsidR="00D745EB" w:rsidRPr="00D745EB" w:rsidRDefault="00D745EB" w:rsidP="00D745EB"/>
    <w:p w:rsidR="003B5158" w:rsidRDefault="00F408DF" w:rsidP="00F408DF">
      <w:pPr>
        <w:pStyle w:val="ListParagraph"/>
        <w:numPr>
          <w:ilvl w:val="0"/>
          <w:numId w:val="1"/>
        </w:numPr>
      </w:pPr>
      <w:r>
        <w:t>Overview of NSF-DEMS project goals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Background and conceptual underpinnings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Explanation of Gaussian processes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Explanation of Gaussian process regression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Background on the use of Gaussian processes for computer model calibration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The emulator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Description of the finite element model to be emulated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Mathematical basis for the emulator (formulae for trained mean and covariance functions)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Design used to sample the simulator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Covariance parameters for the emulator and how they were selected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Computational difficulties (and how they complicate the use of MCMC here)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Using a grid optimization framework: advantages and disadvantages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Gradient descent method: explanation and advantages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Normalization of the emulator inputs, and standardization of the outputs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Computational difficulties and solutions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Use of log-likelihoods</w:t>
      </w:r>
    </w:p>
    <w:p w:rsidR="00F408DF" w:rsidRDefault="00F408DF" w:rsidP="00F408DF">
      <w:pPr>
        <w:pStyle w:val="ListParagraph"/>
        <w:numPr>
          <w:ilvl w:val="2"/>
          <w:numId w:val="1"/>
        </w:numPr>
      </w:pPr>
      <w:r>
        <w:t>Use of covariance matrix nuggets</w:t>
      </w:r>
    </w:p>
    <w:p w:rsidR="00F408DF" w:rsidRDefault="00F408DF" w:rsidP="00F408DF">
      <w:pPr>
        <w:pStyle w:val="ListParagraph"/>
        <w:numPr>
          <w:ilvl w:val="0"/>
          <w:numId w:val="1"/>
        </w:numPr>
      </w:pPr>
      <w:r>
        <w:t>The MCMC routine</w:t>
      </w:r>
      <w:r w:rsidR="00D745EB">
        <w:t xml:space="preserve"> and results</w:t>
      </w:r>
    </w:p>
    <w:p w:rsidR="00F408DF" w:rsidRDefault="00F408DF" w:rsidP="00F408DF">
      <w:pPr>
        <w:pStyle w:val="ListParagraph"/>
        <w:numPr>
          <w:ilvl w:val="1"/>
          <w:numId w:val="1"/>
        </w:numPr>
      </w:pPr>
      <w:r>
        <w:t>Background on MCMC</w:t>
      </w:r>
    </w:p>
    <w:p w:rsidR="00243D24" w:rsidRDefault="00243D24" w:rsidP="00243D24">
      <w:pPr>
        <w:pStyle w:val="ListParagraph"/>
        <w:numPr>
          <w:ilvl w:val="1"/>
          <w:numId w:val="1"/>
        </w:numPr>
      </w:pPr>
      <w:r>
        <w:lastRenderedPageBreak/>
        <w:t>Choice of priors and resulting posterior likelihood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Selection of observation variance prior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constant observation variance at 2 </w:t>
      </w:r>
      <w:proofErr w:type="spellStart"/>
      <w:r>
        <w:t>s.d.’s</w:t>
      </w:r>
      <w:proofErr w:type="spellEnd"/>
      <w:r>
        <w:t xml:space="preserve"> positive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constant </w:t>
      </w:r>
      <w:proofErr w:type="spellStart"/>
      <w:r>
        <w:t>homoskedastic</w:t>
      </w:r>
      <w:proofErr w:type="spellEnd"/>
      <w:r>
        <w:t xml:space="preserve"> observation variance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t xml:space="preserve">prior on </w:t>
      </w:r>
      <w:proofErr w:type="spellStart"/>
      <w:r>
        <w:t>homoskedastic</w:t>
      </w:r>
      <w:proofErr w:type="spellEnd"/>
      <w:r>
        <w:t xml:space="preserve"> observation variance</w:t>
      </w:r>
    </w:p>
    <w:p w:rsidR="00243D24" w:rsidRDefault="00243D24" w:rsidP="00243D24">
      <w:pPr>
        <w:pStyle w:val="ListParagraph"/>
        <w:numPr>
          <w:ilvl w:val="3"/>
          <w:numId w:val="1"/>
        </w:numPr>
      </w:pPr>
      <w:r>
        <w:t xml:space="preserve">Setting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sSup>
              <m:sSupPr>
                <m:ctrlPr>
                  <w:rPr>
                    <w:rFonts w:ascii="Cambria Math" w:hAnsi="Cambria Math"/>
                    <w:i/>
                  </w:rPr>
                </m:ctrlPr>
              </m:sSupPr>
              <m:e>
                <m:r>
                  <w:rPr>
                    <w:rFonts w:ascii="Cambria Math" w:hAnsi="Cambria Math"/>
                  </w:rPr>
                  <m:t>σ</m:t>
                </m:r>
              </m:e>
              <m:sup>
                <m:r>
                  <w:rPr>
                    <w:rFonts w:ascii="Cambria Math" w:hAnsi="Cambria Math"/>
                  </w:rPr>
                  <m:t>2</m:t>
                </m:r>
              </m:sup>
            </m:sSup>
          </m:den>
        </m:f>
      </m:oMath>
      <w:r>
        <w:rPr>
          <w:rFonts w:eastAsiaTheme="minorEastAsia"/>
        </w:rPr>
        <w:t xml:space="preserve"> </w:t>
      </w:r>
      <w:r>
        <w:t>prior on heteroskedastic observation variance</w:t>
      </w:r>
    </w:p>
    <w:p w:rsidR="00DE04E9" w:rsidRDefault="00243D24" w:rsidP="006C728F">
      <w:pPr>
        <w:pStyle w:val="ListParagraph"/>
        <w:numPr>
          <w:ilvl w:val="2"/>
          <w:numId w:val="1"/>
        </w:numPr>
      </w:pPr>
      <w:r>
        <w:t>Full model description and likelihood</w:t>
      </w:r>
    </w:p>
    <w:p w:rsidR="006C728F" w:rsidRDefault="006C728F" w:rsidP="006C728F">
      <w:pPr>
        <w:pStyle w:val="ListParagraph"/>
        <w:numPr>
          <w:ilvl w:val="2"/>
          <w:numId w:val="1"/>
        </w:numPr>
      </w:pPr>
      <w:r>
        <w:t>Computational difficulties and solutions</w:t>
      </w:r>
    </w:p>
    <w:p w:rsidR="006C728F" w:rsidRDefault="006C728F" w:rsidP="006C728F">
      <w:pPr>
        <w:pStyle w:val="ListParagraph"/>
        <w:numPr>
          <w:ilvl w:val="3"/>
          <w:numId w:val="1"/>
        </w:numPr>
      </w:pPr>
      <w:r>
        <w:t>Log-likelihoods</w:t>
      </w:r>
    </w:p>
    <w:p w:rsidR="006C728F" w:rsidRDefault="006C728F" w:rsidP="006C728F">
      <w:pPr>
        <w:pStyle w:val="ListParagraph"/>
        <w:numPr>
          <w:ilvl w:val="3"/>
          <w:numId w:val="1"/>
        </w:numPr>
      </w:pPr>
      <w:r>
        <w:t>Parallelization</w:t>
      </w:r>
      <w:r w:rsidR="003572D1">
        <w:t xml:space="preserve"> of multiple chains</w:t>
      </w:r>
    </w:p>
    <w:p w:rsidR="00243D24" w:rsidRDefault="00243D24" w:rsidP="00243D24">
      <w:pPr>
        <w:pStyle w:val="ListParagraph"/>
        <w:numPr>
          <w:ilvl w:val="1"/>
          <w:numId w:val="1"/>
        </w:numPr>
      </w:pPr>
      <w:r>
        <w:t>Elimination of boundary constraints: why and how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Problems with ignoring boundary constraints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Metropolis-Hastings algorithm background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Implementation of M-H algorithm</w:t>
      </w:r>
    </w:p>
    <w:p w:rsidR="00243D24" w:rsidRDefault="00243D24" w:rsidP="00243D24">
      <w:pPr>
        <w:pStyle w:val="ListParagraph"/>
        <w:numPr>
          <w:ilvl w:val="1"/>
          <w:numId w:val="1"/>
        </w:numPr>
      </w:pPr>
      <w:r>
        <w:t>Choice of desired data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Motivations driving the choice of desired data</w:t>
      </w:r>
    </w:p>
    <w:p w:rsidR="00243D24" w:rsidRDefault="00243D24" w:rsidP="00243D24">
      <w:pPr>
        <w:pStyle w:val="ListParagraph"/>
        <w:numPr>
          <w:ilvl w:val="2"/>
          <w:numId w:val="1"/>
        </w:numPr>
      </w:pPr>
      <w:r>
        <w:t>Results of selecting different values of desired data</w:t>
      </w:r>
    </w:p>
    <w:p w:rsidR="007848D4" w:rsidRDefault="007848D4" w:rsidP="00243D24">
      <w:pPr>
        <w:pStyle w:val="ListParagraph"/>
        <w:numPr>
          <w:ilvl w:val="1"/>
          <w:numId w:val="1"/>
        </w:numPr>
      </w:pPr>
      <w:r>
        <w:t>Taking the desired data to be exponentially rather than normally distributed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Motivation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Implementation and results</w:t>
      </w:r>
    </w:p>
    <w:p w:rsidR="00243D24" w:rsidRDefault="007848D4" w:rsidP="00243D24">
      <w:pPr>
        <w:pStyle w:val="ListParagraph"/>
        <w:numPr>
          <w:ilvl w:val="1"/>
          <w:numId w:val="1"/>
        </w:numPr>
      </w:pPr>
      <w:r>
        <w:t>Issues arising from the non-</w:t>
      </w:r>
      <w:proofErr w:type="spellStart"/>
      <w:r>
        <w:t>identifiability</w:t>
      </w:r>
      <w:proofErr w:type="spellEnd"/>
      <w:r>
        <w:t xml:space="preserve"> of volume fraction, thickness when cost is relaxed</w:t>
      </w:r>
    </w:p>
    <w:p w:rsidR="007848D4" w:rsidRDefault="007848D4" w:rsidP="007848D4">
      <w:pPr>
        <w:pStyle w:val="ListParagraph"/>
        <w:numPr>
          <w:ilvl w:val="0"/>
          <w:numId w:val="1"/>
        </w:numPr>
      </w:pPr>
      <w:r>
        <w:t>Future work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Alternative means of handling cost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Removing cost from the model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Placing a prior on VF, thickness as a means of controlling cost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Creation of a response surface of model output at posterior means given desired data</w:t>
      </w:r>
    </w:p>
    <w:p w:rsidR="007848D4" w:rsidRDefault="007848D4" w:rsidP="007848D4">
      <w:pPr>
        <w:pStyle w:val="ListParagraph"/>
        <w:numPr>
          <w:ilvl w:val="1"/>
          <w:numId w:val="1"/>
        </w:numPr>
      </w:pPr>
      <w:r>
        <w:t>Implementation of Hamiltonian Monte Carlo technique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Background on HMC</w:t>
      </w:r>
    </w:p>
    <w:p w:rsidR="007848D4" w:rsidRDefault="007848D4" w:rsidP="007848D4">
      <w:pPr>
        <w:pStyle w:val="ListParagraph"/>
        <w:numPr>
          <w:ilvl w:val="2"/>
          <w:numId w:val="1"/>
        </w:numPr>
      </w:pPr>
      <w:r>
        <w:t>Implementation and expected benefits</w:t>
      </w:r>
    </w:p>
    <w:p w:rsidR="00DE04E9" w:rsidRDefault="00DE04E9" w:rsidP="00DE04E9">
      <w:pPr>
        <w:pStyle w:val="ListParagraph"/>
        <w:numPr>
          <w:ilvl w:val="1"/>
          <w:numId w:val="1"/>
        </w:numPr>
      </w:pPr>
      <w:r>
        <w:t>Inclusion of discrepancy function</w:t>
      </w:r>
    </w:p>
    <w:p w:rsidR="00D745EB" w:rsidRDefault="00D745EB" w:rsidP="00D745EB">
      <w:pPr>
        <w:pStyle w:val="ListParagraph"/>
        <w:numPr>
          <w:ilvl w:val="0"/>
          <w:numId w:val="1"/>
        </w:numPr>
      </w:pPr>
      <w:r>
        <w:t>Conclusion: discussion of the role of computer model validation as a potential methodology for design</w:t>
      </w:r>
    </w:p>
    <w:p w:rsidR="00D745EB" w:rsidRDefault="00D745EB" w:rsidP="00D745EB"/>
    <w:p w:rsidR="007848D4" w:rsidRDefault="007848D4" w:rsidP="007848D4"/>
    <w:sectPr w:rsidR="007848D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53CC7362"/>
    <w:multiLevelType w:val="hybridMultilevel"/>
    <w:tmpl w:val="1C822A72"/>
    <w:lvl w:ilvl="0" w:tplc="D68C4B6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408DF"/>
    <w:rsid w:val="000A121E"/>
    <w:rsid w:val="00243D24"/>
    <w:rsid w:val="003572D1"/>
    <w:rsid w:val="003B5158"/>
    <w:rsid w:val="00451E0D"/>
    <w:rsid w:val="00600CFA"/>
    <w:rsid w:val="00636E8A"/>
    <w:rsid w:val="006C728F"/>
    <w:rsid w:val="00742BB8"/>
    <w:rsid w:val="007848D4"/>
    <w:rsid w:val="00D745EB"/>
    <w:rsid w:val="00DB1DEE"/>
    <w:rsid w:val="00DB630E"/>
    <w:rsid w:val="00DE04E9"/>
    <w:rsid w:val="00F40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5F00427"/>
  <w15:chartTrackingRefBased/>
  <w15:docId w15:val="{AE17541B-D37B-4946-A4C5-308C64F373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45E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408DF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243D24"/>
    <w:rPr>
      <w:color w:val="808080"/>
    </w:rPr>
  </w:style>
  <w:style w:type="character" w:customStyle="1" w:styleId="Heading1Char">
    <w:name w:val="Heading 1 Char"/>
    <w:basedOn w:val="DefaultParagraphFont"/>
    <w:link w:val="Heading1"/>
    <w:uiPriority w:val="9"/>
    <w:rsid w:val="00D745EB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2</Pages>
  <Words>592</Words>
  <Characters>3376</Characters>
  <Application>Microsoft Office Word</Application>
  <DocSecurity>0</DocSecurity>
  <Lines>28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Clemson University</Company>
  <LinksUpToDate>false</LinksUpToDate>
  <CharactersWithSpaces>3961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</dc:creator>
  <cp:keywords/>
  <dc:description/>
  <cp:lastModifiedBy>Carl</cp:lastModifiedBy>
  <cp:revision>6</cp:revision>
  <dcterms:created xsi:type="dcterms:W3CDTF">2018-03-13T16:14:00Z</dcterms:created>
  <dcterms:modified xsi:type="dcterms:W3CDTF">2018-03-20T14:32:00Z</dcterms:modified>
</cp:coreProperties>
</file>