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839D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1. Propósito del documento</w:t>
      </w:r>
    </w:p>
    <w:p w14:paraId="058AD0D7" w14:textId="77777777" w:rsidR="007B66CC" w:rsidRPr="007B66CC" w:rsidRDefault="007B66CC" w:rsidP="007B66CC">
      <w:r w:rsidRPr="007B66CC">
        <w:t xml:space="preserve">Documento rector que define la </w:t>
      </w:r>
      <w:r w:rsidRPr="007B66CC">
        <w:rPr>
          <w:b/>
          <w:bCs/>
        </w:rPr>
        <w:t>identidad</w:t>
      </w:r>
      <w:r w:rsidRPr="007B66CC">
        <w:t xml:space="preserve">, el </w:t>
      </w:r>
      <w:r w:rsidRPr="007B66CC">
        <w:rPr>
          <w:b/>
          <w:bCs/>
        </w:rPr>
        <w:t>límite de responsabilidad</w:t>
      </w:r>
      <w:r w:rsidRPr="007B66CC">
        <w:t xml:space="preserve">, las </w:t>
      </w:r>
      <w:r w:rsidRPr="007B66CC">
        <w:rPr>
          <w:b/>
          <w:bCs/>
        </w:rPr>
        <w:t>reglas de evolución</w:t>
      </w:r>
      <w:r w:rsidRPr="007B66CC">
        <w:t xml:space="preserve"> y el </w:t>
      </w:r>
      <w:r w:rsidRPr="007B66CC">
        <w:rPr>
          <w:b/>
          <w:bCs/>
        </w:rPr>
        <w:t>orden de trabajo</w:t>
      </w:r>
      <w:r w:rsidRPr="007B66CC">
        <w:t xml:space="preserve"> de Ceiba. Todo diseño, desarrollo, decisión comercial y cambio de alcance debe poder justificarse contra este documento. Sirve como contrato intelectual entre propietario, desarrolladores y colaboradores.</w:t>
      </w:r>
    </w:p>
    <w:p w14:paraId="397A816D" w14:textId="77777777" w:rsidR="007B66CC" w:rsidRPr="007B66CC" w:rsidRDefault="007B66CC" w:rsidP="007B66CC">
      <w:r w:rsidRPr="007B66CC">
        <w:pict w14:anchorId="6D289B5D">
          <v:rect id="_x0000_i1127" style="width:0;height:1.5pt" o:hralign="center" o:hrstd="t" o:hr="t" fillcolor="#a0a0a0" stroked="f"/>
        </w:pict>
      </w:r>
    </w:p>
    <w:p w14:paraId="2BC40AB7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2. Visión abreviada</w:t>
      </w:r>
    </w:p>
    <w:p w14:paraId="1ADBD956" w14:textId="77777777" w:rsidR="007B66CC" w:rsidRPr="007B66CC" w:rsidRDefault="007B66CC" w:rsidP="007B66CC">
      <w:r w:rsidRPr="007B66CC">
        <w:t xml:space="preserve">Ceiba es una plataforma SaaS veterinaria </w:t>
      </w:r>
      <w:proofErr w:type="spellStart"/>
      <w:r w:rsidRPr="007B66CC">
        <w:t>multi-tenant</w:t>
      </w:r>
      <w:proofErr w:type="spellEnd"/>
      <w:r w:rsidRPr="007B66CC">
        <w:t xml:space="preserve"> cuyo objetivo es transformar la práctica clínica real en procesos trazables, reproducibles y analíticos. Ceiba amplifica buenas prácticas. No sustituye juicio profesional.</w:t>
      </w:r>
    </w:p>
    <w:p w14:paraId="7F2D7D53" w14:textId="77777777" w:rsidR="007B66CC" w:rsidRPr="007B66CC" w:rsidRDefault="007B66CC" w:rsidP="007B66CC">
      <w:r w:rsidRPr="007B66CC">
        <w:pict w14:anchorId="49DD3984">
          <v:rect id="_x0000_i1128" style="width:0;height:1.5pt" o:hralign="center" o:hrstd="t" o:hr="t" fillcolor="#a0a0a0" stroked="f"/>
        </w:pict>
      </w:r>
    </w:p>
    <w:p w14:paraId="0F2DC521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3. Misión operativa</w:t>
      </w:r>
    </w:p>
    <w:p w14:paraId="69F02CB9" w14:textId="77777777" w:rsidR="007B66CC" w:rsidRPr="007B66CC" w:rsidRDefault="007B66CC" w:rsidP="007B66CC">
      <w:r w:rsidRPr="007B66CC">
        <w:t>Proveer a consultorios y hospitales las herramientas mínimas y progresivas para:</w:t>
      </w:r>
    </w:p>
    <w:p w14:paraId="3DF095B7" w14:textId="77777777" w:rsidR="007B66CC" w:rsidRPr="007B66CC" w:rsidRDefault="007B66CC" w:rsidP="007B66CC">
      <w:pPr>
        <w:numPr>
          <w:ilvl w:val="0"/>
          <w:numId w:val="1"/>
        </w:numPr>
      </w:pPr>
      <w:r w:rsidRPr="007B66CC">
        <w:t>Documentar actos clínicos con trazabilidad.</w:t>
      </w:r>
    </w:p>
    <w:p w14:paraId="51AC6585" w14:textId="77777777" w:rsidR="007B66CC" w:rsidRPr="007B66CC" w:rsidRDefault="007B66CC" w:rsidP="007B66CC">
      <w:pPr>
        <w:numPr>
          <w:ilvl w:val="0"/>
          <w:numId w:val="1"/>
        </w:numPr>
      </w:pPr>
      <w:r w:rsidRPr="007B66CC">
        <w:t>Integrar administración e inventario sin perder la prioridad clínica.</w:t>
      </w:r>
    </w:p>
    <w:p w14:paraId="5DBF8990" w14:textId="77777777" w:rsidR="007B66CC" w:rsidRPr="007B66CC" w:rsidRDefault="007B66CC" w:rsidP="007B66CC">
      <w:pPr>
        <w:numPr>
          <w:ilvl w:val="0"/>
          <w:numId w:val="1"/>
        </w:numPr>
      </w:pPr>
      <w:r w:rsidRPr="007B66CC">
        <w:t>Escalar desde un consultorio hasta una red de hospitales sin reescribir la base técnica.</w:t>
      </w:r>
    </w:p>
    <w:p w14:paraId="180D48E2" w14:textId="77777777" w:rsidR="007B66CC" w:rsidRPr="007B66CC" w:rsidRDefault="007B66CC" w:rsidP="007B66CC">
      <w:r w:rsidRPr="007B66CC">
        <w:pict w14:anchorId="46F46B2C">
          <v:rect id="_x0000_i1129" style="width:0;height:1.5pt" o:hralign="center" o:hrstd="t" o:hr="t" fillcolor="#a0a0a0" stroked="f"/>
        </w:pict>
      </w:r>
    </w:p>
    <w:p w14:paraId="50B1CB56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4. Público objetivo y estrategia de adopción</w:t>
      </w:r>
    </w:p>
    <w:p w14:paraId="4FD275C9" w14:textId="77777777" w:rsidR="007B66CC" w:rsidRPr="007B66CC" w:rsidRDefault="007B66CC" w:rsidP="007B66CC">
      <w:pPr>
        <w:numPr>
          <w:ilvl w:val="0"/>
          <w:numId w:val="2"/>
        </w:numPr>
      </w:pPr>
      <w:r w:rsidRPr="007B66CC">
        <w:t>Fase inicial: consultorios y clínicas pequeñas en MX con voluntad de ordenar procesos.</w:t>
      </w:r>
    </w:p>
    <w:p w14:paraId="57FD8E2A" w14:textId="77777777" w:rsidR="007B66CC" w:rsidRPr="007B66CC" w:rsidRDefault="007B66CC" w:rsidP="007B66CC">
      <w:pPr>
        <w:numPr>
          <w:ilvl w:val="0"/>
          <w:numId w:val="2"/>
        </w:numPr>
      </w:pPr>
      <w:r w:rsidRPr="007B66CC">
        <w:t>Fase intermedia: clínicas medianas con personal técnico y enfermería.</w:t>
      </w:r>
    </w:p>
    <w:p w14:paraId="3543BB8C" w14:textId="77777777" w:rsidR="007B66CC" w:rsidRPr="007B66CC" w:rsidRDefault="007B66CC" w:rsidP="007B66CC">
      <w:pPr>
        <w:numPr>
          <w:ilvl w:val="0"/>
          <w:numId w:val="2"/>
        </w:numPr>
      </w:pPr>
      <w:r w:rsidRPr="007B66CC">
        <w:t xml:space="preserve">Fase avanzada: hospitales y redes con integración de equipos y </w:t>
      </w:r>
      <w:proofErr w:type="spellStart"/>
      <w:r w:rsidRPr="007B66CC">
        <w:t>partners</w:t>
      </w:r>
      <w:proofErr w:type="spellEnd"/>
      <w:r w:rsidRPr="007B66CC">
        <w:t xml:space="preserve"> B2B.</w:t>
      </w:r>
      <w:r w:rsidRPr="007B66CC">
        <w:br/>
        <w:t>Estrategia: pilotos controlados, adopción por calidad, no por volumen.</w:t>
      </w:r>
    </w:p>
    <w:p w14:paraId="027EBEFB" w14:textId="77777777" w:rsidR="007B66CC" w:rsidRPr="007B66CC" w:rsidRDefault="007B66CC" w:rsidP="007B66CC">
      <w:r w:rsidRPr="007B66CC">
        <w:pict w14:anchorId="29C0583E">
          <v:rect id="_x0000_i1130" style="width:0;height:1.5pt" o:hralign="center" o:hrstd="t" o:hr="t" fillcolor="#a0a0a0" stroked="f"/>
        </w:pict>
      </w:r>
    </w:p>
    <w:p w14:paraId="537163D9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5. Principios inmutables</w:t>
      </w:r>
    </w:p>
    <w:p w14:paraId="40104C4F" w14:textId="77777777" w:rsidR="007B66CC" w:rsidRPr="007B66CC" w:rsidRDefault="007B66CC" w:rsidP="007B66CC">
      <w:pPr>
        <w:numPr>
          <w:ilvl w:val="0"/>
          <w:numId w:val="3"/>
        </w:numPr>
      </w:pPr>
      <w:r w:rsidRPr="007B66CC">
        <w:rPr>
          <w:b/>
          <w:bCs/>
        </w:rPr>
        <w:t>Medicina primero:</w:t>
      </w:r>
      <w:r w:rsidRPr="007B66CC">
        <w:t xml:space="preserve"> la seguridad y calidad clínica guían el diseño.</w:t>
      </w:r>
    </w:p>
    <w:p w14:paraId="4C4C4053" w14:textId="77777777" w:rsidR="007B66CC" w:rsidRPr="007B66CC" w:rsidRDefault="007B66CC" w:rsidP="007B66CC">
      <w:pPr>
        <w:numPr>
          <w:ilvl w:val="0"/>
          <w:numId w:val="3"/>
        </w:numPr>
      </w:pPr>
      <w:r w:rsidRPr="007B66CC">
        <w:rPr>
          <w:b/>
          <w:bCs/>
        </w:rPr>
        <w:t>Trazabilidad total:</w:t>
      </w:r>
      <w:r w:rsidRPr="007B66CC">
        <w:t xml:space="preserve"> cada acto es registrados, versionado y atribuible.</w:t>
      </w:r>
    </w:p>
    <w:p w14:paraId="244C90E3" w14:textId="77777777" w:rsidR="007B66CC" w:rsidRPr="007B66CC" w:rsidRDefault="007B66CC" w:rsidP="007B66CC">
      <w:pPr>
        <w:numPr>
          <w:ilvl w:val="0"/>
          <w:numId w:val="3"/>
        </w:numPr>
      </w:pPr>
      <w:r w:rsidRPr="007B66CC">
        <w:rPr>
          <w:b/>
          <w:bCs/>
        </w:rPr>
        <w:t>IA asistente:</w:t>
      </w:r>
      <w:r w:rsidRPr="007B66CC">
        <w:t xml:space="preserve"> su salida siempre indica fuente, evidencia y grado de certeza; no prescribe.</w:t>
      </w:r>
    </w:p>
    <w:p w14:paraId="285F1B0D" w14:textId="77777777" w:rsidR="007B66CC" w:rsidRPr="007B66CC" w:rsidRDefault="007B66CC" w:rsidP="007B66CC">
      <w:pPr>
        <w:numPr>
          <w:ilvl w:val="0"/>
          <w:numId w:val="3"/>
        </w:numPr>
      </w:pPr>
      <w:r w:rsidRPr="007B66CC">
        <w:rPr>
          <w:b/>
          <w:bCs/>
        </w:rPr>
        <w:t>Evolución por fases:</w:t>
      </w:r>
      <w:r w:rsidRPr="007B66CC">
        <w:t xml:space="preserve"> funcionalidades avanzadas se activan por madurez de datos y procesos.</w:t>
      </w:r>
    </w:p>
    <w:p w14:paraId="639D793E" w14:textId="77777777" w:rsidR="007B66CC" w:rsidRPr="007B66CC" w:rsidRDefault="007B66CC" w:rsidP="007B66CC">
      <w:pPr>
        <w:numPr>
          <w:ilvl w:val="0"/>
          <w:numId w:val="3"/>
        </w:numPr>
      </w:pPr>
      <w:r w:rsidRPr="007B66CC">
        <w:rPr>
          <w:b/>
          <w:bCs/>
        </w:rPr>
        <w:lastRenderedPageBreak/>
        <w:t>No al Excel glorificado:</w:t>
      </w:r>
      <w:r w:rsidRPr="007B66CC">
        <w:t xml:space="preserve"> datos estructurados para análisis; texto libre solo cuando es imprescindible.</w:t>
      </w:r>
    </w:p>
    <w:p w14:paraId="2B413038" w14:textId="77777777" w:rsidR="007B66CC" w:rsidRPr="007B66CC" w:rsidRDefault="007B66CC" w:rsidP="007B66CC">
      <w:pPr>
        <w:numPr>
          <w:ilvl w:val="0"/>
          <w:numId w:val="3"/>
        </w:numPr>
      </w:pPr>
      <w:r w:rsidRPr="007B66CC">
        <w:rPr>
          <w:b/>
          <w:bCs/>
        </w:rPr>
        <w:t>Separación de responsabilidades:</w:t>
      </w:r>
      <w:r w:rsidRPr="007B66CC">
        <w:t xml:space="preserve"> dominios clínico, operativo y financiero se mantendrán conceptualmente separados.</w:t>
      </w:r>
    </w:p>
    <w:p w14:paraId="7EE38F02" w14:textId="77777777" w:rsidR="007B66CC" w:rsidRPr="007B66CC" w:rsidRDefault="007B66CC" w:rsidP="007B66CC">
      <w:r w:rsidRPr="007B66CC">
        <w:pict w14:anchorId="53061385">
          <v:rect id="_x0000_i1131" style="width:0;height:1.5pt" o:hralign="center" o:hrstd="t" o:hr="t" fillcolor="#a0a0a0" stroked="f"/>
        </w:pict>
      </w:r>
    </w:p>
    <w:p w14:paraId="7AF2488B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6. Alcance y límites del producto (resumen ejecutivo)</w:t>
      </w:r>
    </w:p>
    <w:p w14:paraId="3BD5F069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6.1 Alcance obligatorio (núcleo que siempre existe)</w:t>
      </w:r>
    </w:p>
    <w:p w14:paraId="1974C5FC" w14:textId="77777777" w:rsidR="007B66CC" w:rsidRPr="007B66CC" w:rsidRDefault="007B66CC" w:rsidP="007B66CC">
      <w:pPr>
        <w:numPr>
          <w:ilvl w:val="0"/>
          <w:numId w:val="4"/>
        </w:numPr>
      </w:pPr>
      <w:proofErr w:type="spellStart"/>
      <w:r w:rsidRPr="007B66CC">
        <w:t>Multi-tenant</w:t>
      </w:r>
      <w:proofErr w:type="spellEnd"/>
      <w:r w:rsidRPr="007B66CC">
        <w:t xml:space="preserve"> real con </w:t>
      </w:r>
      <w:proofErr w:type="spellStart"/>
      <w:r w:rsidRPr="007B66CC">
        <w:t>tenant_id</w:t>
      </w:r>
      <w:proofErr w:type="spellEnd"/>
      <w:r w:rsidRPr="007B66CC">
        <w:t xml:space="preserve"> obligatorio.</w:t>
      </w:r>
    </w:p>
    <w:p w14:paraId="2FDC2638" w14:textId="77777777" w:rsidR="007B66CC" w:rsidRPr="007B66CC" w:rsidRDefault="007B66CC" w:rsidP="007B66CC">
      <w:pPr>
        <w:numPr>
          <w:ilvl w:val="0"/>
          <w:numId w:val="4"/>
        </w:numPr>
      </w:pPr>
      <w:r w:rsidRPr="007B66CC">
        <w:t>Gestión de usuarios y roles.</w:t>
      </w:r>
    </w:p>
    <w:p w14:paraId="2BB30BBC" w14:textId="77777777" w:rsidR="007B66CC" w:rsidRPr="007B66CC" w:rsidRDefault="007B66CC" w:rsidP="007B66CC">
      <w:pPr>
        <w:numPr>
          <w:ilvl w:val="0"/>
          <w:numId w:val="4"/>
        </w:numPr>
      </w:pPr>
      <w:r w:rsidRPr="007B66CC">
        <w:t>Registro de propietarios y pacientes.</w:t>
      </w:r>
    </w:p>
    <w:p w14:paraId="0ED5F986" w14:textId="77777777" w:rsidR="007B66CC" w:rsidRPr="007B66CC" w:rsidRDefault="007B66CC" w:rsidP="007B66CC">
      <w:pPr>
        <w:numPr>
          <w:ilvl w:val="0"/>
          <w:numId w:val="4"/>
        </w:numPr>
      </w:pPr>
      <w:r w:rsidRPr="007B66CC">
        <w:t>Expediente clínico longitudinal (consultas SOAP versionadas).</w:t>
      </w:r>
    </w:p>
    <w:p w14:paraId="41D2556F" w14:textId="77777777" w:rsidR="007B66CC" w:rsidRPr="007B66CC" w:rsidRDefault="007B66CC" w:rsidP="007B66CC">
      <w:pPr>
        <w:numPr>
          <w:ilvl w:val="0"/>
          <w:numId w:val="4"/>
        </w:numPr>
      </w:pPr>
      <w:r w:rsidRPr="007B66CC">
        <w:t>Logs de auditoría inmutables.</w:t>
      </w:r>
    </w:p>
    <w:p w14:paraId="3D244F4D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6.2 Ceiba MVP (lo que se debe entregar al piloto mínimo)</w:t>
      </w:r>
    </w:p>
    <w:p w14:paraId="35031DDB" w14:textId="77777777" w:rsidR="007B66CC" w:rsidRPr="007B66CC" w:rsidRDefault="007B66CC" w:rsidP="007B66CC">
      <w:pPr>
        <w:numPr>
          <w:ilvl w:val="0"/>
          <w:numId w:val="5"/>
        </w:numPr>
      </w:pPr>
      <w:proofErr w:type="spellStart"/>
      <w:r w:rsidRPr="007B66CC">
        <w:t>Endpoints</w:t>
      </w:r>
      <w:proofErr w:type="spellEnd"/>
      <w:r w:rsidRPr="007B66CC">
        <w:t xml:space="preserve"> y UI para </w:t>
      </w:r>
      <w:proofErr w:type="spellStart"/>
      <w:r w:rsidRPr="007B66CC">
        <w:t>tenants</w:t>
      </w:r>
      <w:proofErr w:type="spellEnd"/>
      <w:r w:rsidRPr="007B66CC">
        <w:t>, usuarios, propietarios, pacientes.</w:t>
      </w:r>
    </w:p>
    <w:p w14:paraId="539D2F14" w14:textId="77777777" w:rsidR="007B66CC" w:rsidRPr="007B66CC" w:rsidRDefault="007B66CC" w:rsidP="007B66CC">
      <w:pPr>
        <w:numPr>
          <w:ilvl w:val="0"/>
          <w:numId w:val="5"/>
        </w:numPr>
      </w:pPr>
      <w:r w:rsidRPr="007B66CC">
        <w:t>Crear/abrir/</w:t>
      </w:r>
      <w:proofErr w:type="spellStart"/>
      <w:r w:rsidRPr="007B66CC">
        <w:t>cierrar</w:t>
      </w:r>
      <w:proofErr w:type="spellEnd"/>
      <w:r w:rsidRPr="007B66CC">
        <w:t xml:space="preserve"> consultas y registrar SOAP (</w:t>
      </w:r>
      <w:proofErr w:type="spellStart"/>
      <w:r w:rsidRPr="007B66CC">
        <w:t>append-only</w:t>
      </w:r>
      <w:proofErr w:type="spellEnd"/>
      <w:r w:rsidRPr="007B66CC">
        <w:t>).</w:t>
      </w:r>
    </w:p>
    <w:p w14:paraId="5023E7E8" w14:textId="77777777" w:rsidR="007B66CC" w:rsidRPr="007B66CC" w:rsidRDefault="007B66CC" w:rsidP="007B66CC">
      <w:pPr>
        <w:numPr>
          <w:ilvl w:val="0"/>
          <w:numId w:val="5"/>
        </w:numPr>
      </w:pPr>
      <w:r w:rsidRPr="007B66CC">
        <w:t>Inventario básico (productos).</w:t>
      </w:r>
    </w:p>
    <w:p w14:paraId="0C84A0BA" w14:textId="77777777" w:rsidR="007B66CC" w:rsidRPr="007B66CC" w:rsidRDefault="007B66CC" w:rsidP="007B66CC">
      <w:pPr>
        <w:numPr>
          <w:ilvl w:val="0"/>
          <w:numId w:val="5"/>
        </w:numPr>
      </w:pPr>
      <w:proofErr w:type="spellStart"/>
      <w:r w:rsidRPr="007B66CC">
        <w:t>Product</w:t>
      </w:r>
      <w:proofErr w:type="spellEnd"/>
      <w:r w:rsidRPr="007B66CC">
        <w:t xml:space="preserve"> </w:t>
      </w:r>
      <w:proofErr w:type="spellStart"/>
      <w:r w:rsidRPr="007B66CC">
        <w:t>lots</w:t>
      </w:r>
      <w:proofErr w:type="spellEnd"/>
      <w:r w:rsidRPr="007B66CC">
        <w:t xml:space="preserve"> (recepción) y movimientos mínimamente operativos.</w:t>
      </w:r>
    </w:p>
    <w:p w14:paraId="5716B332" w14:textId="77777777" w:rsidR="007B66CC" w:rsidRPr="007B66CC" w:rsidRDefault="007B66CC" w:rsidP="007B66CC">
      <w:pPr>
        <w:numPr>
          <w:ilvl w:val="0"/>
          <w:numId w:val="5"/>
        </w:numPr>
      </w:pPr>
      <w:r w:rsidRPr="007B66CC">
        <w:t>POS básico y generación de receta PDF.</w:t>
      </w:r>
    </w:p>
    <w:p w14:paraId="1CE564C6" w14:textId="77777777" w:rsidR="007B66CC" w:rsidRPr="007B66CC" w:rsidRDefault="007B66CC" w:rsidP="007B66CC">
      <w:pPr>
        <w:numPr>
          <w:ilvl w:val="0"/>
          <w:numId w:val="5"/>
        </w:numPr>
      </w:pPr>
      <w:r w:rsidRPr="007B66CC">
        <w:t>Reportes operativos diarios: consultas, ventas y corte de caja.</w:t>
      </w:r>
    </w:p>
    <w:p w14:paraId="2757D114" w14:textId="77777777" w:rsidR="007B66CC" w:rsidRPr="007B66CC" w:rsidRDefault="007B66CC" w:rsidP="007B66CC">
      <w:pPr>
        <w:numPr>
          <w:ilvl w:val="0"/>
          <w:numId w:val="5"/>
        </w:numPr>
      </w:pPr>
      <w:proofErr w:type="spellStart"/>
      <w:r w:rsidRPr="007B66CC">
        <w:t>Backups</w:t>
      </w:r>
      <w:proofErr w:type="spellEnd"/>
      <w:r w:rsidRPr="007B66CC">
        <w:t xml:space="preserve"> y procedimiento de despliegue básico.</w:t>
      </w:r>
    </w:p>
    <w:p w14:paraId="6EFCBB3D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6.3 Fuera del MVP (no implementar antes de tiempo)</w:t>
      </w:r>
    </w:p>
    <w:p w14:paraId="70A7FE3B" w14:textId="77777777" w:rsidR="007B66CC" w:rsidRPr="007B66CC" w:rsidRDefault="007B66CC" w:rsidP="007B66CC">
      <w:pPr>
        <w:numPr>
          <w:ilvl w:val="0"/>
          <w:numId w:val="6"/>
        </w:numPr>
      </w:pPr>
      <w:r w:rsidRPr="007B66CC">
        <w:t>CDSS operativo capaz de diagnosticar o prescribir.</w:t>
      </w:r>
    </w:p>
    <w:p w14:paraId="77D10D00" w14:textId="77777777" w:rsidR="007B66CC" w:rsidRPr="007B66CC" w:rsidRDefault="007B66CC" w:rsidP="007B66CC">
      <w:pPr>
        <w:numPr>
          <w:ilvl w:val="0"/>
          <w:numId w:val="6"/>
        </w:numPr>
      </w:pPr>
      <w:r w:rsidRPr="007B66CC">
        <w:t>Integraciones en tiempo real con equipos sin un programa piloto controlado.</w:t>
      </w:r>
    </w:p>
    <w:p w14:paraId="29ECA4AC" w14:textId="77777777" w:rsidR="007B66CC" w:rsidRPr="007B66CC" w:rsidRDefault="007B66CC" w:rsidP="007B66CC">
      <w:pPr>
        <w:numPr>
          <w:ilvl w:val="0"/>
          <w:numId w:val="6"/>
        </w:numPr>
      </w:pPr>
      <w:r w:rsidRPr="007B66CC">
        <w:t>BI poblacional robusto con datos no validados.</w:t>
      </w:r>
    </w:p>
    <w:p w14:paraId="76763512" w14:textId="77777777" w:rsidR="007B66CC" w:rsidRPr="007B66CC" w:rsidRDefault="007B66CC" w:rsidP="007B66CC">
      <w:pPr>
        <w:numPr>
          <w:ilvl w:val="0"/>
          <w:numId w:val="6"/>
        </w:numPr>
      </w:pPr>
      <w:r w:rsidRPr="007B66CC">
        <w:t>Automatizaciones financieras complejas (facturación fiscal masiva) hasta validar el flujo POS.</w:t>
      </w:r>
    </w:p>
    <w:p w14:paraId="2FDEE488" w14:textId="77777777" w:rsidR="007B66CC" w:rsidRPr="007B66CC" w:rsidRDefault="007B66CC" w:rsidP="007B66CC">
      <w:r w:rsidRPr="007B66CC">
        <w:pict w14:anchorId="2B27BCB8">
          <v:rect id="_x0000_i1132" style="width:0;height:1.5pt" o:hralign="center" o:hrstd="t" o:hr="t" fillcolor="#a0a0a0" stroked="f"/>
        </w:pict>
      </w:r>
    </w:p>
    <w:p w14:paraId="14F20BF4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7. Reglas de decisión y prioridades</w:t>
      </w:r>
    </w:p>
    <w:p w14:paraId="24C13B40" w14:textId="77777777" w:rsidR="007B66CC" w:rsidRPr="007B66CC" w:rsidRDefault="007B66CC" w:rsidP="007B66CC">
      <w:pPr>
        <w:numPr>
          <w:ilvl w:val="0"/>
          <w:numId w:val="7"/>
        </w:numPr>
      </w:pPr>
      <w:r w:rsidRPr="007B66CC">
        <w:t>Decisión técnica o de producto debe estar registrada en PRODUCT_DECISIONS_LOG.md.</w:t>
      </w:r>
    </w:p>
    <w:p w14:paraId="240AD527" w14:textId="77777777" w:rsidR="007B66CC" w:rsidRPr="007B66CC" w:rsidRDefault="007B66CC" w:rsidP="007B66CC">
      <w:pPr>
        <w:numPr>
          <w:ilvl w:val="0"/>
          <w:numId w:val="7"/>
        </w:numPr>
      </w:pPr>
      <w:r w:rsidRPr="007B66CC">
        <w:t xml:space="preserve">Cualquier cambio de alcance que afecte al MVP requiere aprobación del </w:t>
      </w:r>
      <w:proofErr w:type="spellStart"/>
      <w:r w:rsidRPr="007B66CC">
        <w:t>owner</w:t>
      </w:r>
      <w:proofErr w:type="spellEnd"/>
      <w:r w:rsidRPr="007B66CC">
        <w:t xml:space="preserve"> y entrada previa en el documento de decisiones.</w:t>
      </w:r>
    </w:p>
    <w:p w14:paraId="4E9FF6E9" w14:textId="77777777" w:rsidR="007B66CC" w:rsidRPr="007B66CC" w:rsidRDefault="007B66CC" w:rsidP="007B66CC">
      <w:pPr>
        <w:numPr>
          <w:ilvl w:val="0"/>
          <w:numId w:val="7"/>
        </w:numPr>
      </w:pPr>
      <w:r w:rsidRPr="007B66CC">
        <w:t>Priorizar siempre correcciones que afecten trazabilidad, seguridad o integridad de datos por encima de UX estético.</w:t>
      </w:r>
    </w:p>
    <w:p w14:paraId="69D015E5" w14:textId="77777777" w:rsidR="007B66CC" w:rsidRPr="007B66CC" w:rsidRDefault="007B66CC" w:rsidP="007B66CC">
      <w:r w:rsidRPr="007B66CC">
        <w:pict w14:anchorId="2E7FABCC">
          <v:rect id="_x0000_i1133" style="width:0;height:1.5pt" o:hralign="center" o:hrstd="t" o:hr="t" fillcolor="#a0a0a0" stroked="f"/>
        </w:pict>
      </w:r>
    </w:p>
    <w:p w14:paraId="6EE4D671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8. Orden de trabajo y lanzamiento (</w:t>
      </w:r>
      <w:proofErr w:type="spellStart"/>
      <w:r w:rsidRPr="007B66CC">
        <w:rPr>
          <w:b/>
          <w:bCs/>
        </w:rPr>
        <w:t>roadmap</w:t>
      </w:r>
      <w:proofErr w:type="spellEnd"/>
      <w:r w:rsidRPr="007B66CC">
        <w:rPr>
          <w:b/>
          <w:bCs/>
        </w:rPr>
        <w:t xml:space="preserve"> operativo)</w:t>
      </w:r>
    </w:p>
    <w:p w14:paraId="5C03AE9A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>Definir modelo de datos (completo) y migraciones iniciales.</w:t>
      </w:r>
    </w:p>
    <w:p w14:paraId="144E2609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 xml:space="preserve">Implementar </w:t>
      </w:r>
      <w:proofErr w:type="spellStart"/>
      <w:r w:rsidRPr="007B66CC">
        <w:t>multi-tenant</w:t>
      </w:r>
      <w:proofErr w:type="spellEnd"/>
      <w:r w:rsidRPr="007B66CC">
        <w:t xml:space="preserve"> y </w:t>
      </w:r>
      <w:proofErr w:type="spellStart"/>
      <w:r w:rsidRPr="007B66CC">
        <w:t>auth</w:t>
      </w:r>
      <w:proofErr w:type="spellEnd"/>
      <w:r w:rsidRPr="007B66CC">
        <w:t>.</w:t>
      </w:r>
    </w:p>
    <w:p w14:paraId="1515E3D1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 xml:space="preserve">Implementar </w:t>
      </w:r>
      <w:proofErr w:type="spellStart"/>
      <w:r w:rsidRPr="007B66CC">
        <w:t>owners</w:t>
      </w:r>
      <w:proofErr w:type="spellEnd"/>
      <w:r w:rsidRPr="007B66CC">
        <w:t xml:space="preserve"> → </w:t>
      </w:r>
      <w:proofErr w:type="spellStart"/>
      <w:r w:rsidRPr="007B66CC">
        <w:t>patients</w:t>
      </w:r>
      <w:proofErr w:type="spellEnd"/>
      <w:r w:rsidRPr="007B66CC">
        <w:t xml:space="preserve"> → </w:t>
      </w:r>
      <w:proofErr w:type="spellStart"/>
      <w:r w:rsidRPr="007B66CC">
        <w:t>consultations</w:t>
      </w:r>
      <w:proofErr w:type="spellEnd"/>
      <w:r w:rsidRPr="007B66CC">
        <w:t xml:space="preserve"> → </w:t>
      </w:r>
      <w:proofErr w:type="spellStart"/>
      <w:r w:rsidRPr="007B66CC">
        <w:t>soap</w:t>
      </w:r>
      <w:proofErr w:type="spellEnd"/>
      <w:r w:rsidRPr="007B66CC">
        <w:t>.</w:t>
      </w:r>
    </w:p>
    <w:p w14:paraId="03D1736A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 xml:space="preserve">Implementar </w:t>
      </w:r>
      <w:proofErr w:type="spellStart"/>
      <w:r w:rsidRPr="007B66CC">
        <w:t>inventory</w:t>
      </w:r>
      <w:proofErr w:type="spellEnd"/>
      <w:r w:rsidRPr="007B66CC">
        <w:t xml:space="preserve"> → </w:t>
      </w:r>
      <w:proofErr w:type="spellStart"/>
      <w:r w:rsidRPr="007B66CC">
        <w:t>products</w:t>
      </w:r>
      <w:proofErr w:type="spellEnd"/>
      <w:r w:rsidRPr="007B66CC">
        <w:t xml:space="preserve"> → </w:t>
      </w:r>
      <w:proofErr w:type="spellStart"/>
      <w:r w:rsidRPr="007B66CC">
        <w:t>lots</w:t>
      </w:r>
      <w:proofErr w:type="spellEnd"/>
      <w:r w:rsidRPr="007B66CC">
        <w:t xml:space="preserve"> → </w:t>
      </w:r>
      <w:proofErr w:type="spellStart"/>
      <w:r w:rsidRPr="007B66CC">
        <w:t>movements</w:t>
      </w:r>
      <w:proofErr w:type="spellEnd"/>
      <w:r w:rsidRPr="007B66CC">
        <w:t>.</w:t>
      </w:r>
    </w:p>
    <w:p w14:paraId="15455C9D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>Implementar sales / POS mínimo y generación de documentos.</w:t>
      </w:r>
    </w:p>
    <w:p w14:paraId="20FEA1DE" w14:textId="77777777" w:rsidR="007B66CC" w:rsidRPr="007B66CC" w:rsidRDefault="007B66CC" w:rsidP="007B66CC">
      <w:pPr>
        <w:numPr>
          <w:ilvl w:val="0"/>
          <w:numId w:val="8"/>
        </w:numPr>
      </w:pPr>
      <w:proofErr w:type="spellStart"/>
      <w:r w:rsidRPr="007B66CC">
        <w:t>Tests</w:t>
      </w:r>
      <w:proofErr w:type="spellEnd"/>
      <w:r w:rsidRPr="007B66CC">
        <w:t xml:space="preserve"> E2E para flujos críticos.</w:t>
      </w:r>
    </w:p>
    <w:p w14:paraId="63948947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 xml:space="preserve">Pilot </w:t>
      </w:r>
      <w:proofErr w:type="spellStart"/>
      <w:r w:rsidRPr="007B66CC">
        <w:t>onboarding</w:t>
      </w:r>
      <w:proofErr w:type="spellEnd"/>
      <w:r w:rsidRPr="007B66CC">
        <w:t>.</w:t>
      </w:r>
    </w:p>
    <w:p w14:paraId="54635B82" w14:textId="77777777" w:rsidR="007B66CC" w:rsidRPr="007B66CC" w:rsidRDefault="007B66CC" w:rsidP="007B66CC">
      <w:pPr>
        <w:numPr>
          <w:ilvl w:val="0"/>
          <w:numId w:val="8"/>
        </w:numPr>
      </w:pPr>
      <w:r w:rsidRPr="007B66CC">
        <w:t xml:space="preserve">Iterar según </w:t>
      </w:r>
      <w:proofErr w:type="spellStart"/>
      <w:r w:rsidRPr="007B66CC">
        <w:t>feedback</w:t>
      </w:r>
      <w:proofErr w:type="spellEnd"/>
      <w:r w:rsidRPr="007B66CC">
        <w:t xml:space="preserve"> y pasar a Intermedio en bloque si </w:t>
      </w:r>
      <w:proofErr w:type="spellStart"/>
      <w:r w:rsidRPr="007B66CC">
        <w:t>KPIs</w:t>
      </w:r>
      <w:proofErr w:type="spellEnd"/>
      <w:r w:rsidRPr="007B66CC">
        <w:t xml:space="preserve"> son cumplidos.</w:t>
      </w:r>
    </w:p>
    <w:p w14:paraId="02BA6797" w14:textId="77777777" w:rsidR="007B66CC" w:rsidRPr="007B66CC" w:rsidRDefault="007B66CC" w:rsidP="007B66CC">
      <w:r w:rsidRPr="007B66CC">
        <w:t xml:space="preserve">(Detalle técnico y </w:t>
      </w:r>
      <w:proofErr w:type="spellStart"/>
      <w:r w:rsidRPr="007B66CC">
        <w:t>TDs</w:t>
      </w:r>
      <w:proofErr w:type="spellEnd"/>
      <w:r w:rsidRPr="007B66CC">
        <w:t xml:space="preserve"> en MVP_ROADMAP.md.)</w:t>
      </w:r>
    </w:p>
    <w:p w14:paraId="4424CBC5" w14:textId="77777777" w:rsidR="007B66CC" w:rsidRPr="007B66CC" w:rsidRDefault="007B66CC" w:rsidP="007B66CC">
      <w:r w:rsidRPr="007B66CC">
        <w:pict w14:anchorId="72EE797D">
          <v:rect id="_x0000_i1134" style="width:0;height:1.5pt" o:hralign="center" o:hrstd="t" o:hr="t" fillcolor="#a0a0a0" stroked="f"/>
        </w:pict>
      </w:r>
    </w:p>
    <w:p w14:paraId="52AA1C16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9. Gobernanza documental y control de cambios</w:t>
      </w:r>
    </w:p>
    <w:p w14:paraId="63044877" w14:textId="77777777" w:rsidR="007B66CC" w:rsidRPr="007B66CC" w:rsidRDefault="007B66CC" w:rsidP="007B66CC">
      <w:pPr>
        <w:numPr>
          <w:ilvl w:val="0"/>
          <w:numId w:val="9"/>
        </w:numPr>
      </w:pPr>
      <w:r w:rsidRPr="007B66CC">
        <w:rPr>
          <w:b/>
          <w:bCs/>
        </w:rPr>
        <w:t>Fuente de verdad:</w:t>
      </w:r>
      <w:r w:rsidRPr="007B66CC">
        <w:t xml:space="preserve"> /</w:t>
      </w:r>
      <w:proofErr w:type="spellStart"/>
      <w:r w:rsidRPr="007B66CC">
        <w:t>docs</w:t>
      </w:r>
      <w:proofErr w:type="spellEnd"/>
      <w:r w:rsidRPr="007B66CC">
        <w:t xml:space="preserve"> en repo.</w:t>
      </w:r>
    </w:p>
    <w:p w14:paraId="365CDA38" w14:textId="77777777" w:rsidR="007B66CC" w:rsidRPr="007B66CC" w:rsidRDefault="007B66CC" w:rsidP="007B66CC">
      <w:pPr>
        <w:numPr>
          <w:ilvl w:val="0"/>
          <w:numId w:val="9"/>
        </w:numPr>
      </w:pPr>
      <w:r w:rsidRPr="007B66CC">
        <w:rPr>
          <w:b/>
          <w:bCs/>
        </w:rPr>
        <w:t>Cada archivo</w:t>
      </w:r>
      <w:r w:rsidRPr="007B66CC">
        <w:t xml:space="preserve"> tiene </w:t>
      </w:r>
      <w:proofErr w:type="spellStart"/>
      <w:r w:rsidRPr="007B66CC">
        <w:t>version</w:t>
      </w:r>
      <w:proofErr w:type="spellEnd"/>
      <w:r w:rsidRPr="007B66CC">
        <w:t xml:space="preserve"> y </w:t>
      </w:r>
      <w:proofErr w:type="spellStart"/>
      <w:r w:rsidRPr="007B66CC">
        <w:t>last_editor</w:t>
      </w:r>
      <w:proofErr w:type="spellEnd"/>
      <w:r w:rsidRPr="007B66CC">
        <w:t>.</w:t>
      </w:r>
    </w:p>
    <w:p w14:paraId="232C59C8" w14:textId="77777777" w:rsidR="007B66CC" w:rsidRPr="007B66CC" w:rsidRDefault="007B66CC" w:rsidP="007B66CC">
      <w:pPr>
        <w:numPr>
          <w:ilvl w:val="0"/>
          <w:numId w:val="9"/>
        </w:numPr>
      </w:pPr>
      <w:r w:rsidRPr="007B66CC">
        <w:rPr>
          <w:b/>
          <w:bCs/>
        </w:rPr>
        <w:t>Cambios mayores</w:t>
      </w:r>
      <w:r w:rsidRPr="007B66CC">
        <w:t xml:space="preserve"> deben registrarse en CHANGELOG.md y en PRODUCT_DECISIONS_LOG.md.</w:t>
      </w:r>
    </w:p>
    <w:p w14:paraId="777D1369" w14:textId="77777777" w:rsidR="007B66CC" w:rsidRPr="007B66CC" w:rsidRDefault="007B66CC" w:rsidP="007B66CC">
      <w:pPr>
        <w:numPr>
          <w:ilvl w:val="0"/>
          <w:numId w:val="9"/>
        </w:numPr>
      </w:pPr>
      <w:r w:rsidRPr="007B66CC">
        <w:rPr>
          <w:b/>
          <w:bCs/>
        </w:rPr>
        <w:t>Proceso de cambio:</w:t>
      </w:r>
      <w:r w:rsidRPr="007B66CC">
        <w:t xml:space="preserve"> propuesta → registro en PRODUCT_DECISIONS_LOG.md → aprobación del </w:t>
      </w:r>
      <w:proofErr w:type="spellStart"/>
      <w:r w:rsidRPr="007B66CC">
        <w:t>owner</w:t>
      </w:r>
      <w:proofErr w:type="spellEnd"/>
      <w:r w:rsidRPr="007B66CC">
        <w:t xml:space="preserve"> → actualización de documento → nota en CHANGELOG.md.</w:t>
      </w:r>
    </w:p>
    <w:p w14:paraId="145EA779" w14:textId="77777777" w:rsidR="007B66CC" w:rsidRPr="007B66CC" w:rsidRDefault="007B66CC" w:rsidP="007B66CC">
      <w:r w:rsidRPr="007B66CC">
        <w:pict w14:anchorId="41B79C15">
          <v:rect id="_x0000_i1135" style="width:0;height:1.5pt" o:hralign="center" o:hrstd="t" o:hr="t" fillcolor="#a0a0a0" stroked="f"/>
        </w:pict>
      </w:r>
    </w:p>
    <w:p w14:paraId="0E4B780B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10. Política de uso de IA</w:t>
      </w:r>
    </w:p>
    <w:p w14:paraId="0049027C" w14:textId="77777777" w:rsidR="007B66CC" w:rsidRPr="007B66CC" w:rsidRDefault="007B66CC" w:rsidP="007B66CC">
      <w:pPr>
        <w:numPr>
          <w:ilvl w:val="0"/>
          <w:numId w:val="10"/>
        </w:numPr>
      </w:pPr>
      <w:r w:rsidRPr="007B66CC">
        <w:t>La IA solo interviene bajo reglas definidas en AI_RULES.md y contexto desde AI_CONTEXT.md.</w:t>
      </w:r>
    </w:p>
    <w:p w14:paraId="0BF10347" w14:textId="77777777" w:rsidR="007B66CC" w:rsidRPr="007B66CC" w:rsidRDefault="007B66CC" w:rsidP="007B66CC">
      <w:pPr>
        <w:numPr>
          <w:ilvl w:val="0"/>
          <w:numId w:val="10"/>
        </w:numPr>
      </w:pPr>
      <w:proofErr w:type="spellStart"/>
      <w:r w:rsidRPr="007B66CC">
        <w:t>Prompts</w:t>
      </w:r>
      <w:proofErr w:type="spellEnd"/>
      <w:r w:rsidRPr="007B66CC">
        <w:t xml:space="preserve"> y protocolos de trabajo con IA están documentados en AI_PROMPT_TEMPLATE.md y AI_DEVELOPMENT_PROTOCOL.md.</w:t>
      </w:r>
    </w:p>
    <w:p w14:paraId="38175F0F" w14:textId="77777777" w:rsidR="007B66CC" w:rsidRPr="007B66CC" w:rsidRDefault="007B66CC" w:rsidP="007B66CC">
      <w:pPr>
        <w:numPr>
          <w:ilvl w:val="0"/>
          <w:numId w:val="10"/>
        </w:numPr>
      </w:pPr>
      <w:r w:rsidRPr="007B66CC">
        <w:t>Cualquier output de IA utilizado en código o producto debe ser validado por humano y versión registrada.</w:t>
      </w:r>
    </w:p>
    <w:p w14:paraId="73A6A75E" w14:textId="77777777" w:rsidR="007B66CC" w:rsidRPr="007B66CC" w:rsidRDefault="007B66CC" w:rsidP="007B66CC">
      <w:r w:rsidRPr="007B66CC">
        <w:pict w14:anchorId="3BEBAC38">
          <v:rect id="_x0000_i1136" style="width:0;height:1.5pt" o:hralign="center" o:hrstd="t" o:hr="t" fillcolor="#a0a0a0" stroked="f"/>
        </w:pict>
      </w:r>
    </w:p>
    <w:p w14:paraId="5B6FA567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11. Privacidad y datos</w:t>
      </w:r>
    </w:p>
    <w:p w14:paraId="65293BC1" w14:textId="77777777" w:rsidR="007B66CC" w:rsidRPr="007B66CC" w:rsidRDefault="007B66CC" w:rsidP="007B66CC">
      <w:pPr>
        <w:numPr>
          <w:ilvl w:val="0"/>
          <w:numId w:val="11"/>
        </w:numPr>
      </w:pPr>
      <w:r w:rsidRPr="007B66CC">
        <w:t xml:space="preserve">Datos sensibles se guardan por </w:t>
      </w:r>
      <w:proofErr w:type="spellStart"/>
      <w:r w:rsidRPr="007B66CC">
        <w:t>tenant</w:t>
      </w:r>
      <w:proofErr w:type="spellEnd"/>
      <w:r w:rsidRPr="007B66CC">
        <w:t>.</w:t>
      </w:r>
    </w:p>
    <w:p w14:paraId="79E6450F" w14:textId="77777777" w:rsidR="007B66CC" w:rsidRPr="007B66CC" w:rsidRDefault="007B66CC" w:rsidP="007B66CC">
      <w:pPr>
        <w:numPr>
          <w:ilvl w:val="0"/>
          <w:numId w:val="11"/>
        </w:numPr>
      </w:pPr>
      <w:r w:rsidRPr="007B66CC">
        <w:t xml:space="preserve">Exportes para BI/IA son </w:t>
      </w:r>
      <w:r w:rsidRPr="007B66CC">
        <w:rPr>
          <w:b/>
          <w:bCs/>
        </w:rPr>
        <w:t>siempre anonimizados</w:t>
      </w:r>
      <w:r w:rsidRPr="007B66CC">
        <w:t xml:space="preserve"> salvo consentimiento explícito.</w:t>
      </w:r>
    </w:p>
    <w:p w14:paraId="11F44A83" w14:textId="77777777" w:rsidR="007B66CC" w:rsidRPr="007B66CC" w:rsidRDefault="007B66CC" w:rsidP="007B66CC">
      <w:pPr>
        <w:numPr>
          <w:ilvl w:val="0"/>
          <w:numId w:val="11"/>
        </w:numPr>
      </w:pPr>
      <w:r w:rsidRPr="007B66CC">
        <w:t xml:space="preserve">Política de retención mínima configurable por </w:t>
      </w:r>
      <w:proofErr w:type="spellStart"/>
      <w:r w:rsidRPr="007B66CC">
        <w:t>tenant</w:t>
      </w:r>
      <w:proofErr w:type="spellEnd"/>
      <w:r w:rsidRPr="007B66CC">
        <w:t>; se documenta en 09_GOBERNANZA.md.</w:t>
      </w:r>
    </w:p>
    <w:p w14:paraId="63DB3305" w14:textId="77777777" w:rsidR="007B66CC" w:rsidRPr="007B66CC" w:rsidRDefault="007B66CC" w:rsidP="007B66CC">
      <w:pPr>
        <w:numPr>
          <w:ilvl w:val="0"/>
          <w:numId w:val="11"/>
        </w:numPr>
      </w:pPr>
      <w:r w:rsidRPr="007B66CC">
        <w:t xml:space="preserve">Consentimientos y documentos legales versionados y </w:t>
      </w:r>
      <w:proofErr w:type="spellStart"/>
      <w:r w:rsidRPr="007B66CC">
        <w:t>ligables</w:t>
      </w:r>
      <w:proofErr w:type="spellEnd"/>
      <w:r w:rsidRPr="007B66CC">
        <w:t xml:space="preserve"> a eventos clínicos.</w:t>
      </w:r>
    </w:p>
    <w:p w14:paraId="6B411FD4" w14:textId="77777777" w:rsidR="007B66CC" w:rsidRPr="007B66CC" w:rsidRDefault="007B66CC" w:rsidP="007B66CC">
      <w:r w:rsidRPr="007B66CC">
        <w:pict w14:anchorId="5B3AAAF9">
          <v:rect id="_x0000_i1137" style="width:0;height:1.5pt" o:hralign="center" o:hrstd="t" o:hr="t" fillcolor="#a0a0a0" stroked="f"/>
        </w:pict>
      </w:r>
    </w:p>
    <w:p w14:paraId="3C6F0020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12. Métricas de éxito (KPI iniciales de validación piloto)</w:t>
      </w:r>
    </w:p>
    <w:p w14:paraId="0964AC10" w14:textId="77777777" w:rsidR="007B66CC" w:rsidRPr="007B66CC" w:rsidRDefault="007B66CC" w:rsidP="007B66CC">
      <w:pPr>
        <w:numPr>
          <w:ilvl w:val="0"/>
          <w:numId w:val="12"/>
        </w:numPr>
      </w:pPr>
      <w:r w:rsidRPr="007B66CC">
        <w:t>≥ 90% de consultas registradas en SOAP dentro 24h.</w:t>
      </w:r>
    </w:p>
    <w:p w14:paraId="76298C85" w14:textId="77777777" w:rsidR="007B66CC" w:rsidRPr="007B66CC" w:rsidRDefault="007B66CC" w:rsidP="007B66CC">
      <w:pPr>
        <w:numPr>
          <w:ilvl w:val="0"/>
          <w:numId w:val="12"/>
        </w:numPr>
      </w:pPr>
      <w:r w:rsidRPr="007B66CC">
        <w:t>Reducción ≥40% en errores de facturación en 30 días.</w:t>
      </w:r>
    </w:p>
    <w:p w14:paraId="3300B8B0" w14:textId="77777777" w:rsidR="007B66CC" w:rsidRPr="007B66CC" w:rsidRDefault="007B66CC" w:rsidP="007B66CC">
      <w:pPr>
        <w:numPr>
          <w:ilvl w:val="0"/>
          <w:numId w:val="12"/>
        </w:numPr>
      </w:pPr>
      <w:r w:rsidRPr="007B66CC">
        <w:t>Tiempo medio de registro de consulta ≤ 6 minutos.</w:t>
      </w:r>
    </w:p>
    <w:p w14:paraId="3DBA00D8" w14:textId="77777777" w:rsidR="007B66CC" w:rsidRPr="007B66CC" w:rsidRDefault="007B66CC" w:rsidP="007B66CC">
      <w:pPr>
        <w:numPr>
          <w:ilvl w:val="0"/>
          <w:numId w:val="12"/>
        </w:numPr>
      </w:pPr>
      <w:r w:rsidRPr="007B66CC">
        <w:t>≥ 80% de recetas vinculadas a inventario (no manual).</w:t>
      </w:r>
    </w:p>
    <w:p w14:paraId="23BF2E32" w14:textId="77777777" w:rsidR="007B66CC" w:rsidRPr="007B66CC" w:rsidRDefault="007B66CC" w:rsidP="007B66CC">
      <w:proofErr w:type="spellStart"/>
      <w:r w:rsidRPr="007B66CC">
        <w:t>KPIs</w:t>
      </w:r>
      <w:proofErr w:type="spellEnd"/>
      <w:r w:rsidRPr="007B66CC">
        <w:t xml:space="preserve"> posteriores se definen en MVP_ROADMAP.md y en PILOT_ONBOARDING.md.</w:t>
      </w:r>
    </w:p>
    <w:p w14:paraId="785BF1D4" w14:textId="77777777" w:rsidR="007B66CC" w:rsidRPr="007B66CC" w:rsidRDefault="007B66CC" w:rsidP="007B66CC">
      <w:r w:rsidRPr="007B66CC">
        <w:pict w14:anchorId="74BDE8FF">
          <v:rect id="_x0000_i1138" style="width:0;height:1.5pt" o:hralign="center" o:hrstd="t" o:hr="t" fillcolor="#a0a0a0" stroked="f"/>
        </w:pict>
      </w:r>
    </w:p>
    <w:p w14:paraId="7A593EA9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13. Riesgos críticos y mitigación</w:t>
      </w:r>
    </w:p>
    <w:p w14:paraId="4CC5C1EB" w14:textId="77777777" w:rsidR="007B66CC" w:rsidRPr="007B66CC" w:rsidRDefault="007B66CC" w:rsidP="007B66CC">
      <w:pPr>
        <w:numPr>
          <w:ilvl w:val="0"/>
          <w:numId w:val="13"/>
        </w:numPr>
      </w:pPr>
      <w:r w:rsidRPr="007B66CC">
        <w:rPr>
          <w:b/>
          <w:bCs/>
        </w:rPr>
        <w:t>Adopción pobre:</w:t>
      </w:r>
      <w:r w:rsidRPr="007B66CC">
        <w:t xml:space="preserve"> mitigación con </w:t>
      </w:r>
      <w:proofErr w:type="spellStart"/>
      <w:r w:rsidRPr="007B66CC">
        <w:t>onboarding</w:t>
      </w:r>
      <w:proofErr w:type="spellEnd"/>
      <w:r w:rsidRPr="007B66CC">
        <w:t xml:space="preserve"> guiado y permisos mínimos.</w:t>
      </w:r>
    </w:p>
    <w:p w14:paraId="59AD3D32" w14:textId="77777777" w:rsidR="007B66CC" w:rsidRPr="007B66CC" w:rsidRDefault="007B66CC" w:rsidP="007B66CC">
      <w:pPr>
        <w:numPr>
          <w:ilvl w:val="0"/>
          <w:numId w:val="13"/>
        </w:numPr>
      </w:pPr>
      <w:r w:rsidRPr="007B66CC">
        <w:rPr>
          <w:b/>
          <w:bCs/>
        </w:rPr>
        <w:t>Datos sucios:</w:t>
      </w:r>
      <w:r w:rsidRPr="007B66CC">
        <w:t xml:space="preserve"> mitigación con FIELD_ASSUMPTIONS.md, validaciones y auditoría.</w:t>
      </w:r>
    </w:p>
    <w:p w14:paraId="6611856C" w14:textId="77777777" w:rsidR="007B66CC" w:rsidRPr="007B66CC" w:rsidRDefault="007B66CC" w:rsidP="007B66CC">
      <w:pPr>
        <w:numPr>
          <w:ilvl w:val="0"/>
          <w:numId w:val="13"/>
        </w:numPr>
      </w:pPr>
      <w:r w:rsidRPr="007B66CC">
        <w:rPr>
          <w:b/>
          <w:bCs/>
        </w:rPr>
        <w:t>Dependencia técnica:</w:t>
      </w:r>
      <w:r w:rsidRPr="007B66CC">
        <w:t xml:space="preserve"> mitigación con arquitectura modular y migraciones controladas.</w:t>
      </w:r>
    </w:p>
    <w:p w14:paraId="49386D68" w14:textId="77777777" w:rsidR="007B66CC" w:rsidRPr="007B66CC" w:rsidRDefault="007B66CC" w:rsidP="007B66CC">
      <w:pPr>
        <w:numPr>
          <w:ilvl w:val="0"/>
          <w:numId w:val="13"/>
        </w:numPr>
      </w:pPr>
      <w:r w:rsidRPr="007B66CC">
        <w:rPr>
          <w:b/>
          <w:bCs/>
        </w:rPr>
        <w:t>Expectativas de IA:</w:t>
      </w:r>
      <w:r w:rsidRPr="007B66CC">
        <w:t xml:space="preserve"> mitigación con comunicación clara y bloqueos de funcionalidad.</w:t>
      </w:r>
    </w:p>
    <w:p w14:paraId="14C9FB36" w14:textId="77777777" w:rsidR="007B66CC" w:rsidRPr="007B66CC" w:rsidRDefault="007B66CC" w:rsidP="007B66CC">
      <w:r w:rsidRPr="007B66CC">
        <w:pict w14:anchorId="34A076F9">
          <v:rect id="_x0000_i1139" style="width:0;height:1.5pt" o:hralign="center" o:hrstd="t" o:hr="t" fillcolor="#a0a0a0" stroked="f"/>
        </w:pict>
      </w:r>
    </w:p>
    <w:p w14:paraId="23B70496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14. Entidades de responsabilidad</w:t>
      </w:r>
    </w:p>
    <w:p w14:paraId="3F37AA49" w14:textId="77777777" w:rsidR="007B66CC" w:rsidRPr="007B66CC" w:rsidRDefault="007B66CC" w:rsidP="007B66CC">
      <w:pPr>
        <w:numPr>
          <w:ilvl w:val="0"/>
          <w:numId w:val="14"/>
        </w:numPr>
      </w:pPr>
      <w:r w:rsidRPr="007B66CC">
        <w:rPr>
          <w:b/>
          <w:bCs/>
        </w:rPr>
        <w:t>Owner (propietario legal del producto):</w:t>
      </w:r>
      <w:r w:rsidRPr="007B66CC">
        <w:t xml:space="preserve"> decisiones comerciales y aprobación final.</w:t>
      </w:r>
    </w:p>
    <w:p w14:paraId="558C8A69" w14:textId="77777777" w:rsidR="007B66CC" w:rsidRPr="007B66CC" w:rsidRDefault="007B66CC" w:rsidP="007B66CC">
      <w:pPr>
        <w:numPr>
          <w:ilvl w:val="0"/>
          <w:numId w:val="14"/>
        </w:numPr>
      </w:pPr>
      <w:r w:rsidRPr="007B66CC">
        <w:rPr>
          <w:b/>
          <w:bCs/>
        </w:rPr>
        <w:t>Tech lead:</w:t>
      </w:r>
      <w:r w:rsidRPr="007B66CC">
        <w:t xml:space="preserve"> decisiones técnicas menores y control de calidad de migraciones.</w:t>
      </w:r>
    </w:p>
    <w:p w14:paraId="0BA6BA76" w14:textId="77777777" w:rsidR="007B66CC" w:rsidRPr="007B66CC" w:rsidRDefault="007B66CC" w:rsidP="007B66CC">
      <w:pPr>
        <w:numPr>
          <w:ilvl w:val="0"/>
          <w:numId w:val="14"/>
        </w:numPr>
      </w:pPr>
      <w:proofErr w:type="spellStart"/>
      <w:r w:rsidRPr="007B66CC">
        <w:rPr>
          <w:b/>
          <w:bCs/>
        </w:rPr>
        <w:t>Clinical</w:t>
      </w:r>
      <w:proofErr w:type="spellEnd"/>
      <w:r w:rsidRPr="007B66CC">
        <w:rPr>
          <w:b/>
          <w:bCs/>
        </w:rPr>
        <w:t xml:space="preserve"> </w:t>
      </w:r>
      <w:proofErr w:type="spellStart"/>
      <w:r w:rsidRPr="007B66CC">
        <w:rPr>
          <w:b/>
          <w:bCs/>
        </w:rPr>
        <w:t>advisor</w:t>
      </w:r>
      <w:proofErr w:type="spellEnd"/>
      <w:r w:rsidRPr="007B66CC">
        <w:rPr>
          <w:b/>
          <w:bCs/>
        </w:rPr>
        <w:t>:</w:t>
      </w:r>
      <w:r w:rsidRPr="007B66CC">
        <w:t xml:space="preserve"> valida reglas clínicas y mapea con guías (WSAVA, IRIS, ACVIM).</w:t>
      </w:r>
    </w:p>
    <w:p w14:paraId="164BEBF4" w14:textId="77777777" w:rsidR="007B66CC" w:rsidRPr="007B66CC" w:rsidRDefault="007B66CC" w:rsidP="007B66CC">
      <w:pPr>
        <w:numPr>
          <w:ilvl w:val="0"/>
          <w:numId w:val="14"/>
        </w:numPr>
      </w:pPr>
      <w:r w:rsidRPr="007B66CC">
        <w:rPr>
          <w:b/>
          <w:bCs/>
        </w:rPr>
        <w:t>Equipo de QA:</w:t>
      </w:r>
      <w:r w:rsidRPr="007B66CC">
        <w:t xml:space="preserve"> valida flujos críticos antes de despliegue.</w:t>
      </w:r>
    </w:p>
    <w:p w14:paraId="79A7B41F" w14:textId="77777777" w:rsidR="007B66CC" w:rsidRPr="007B66CC" w:rsidRDefault="007B66CC" w:rsidP="007B66CC">
      <w:pPr>
        <w:numPr>
          <w:ilvl w:val="0"/>
          <w:numId w:val="14"/>
        </w:numPr>
      </w:pPr>
      <w:r w:rsidRPr="007B66CC">
        <w:rPr>
          <w:b/>
          <w:bCs/>
        </w:rPr>
        <w:t xml:space="preserve">Piloto </w:t>
      </w:r>
      <w:proofErr w:type="spellStart"/>
      <w:r w:rsidRPr="007B66CC">
        <w:rPr>
          <w:b/>
          <w:bCs/>
        </w:rPr>
        <w:t>partner</w:t>
      </w:r>
      <w:proofErr w:type="spellEnd"/>
      <w:r w:rsidRPr="007B66CC">
        <w:rPr>
          <w:b/>
          <w:bCs/>
        </w:rPr>
        <w:t>:</w:t>
      </w:r>
      <w:r w:rsidRPr="007B66CC">
        <w:t xml:space="preserve"> clínica que participa en validación; tiene responsabilidades de entrenamiento y </w:t>
      </w:r>
      <w:proofErr w:type="spellStart"/>
      <w:r w:rsidRPr="007B66CC">
        <w:t>feedback</w:t>
      </w:r>
      <w:proofErr w:type="spellEnd"/>
      <w:r w:rsidRPr="007B66CC">
        <w:t>.</w:t>
      </w:r>
    </w:p>
    <w:p w14:paraId="31B60A37" w14:textId="77777777" w:rsidR="007B66CC" w:rsidRPr="007B66CC" w:rsidRDefault="007B66CC" w:rsidP="007B66CC">
      <w:r w:rsidRPr="007B66CC">
        <w:pict w14:anchorId="0B00FD83">
          <v:rect id="_x0000_i1140" style="width:0;height:1.5pt" o:hralign="center" o:hrstd="t" o:hr="t" fillcolor="#a0a0a0" stroked="f"/>
        </w:pict>
      </w:r>
    </w:p>
    <w:p w14:paraId="2FB2AAAF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15. Entrega y siguientes pasos inmediatos</w:t>
      </w:r>
    </w:p>
    <w:p w14:paraId="744AD915" w14:textId="77777777" w:rsidR="007B66CC" w:rsidRPr="007B66CC" w:rsidRDefault="007B66CC" w:rsidP="007B66CC">
      <w:pPr>
        <w:numPr>
          <w:ilvl w:val="0"/>
          <w:numId w:val="15"/>
        </w:numPr>
      </w:pPr>
      <w:r w:rsidRPr="007B66CC">
        <w:t>Guardar este archivo en /</w:t>
      </w:r>
      <w:proofErr w:type="spellStart"/>
      <w:r w:rsidRPr="007B66CC">
        <w:t>docs</w:t>
      </w:r>
      <w:proofErr w:type="spellEnd"/>
      <w:r w:rsidRPr="007B66CC">
        <w:t>/DOCUMENTO_MAESTRO.md.</w:t>
      </w:r>
    </w:p>
    <w:p w14:paraId="7676EED7" w14:textId="77777777" w:rsidR="007B66CC" w:rsidRPr="007B66CC" w:rsidRDefault="007B66CC" w:rsidP="007B66CC">
      <w:pPr>
        <w:numPr>
          <w:ilvl w:val="0"/>
          <w:numId w:val="15"/>
        </w:numPr>
      </w:pPr>
      <w:r w:rsidRPr="007B66CC">
        <w:t xml:space="preserve">Abrir MVP_ROADMAP.md y garantizar que los </w:t>
      </w:r>
      <w:proofErr w:type="spellStart"/>
      <w:r w:rsidRPr="007B66CC">
        <w:t>TDs</w:t>
      </w:r>
      <w:proofErr w:type="spellEnd"/>
      <w:r w:rsidRPr="007B66CC">
        <w:t xml:space="preserve"> referencien las migraciones creadas.</w:t>
      </w:r>
    </w:p>
    <w:p w14:paraId="4BB5A3D1" w14:textId="77777777" w:rsidR="007B66CC" w:rsidRPr="007B66CC" w:rsidRDefault="007B66CC" w:rsidP="007B66CC">
      <w:pPr>
        <w:numPr>
          <w:ilvl w:val="0"/>
          <w:numId w:val="15"/>
        </w:numPr>
      </w:pPr>
      <w:r w:rsidRPr="007B66CC">
        <w:t xml:space="preserve">Programar primer piloto con clínica piloto y </w:t>
      </w:r>
      <w:proofErr w:type="spellStart"/>
      <w:r w:rsidRPr="007B66CC">
        <w:t>checklist</w:t>
      </w:r>
      <w:proofErr w:type="spellEnd"/>
      <w:r w:rsidRPr="007B66CC">
        <w:t xml:space="preserve"> en PILOT_ONBOARDING.md.</w:t>
      </w:r>
    </w:p>
    <w:p w14:paraId="125A708E" w14:textId="77777777" w:rsidR="007B66CC" w:rsidRPr="007B66CC" w:rsidRDefault="007B66CC" w:rsidP="007B66CC">
      <w:r w:rsidRPr="007B66CC">
        <w:pict w14:anchorId="400A2FE8">
          <v:rect id="_x0000_i1141" style="width:0;height:1.5pt" o:hralign="center" o:hrstd="t" o:hr="t" fillcolor="#a0a0a0" stroked="f"/>
        </w:pict>
      </w:r>
    </w:p>
    <w:p w14:paraId="329CB315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16. Anexos y referencias</w:t>
      </w:r>
    </w:p>
    <w:p w14:paraId="408EE8A6" w14:textId="77777777" w:rsidR="007B66CC" w:rsidRPr="007B66CC" w:rsidRDefault="007B66CC" w:rsidP="007B66CC">
      <w:pPr>
        <w:numPr>
          <w:ilvl w:val="0"/>
          <w:numId w:val="16"/>
        </w:numPr>
      </w:pPr>
      <w:r w:rsidRPr="007B66CC">
        <w:t>Guías clínicas: WSAVA, IRIS, ACVIM, AAHA.</w:t>
      </w:r>
    </w:p>
    <w:p w14:paraId="457FEEBD" w14:textId="77777777" w:rsidR="007B66CC" w:rsidRPr="007B66CC" w:rsidRDefault="007B66CC" w:rsidP="007B66CC">
      <w:pPr>
        <w:numPr>
          <w:ilvl w:val="0"/>
          <w:numId w:val="16"/>
        </w:numPr>
      </w:pPr>
      <w:r w:rsidRPr="007B66CC">
        <w:t xml:space="preserve">Referencias técnicas: </w:t>
      </w:r>
      <w:proofErr w:type="spellStart"/>
      <w:r w:rsidRPr="007B66CC">
        <w:t>FastAPI</w:t>
      </w:r>
      <w:proofErr w:type="spellEnd"/>
      <w:r w:rsidRPr="007B66CC">
        <w:t>, PostgreSQL, Next.js (documentadas en 02_ARQUITECTURA_GENERAL.md).</w:t>
      </w:r>
    </w:p>
    <w:p w14:paraId="57F6989C" w14:textId="77777777" w:rsidR="007B66CC" w:rsidRPr="007B66CC" w:rsidRDefault="007B66CC" w:rsidP="007B66CC">
      <w:pPr>
        <w:numPr>
          <w:ilvl w:val="0"/>
          <w:numId w:val="16"/>
        </w:numPr>
      </w:pPr>
      <w:r w:rsidRPr="007B66CC">
        <w:t>Logs de decisiones: PRODUCT_DECISIONS_LOG.md.</w:t>
      </w:r>
    </w:p>
    <w:p w14:paraId="2A496B3F" w14:textId="77777777" w:rsidR="007B66CC" w:rsidRPr="007B66CC" w:rsidRDefault="007B66CC" w:rsidP="007B66CC">
      <w:pPr>
        <w:numPr>
          <w:ilvl w:val="0"/>
          <w:numId w:val="16"/>
        </w:numPr>
      </w:pPr>
      <w:r w:rsidRPr="007B66CC">
        <w:t>Supuestos de campo: FIELD_ASSUMPTIONS.md.</w:t>
      </w:r>
    </w:p>
    <w:p w14:paraId="5DA409CE" w14:textId="77777777" w:rsidR="007B66CC" w:rsidRPr="007B66CC" w:rsidRDefault="007B66CC" w:rsidP="007B66CC">
      <w:r w:rsidRPr="007B66CC">
        <w:pict w14:anchorId="61DC9C4A">
          <v:rect id="_x0000_i1142" style="width:0;height:1.5pt" o:hralign="center" o:hrstd="t" o:hr="t" fillcolor="#a0a0a0" stroked="f"/>
        </w:pict>
      </w:r>
    </w:p>
    <w:p w14:paraId="79190D55" w14:textId="77777777" w:rsidR="007B66CC" w:rsidRPr="007B66CC" w:rsidRDefault="007B66CC" w:rsidP="007B66CC">
      <w:pPr>
        <w:rPr>
          <w:b/>
          <w:bCs/>
        </w:rPr>
      </w:pPr>
      <w:r w:rsidRPr="007B66CC">
        <w:rPr>
          <w:b/>
          <w:bCs/>
        </w:rPr>
        <w:t>17. Aprobación y control</w:t>
      </w:r>
    </w:p>
    <w:p w14:paraId="51216C7D" w14:textId="77777777" w:rsidR="007B66CC" w:rsidRPr="007B66CC" w:rsidRDefault="007B66CC" w:rsidP="007B66CC">
      <w:pPr>
        <w:numPr>
          <w:ilvl w:val="0"/>
          <w:numId w:val="17"/>
        </w:numPr>
      </w:pPr>
      <w:r w:rsidRPr="007B66CC">
        <w:t>Firma digital/registro de aprobación por: Owner.</w:t>
      </w:r>
    </w:p>
    <w:p w14:paraId="0A4BE5EF" w14:textId="77777777" w:rsidR="007B66CC" w:rsidRPr="007B66CC" w:rsidRDefault="007B66CC" w:rsidP="007B66CC">
      <w:pPr>
        <w:numPr>
          <w:ilvl w:val="0"/>
          <w:numId w:val="17"/>
        </w:numPr>
      </w:pPr>
      <w:r w:rsidRPr="007B66CC">
        <w:t>Fecha de aprobación: [</w:t>
      </w:r>
      <w:proofErr w:type="spellStart"/>
      <w:r w:rsidRPr="007B66CC">
        <w:t>dd</w:t>
      </w:r>
      <w:proofErr w:type="spellEnd"/>
      <w:r w:rsidRPr="007B66CC">
        <w:t>-mm-</w:t>
      </w:r>
      <w:proofErr w:type="spellStart"/>
      <w:r w:rsidRPr="007B66CC">
        <w:t>aaaa</w:t>
      </w:r>
      <w:proofErr w:type="spellEnd"/>
      <w:r w:rsidRPr="007B66CC">
        <w:t>].</w:t>
      </w:r>
    </w:p>
    <w:p w14:paraId="1CC0B23B" w14:textId="77777777" w:rsidR="007B66CC" w:rsidRPr="007B66CC" w:rsidRDefault="007B66CC" w:rsidP="007B66CC">
      <w:pPr>
        <w:numPr>
          <w:ilvl w:val="0"/>
          <w:numId w:val="17"/>
        </w:numPr>
      </w:pPr>
      <w:r w:rsidRPr="007B66CC">
        <w:t>Cualquier modificación mayor requiere nueva versión con registro en PRODUCT_DECISIONS_LOG.md.</w:t>
      </w:r>
    </w:p>
    <w:p w14:paraId="278241F3" w14:textId="77777777" w:rsidR="007B66CC" w:rsidRPr="007B66CC" w:rsidRDefault="007B66CC" w:rsidP="007B66CC">
      <w:r w:rsidRPr="007B66CC">
        <w:pict w14:anchorId="6764A7E2">
          <v:rect id="_x0000_i1143" style="width:0;height:1.5pt" o:hralign="center" o:hrstd="t" o:hr="t" fillcolor="#a0a0a0" stroked="f"/>
        </w:pict>
      </w:r>
    </w:p>
    <w:p w14:paraId="4B28C9D0" w14:textId="77777777" w:rsidR="007B66CC" w:rsidRPr="007B66CC" w:rsidRDefault="007B66CC" w:rsidP="007B66CC">
      <w:r w:rsidRPr="007B66CC">
        <w:rPr>
          <w:b/>
          <w:bCs/>
        </w:rPr>
        <w:t>Fin de DOCUMENTO_MAESTRO.md</w:t>
      </w:r>
    </w:p>
    <w:p w14:paraId="579C2AE0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8A3"/>
    <w:multiLevelType w:val="multilevel"/>
    <w:tmpl w:val="F14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A1496"/>
    <w:multiLevelType w:val="multilevel"/>
    <w:tmpl w:val="D0AA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04B8D"/>
    <w:multiLevelType w:val="multilevel"/>
    <w:tmpl w:val="61A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74BC"/>
    <w:multiLevelType w:val="multilevel"/>
    <w:tmpl w:val="4F4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83663"/>
    <w:multiLevelType w:val="multilevel"/>
    <w:tmpl w:val="3F3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72E2F"/>
    <w:multiLevelType w:val="multilevel"/>
    <w:tmpl w:val="F36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919A3"/>
    <w:multiLevelType w:val="multilevel"/>
    <w:tmpl w:val="963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6671"/>
    <w:multiLevelType w:val="multilevel"/>
    <w:tmpl w:val="BA1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C1865"/>
    <w:multiLevelType w:val="multilevel"/>
    <w:tmpl w:val="39A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E779F"/>
    <w:multiLevelType w:val="multilevel"/>
    <w:tmpl w:val="B000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E60E2"/>
    <w:multiLevelType w:val="multilevel"/>
    <w:tmpl w:val="F78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A2E8C"/>
    <w:multiLevelType w:val="multilevel"/>
    <w:tmpl w:val="B8E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B2C40"/>
    <w:multiLevelType w:val="multilevel"/>
    <w:tmpl w:val="ACB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D67B3"/>
    <w:multiLevelType w:val="multilevel"/>
    <w:tmpl w:val="F0D6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5784F"/>
    <w:multiLevelType w:val="multilevel"/>
    <w:tmpl w:val="8E1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C78CD"/>
    <w:multiLevelType w:val="multilevel"/>
    <w:tmpl w:val="3A8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1774B"/>
    <w:multiLevelType w:val="multilevel"/>
    <w:tmpl w:val="803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243471">
    <w:abstractNumId w:val="15"/>
  </w:num>
  <w:num w:numId="2" w16cid:durableId="1555117700">
    <w:abstractNumId w:val="7"/>
  </w:num>
  <w:num w:numId="3" w16cid:durableId="2108841988">
    <w:abstractNumId w:val="1"/>
  </w:num>
  <w:num w:numId="4" w16cid:durableId="283579677">
    <w:abstractNumId w:val="8"/>
  </w:num>
  <w:num w:numId="5" w16cid:durableId="1641574410">
    <w:abstractNumId w:val="5"/>
  </w:num>
  <w:num w:numId="6" w16cid:durableId="971011183">
    <w:abstractNumId w:val="16"/>
  </w:num>
  <w:num w:numId="7" w16cid:durableId="760415740">
    <w:abstractNumId w:val="4"/>
  </w:num>
  <w:num w:numId="8" w16cid:durableId="157156298">
    <w:abstractNumId w:val="9"/>
  </w:num>
  <w:num w:numId="9" w16cid:durableId="1307395425">
    <w:abstractNumId w:val="2"/>
  </w:num>
  <w:num w:numId="10" w16cid:durableId="1187207572">
    <w:abstractNumId w:val="14"/>
  </w:num>
  <w:num w:numId="11" w16cid:durableId="349338177">
    <w:abstractNumId w:val="10"/>
  </w:num>
  <w:num w:numId="12" w16cid:durableId="57900619">
    <w:abstractNumId w:val="13"/>
  </w:num>
  <w:num w:numId="13" w16cid:durableId="1816532009">
    <w:abstractNumId w:val="12"/>
  </w:num>
  <w:num w:numId="14" w16cid:durableId="140078390">
    <w:abstractNumId w:val="3"/>
  </w:num>
  <w:num w:numId="15" w16cid:durableId="1309091289">
    <w:abstractNumId w:val="0"/>
  </w:num>
  <w:num w:numId="16" w16cid:durableId="1375349734">
    <w:abstractNumId w:val="6"/>
  </w:num>
  <w:num w:numId="17" w16cid:durableId="366033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CC"/>
    <w:rsid w:val="007B66CC"/>
    <w:rsid w:val="00CD294B"/>
    <w:rsid w:val="00EC0E76"/>
    <w:rsid w:val="00FB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AEDF"/>
  <w15:chartTrackingRefBased/>
  <w15:docId w15:val="{14E9F3FD-519E-4D02-B97D-1414EC42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6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6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6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6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6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6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1014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2026-01-16T06:28:00Z</dcterms:created>
  <dcterms:modified xsi:type="dcterms:W3CDTF">2026-01-16T06:29:00Z</dcterms:modified>
</cp:coreProperties>
</file>