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EFE" w:rsidRDefault="002E1EFE" w:rsidP="002E1EFE">
      <w:pPr>
        <w:pStyle w:val="a3"/>
      </w:pPr>
      <w:r>
        <w:rPr>
          <w:rFonts w:hint="eastAsia"/>
        </w:rPr>
        <w:t>No Data Hazard CPU</w:t>
      </w:r>
      <w:bookmarkStart w:id="0" w:name="_GoBack"/>
      <w:bookmarkEnd w:id="0"/>
    </w:p>
    <w:p w:rsidR="002E1EFE" w:rsidRDefault="002E1EFE" w:rsidP="002E1EFE">
      <w:pPr>
        <w:pStyle w:val="1"/>
        <w:rPr>
          <w:rFonts w:hint="eastAsia"/>
        </w:rPr>
      </w:pPr>
      <w:r>
        <w:rPr>
          <w:rFonts w:hint="eastAsia"/>
        </w:rPr>
        <w:t>概念</w:t>
      </w:r>
    </w:p>
    <w:p w:rsidR="002E1EFE" w:rsidRDefault="002E1EFE" w:rsidP="002E1EFE">
      <w:pPr>
        <w:pStyle w:val="a9"/>
        <w:ind w:left="360"/>
        <w:rPr>
          <w:rFonts w:hint="eastAsia"/>
        </w:rPr>
      </w:pPr>
      <w:r>
        <w:rPr>
          <w:rFonts w:hint="eastAsia"/>
        </w:rPr>
        <w:t>数据相关性：如果第一条指令写入的目的寄存器和后续指令的源寄存器的地址是相同的，在后续指令对这个寄存器进行取值的过程中，第一条指令还来不及修改目的寄存器的值，就会造成读错误，这就是数据相关性问题</w:t>
      </w:r>
    </w:p>
    <w:p w:rsidR="00DE4315" w:rsidRDefault="00DE4315" w:rsidP="00DE4315">
      <w:pPr>
        <w:pStyle w:val="1"/>
        <w:rPr>
          <w:rFonts w:hint="eastAsia"/>
        </w:rPr>
      </w:pPr>
      <w:r>
        <w:rPr>
          <w:rFonts w:hint="eastAsia"/>
        </w:rPr>
        <w:t>设计步骤</w:t>
      </w:r>
    </w:p>
    <w:p w:rsidR="00DE4315" w:rsidRPr="00DE4315" w:rsidRDefault="00DE4315" w:rsidP="00DE4315">
      <w:pPr>
        <w:rPr>
          <w:rFonts w:hint="eastAsia"/>
        </w:rPr>
      </w:pPr>
      <w:r>
        <w:rPr>
          <w:rFonts w:hint="eastAsia"/>
          <w:noProof/>
        </w:rPr>
        <w:drawing>
          <wp:inline distT="0" distB="0" distL="0" distR="0">
            <wp:extent cx="6224464" cy="4494274"/>
            <wp:effectExtent l="7937" t="0" r="0" b="0"/>
            <wp:docPr id="2" name="图片 2" descr="E:\360云盘\CPU资料\模块说明文档\无数据相关性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360云盘\CPU资料\模块说明文档\无数据相关性CPU.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257928" cy="4518436"/>
                    </a:xfrm>
                    <a:prstGeom prst="rect">
                      <a:avLst/>
                    </a:prstGeom>
                    <a:noFill/>
                    <a:ln>
                      <a:noFill/>
                    </a:ln>
                  </pic:spPr>
                </pic:pic>
              </a:graphicData>
            </a:graphic>
          </wp:inline>
        </w:drawing>
      </w:r>
    </w:p>
    <w:p w:rsidR="00217164" w:rsidRDefault="002E1EFE" w:rsidP="002E1EFE">
      <w:pPr>
        <w:pStyle w:val="1"/>
        <w:rPr>
          <w:rFonts w:hint="eastAsia"/>
        </w:rPr>
      </w:pPr>
      <w:r>
        <w:rPr>
          <w:rFonts w:hint="eastAsia"/>
        </w:rPr>
        <w:lastRenderedPageBreak/>
        <w:t>设计流程</w:t>
      </w:r>
    </w:p>
    <w:p w:rsidR="002E1EFE" w:rsidRDefault="002E1EFE" w:rsidP="002E1EFE">
      <w:pPr>
        <w:rPr>
          <w:rFonts w:hint="eastAsia"/>
        </w:rPr>
      </w:pPr>
      <w:r>
        <w:rPr>
          <w:rFonts w:hint="eastAsia"/>
        </w:rPr>
        <w:t>数据相关性</w:t>
      </w:r>
      <w:r w:rsidR="0006194F">
        <w:rPr>
          <w:rFonts w:hint="eastAsia"/>
        </w:rPr>
        <w:t>造成的原因是由于前几条指令需要写寄存器（如下表红色所示），按照这个原因结合</w:t>
      </w:r>
      <w:r w:rsidR="0006194F">
        <w:rPr>
          <w:rFonts w:hint="eastAsia"/>
        </w:rPr>
        <w:t>wrf</w:t>
      </w:r>
      <w:r w:rsidR="0006194F">
        <w:rPr>
          <w:rFonts w:hint="eastAsia"/>
        </w:rPr>
        <w:t>信号（如下图所示）</w:t>
      </w:r>
      <w:r>
        <w:rPr>
          <w:rFonts w:hint="eastAsia"/>
        </w:rPr>
        <w:t>主要分成</w:t>
      </w:r>
      <w:r w:rsidR="0006194F">
        <w:rPr>
          <w:rFonts w:hint="eastAsia"/>
        </w:rPr>
        <w:t>三</w:t>
      </w:r>
      <w:r>
        <w:rPr>
          <w:rFonts w:hint="eastAsia"/>
        </w:rPr>
        <w:t>大类，第一类为最终写入到寄存器的是经过</w:t>
      </w:r>
      <w:r>
        <w:rPr>
          <w:rFonts w:hint="eastAsia"/>
        </w:rPr>
        <w:t>alu</w:t>
      </w:r>
      <w:r>
        <w:rPr>
          <w:rFonts w:hint="eastAsia"/>
        </w:rPr>
        <w:t>运算得到的结果，第二类为最终写入到寄存器的是从</w:t>
      </w:r>
      <w:r>
        <w:rPr>
          <w:rFonts w:hint="eastAsia"/>
        </w:rPr>
        <w:t>dmem</w:t>
      </w:r>
      <w:r w:rsidR="0006194F">
        <w:rPr>
          <w:rFonts w:hint="eastAsia"/>
        </w:rPr>
        <w:t>中取出的值，第三类为最终写入到寄存器的是非</w:t>
      </w:r>
      <w:r w:rsidR="0006194F">
        <w:rPr>
          <w:rFonts w:hint="eastAsia"/>
        </w:rPr>
        <w:t>alu</w:t>
      </w:r>
      <w:r w:rsidR="0006194F">
        <w:rPr>
          <w:rFonts w:hint="eastAsia"/>
        </w:rPr>
        <w:t>非</w:t>
      </w:r>
      <w:r w:rsidR="0006194F">
        <w:rPr>
          <w:rFonts w:hint="eastAsia"/>
        </w:rPr>
        <w:t>dmem</w:t>
      </w:r>
      <w:r w:rsidR="0006194F">
        <w:rPr>
          <w:rFonts w:hint="eastAsia"/>
        </w:rPr>
        <w:t>中的值。</w:t>
      </w:r>
      <w:r>
        <w:rPr>
          <w:rFonts w:hint="eastAsia"/>
        </w:rPr>
        <w:t>下面分别对这</w:t>
      </w:r>
      <w:r w:rsidR="0006194F">
        <w:rPr>
          <w:rFonts w:hint="eastAsia"/>
        </w:rPr>
        <w:t>三</w:t>
      </w:r>
      <w:r>
        <w:rPr>
          <w:rFonts w:hint="eastAsia"/>
        </w:rPr>
        <w:t>类数据相关性进行分析。</w:t>
      </w:r>
    </w:p>
    <w:p w:rsidR="0006194F" w:rsidRDefault="0006194F" w:rsidP="0006194F">
      <w:pPr>
        <w:rPr>
          <w:rFonts w:hint="eastAsia"/>
        </w:rPr>
      </w:pPr>
      <w:r>
        <w:rPr>
          <w:noProof/>
        </w:rPr>
        <w:drawing>
          <wp:inline distT="0" distB="0" distL="0" distR="0" wp14:anchorId="431177CB" wp14:editId="3B65FAC7">
            <wp:extent cx="6297283" cy="4387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92154" cy="438411"/>
                    </a:xfrm>
                    <a:prstGeom prst="rect">
                      <a:avLst/>
                    </a:prstGeom>
                  </pic:spPr>
                </pic:pic>
              </a:graphicData>
            </a:graphic>
          </wp:inline>
        </w:drawing>
      </w:r>
    </w:p>
    <w:tbl>
      <w:tblPr>
        <w:tblW w:w="0" w:type="auto"/>
        <w:jc w:val="center"/>
        <w:tblLook w:val="04A0" w:firstRow="1" w:lastRow="0" w:firstColumn="1" w:lastColumn="0" w:noHBand="0" w:noVBand="1"/>
      </w:tblPr>
      <w:tblGrid>
        <w:gridCol w:w="1822"/>
        <w:gridCol w:w="816"/>
        <w:gridCol w:w="716"/>
        <w:gridCol w:w="716"/>
        <w:gridCol w:w="716"/>
        <w:gridCol w:w="739"/>
        <w:gridCol w:w="816"/>
        <w:gridCol w:w="1556"/>
      </w:tblGrid>
      <w:tr w:rsidR="0006194F" w:rsidRPr="00964E73" w:rsidTr="006C7B80">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M</w:t>
            </w:r>
            <w:r w:rsidRPr="00964E73">
              <w:rPr>
                <w:rFonts w:ascii="Times New Roman" w:eastAsia="宋体" w:hAnsi="Times New Roman" w:cs="Times New Roman"/>
                <w:b/>
                <w:sz w:val="20"/>
                <w:szCs w:val="20"/>
                <w:lang w:val="fr-FR" w:eastAsia="en-US"/>
              </w:rPr>
              <w:t xml:space="preserve">nemonic </w:t>
            </w:r>
            <w:r w:rsidRPr="00964E73">
              <w:rPr>
                <w:rFonts w:ascii="Times New Roman" w:eastAsia="宋体" w:hAnsi="Times New Roman" w:cs="Times New Roman" w:hint="eastAsia"/>
                <w:b/>
                <w:sz w:val="20"/>
                <w:szCs w:val="20"/>
                <w:lang w:val="fr-FR" w:eastAsia="en-US"/>
              </w:rPr>
              <w:t>S</w:t>
            </w:r>
            <w:r w:rsidRPr="00964E73">
              <w:rPr>
                <w:rFonts w:ascii="Times New Roman" w:eastAsia="宋体" w:hAnsi="Times New Roman" w:cs="Times New Roman"/>
                <w:b/>
                <w:sz w:val="20"/>
                <w:szCs w:val="20"/>
                <w:lang w:val="fr-FR" w:eastAsia="en-US"/>
              </w:rPr>
              <w:t>ymbol</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F</w:t>
            </w:r>
            <w:r w:rsidRPr="00964E73">
              <w:rPr>
                <w:rFonts w:ascii="Times New Roman" w:eastAsia="宋体" w:hAnsi="Times New Roman" w:cs="Times New Roman"/>
                <w:b/>
                <w:sz w:val="20"/>
                <w:szCs w:val="20"/>
                <w:lang w:val="fr-FR" w:eastAsia="en-US"/>
              </w:rPr>
              <w:t>ormat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Sample</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20..16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15..11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10..6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5..0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func</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addu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subu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nor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nor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101010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sltu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sllv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srlv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srav $1,$2,$3</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jr $31</w:t>
            </w:r>
          </w:p>
        </w:tc>
      </w:tr>
      <w:tr w:rsidR="0006194F" w:rsidRPr="00964E73" w:rsidTr="0006194F">
        <w:trPr>
          <w:trHeight w:val="240"/>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06194F">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20..16</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 $1,$2,100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addiu $1,$2,100</w:t>
            </w:r>
          </w:p>
        </w:tc>
      </w:tr>
      <w:tr w:rsidR="0006194F" w:rsidRPr="00964E73" w:rsidTr="006C7B80">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 $1,10($2)</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sw</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sw $1,10($2)</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beq</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beq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lastRenderedPageBreak/>
              <w:t>bne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bne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sltiu $1,$2,10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lui</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001111</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00000</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t>
            </w:r>
            <w:r w:rsidRPr="00964E73">
              <w:rPr>
                <w:rFonts w:ascii="Times New Roman" w:eastAsia="宋体" w:hAnsi="Times New Roman" w:cs="Times New Roman" w:hint="eastAsia"/>
                <w:b/>
                <w:color w:val="C00000"/>
                <w:sz w:val="20"/>
                <w:szCs w:val="20"/>
                <w:lang w:val="fr-FR" w:eastAsia="en-US"/>
              </w:rPr>
              <w:t>ui $1, 10</w:t>
            </w:r>
          </w:p>
        </w:tc>
      </w:tr>
      <w:tr w:rsidR="0006194F" w:rsidRPr="00964E73" w:rsidTr="006C7B80">
        <w:trPr>
          <w:trHeight w:val="240"/>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w:t>
            </w:r>
            <w:r w:rsidRPr="00964E73">
              <w:rPr>
                <w:rFonts w:ascii="Times New Roman" w:eastAsia="宋体" w:hAnsi="Times New Roman" w:cs="Times New Roman" w:hint="eastAsia"/>
                <w:b/>
                <w:sz w:val="20"/>
                <w:szCs w:val="20"/>
                <w:lang w:val="fr-FR" w:eastAsia="en-US"/>
              </w:rPr>
              <w:t>ndex</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000010</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address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 10000</w:t>
            </w:r>
          </w:p>
        </w:tc>
      </w:tr>
      <w:tr w:rsidR="0006194F" w:rsidRPr="00964E73" w:rsidTr="006C7B8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jal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000011</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address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6C7B80">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jal 10000</w:t>
            </w:r>
          </w:p>
        </w:tc>
      </w:tr>
    </w:tbl>
    <w:p w:rsidR="0006194F" w:rsidRDefault="0006194F" w:rsidP="002E1EFE">
      <w:pPr>
        <w:rPr>
          <w:rFonts w:hint="eastAsia"/>
        </w:rPr>
      </w:pPr>
    </w:p>
    <w:p w:rsidR="002E1EFE" w:rsidRDefault="002E1EFE" w:rsidP="0006194F">
      <w:pPr>
        <w:pStyle w:val="a9"/>
        <w:numPr>
          <w:ilvl w:val="0"/>
          <w:numId w:val="5"/>
        </w:numPr>
        <w:rPr>
          <w:rFonts w:hint="eastAsia"/>
        </w:rPr>
      </w:pPr>
      <w:r>
        <w:t>A</w:t>
      </w:r>
      <w:r>
        <w:rPr>
          <w:rFonts w:hint="eastAsia"/>
        </w:rPr>
        <w:t>lu</w:t>
      </w:r>
      <w:r>
        <w:rPr>
          <w:rFonts w:hint="eastAsia"/>
        </w:rPr>
        <w:t>结果</w:t>
      </w:r>
      <w:r w:rsidR="0006194F">
        <w:rPr>
          <w:rFonts w:hint="eastAsia"/>
        </w:rPr>
        <w:t>回写</w:t>
      </w:r>
      <w:r>
        <w:rPr>
          <w:rFonts w:hint="eastAsia"/>
        </w:rPr>
        <w:t>寄存器</w:t>
      </w:r>
    </w:p>
    <w:p w:rsidR="002E1EFE" w:rsidRDefault="002E1EFE" w:rsidP="002E1EFE">
      <w:pPr>
        <w:pStyle w:val="a9"/>
        <w:ind w:left="360"/>
        <w:rPr>
          <w:rFonts w:hint="eastAsia"/>
        </w:rPr>
      </w:pPr>
      <w:r>
        <w:rPr>
          <w:rFonts w:hint="eastAsia"/>
        </w:rPr>
        <w:t>如下图所示，将</w:t>
      </w:r>
      <w:r>
        <w:rPr>
          <w:rFonts w:hint="eastAsia"/>
        </w:rPr>
        <w:t>alu</w:t>
      </w:r>
      <w:r>
        <w:rPr>
          <w:rFonts w:hint="eastAsia"/>
        </w:rPr>
        <w:t>的结果写入到寄存器和其指令顺序存在一定关系，由于是在</w:t>
      </w:r>
      <w:r>
        <w:rPr>
          <w:rFonts w:hint="eastAsia"/>
        </w:rPr>
        <w:t>WB</w:t>
      </w:r>
      <w:r>
        <w:rPr>
          <w:rFonts w:hint="eastAsia"/>
        </w:rPr>
        <w:t>级的下降沿将数据写入到寄存器，所以存在如下三种情况：</w:t>
      </w:r>
    </w:p>
    <w:p w:rsidR="002E1EFE" w:rsidRDefault="002E1EFE" w:rsidP="002E1EFE">
      <w:pPr>
        <w:pStyle w:val="a9"/>
        <w:numPr>
          <w:ilvl w:val="0"/>
          <w:numId w:val="2"/>
        </w:numPr>
        <w:rPr>
          <w:rFonts w:hint="eastAsia"/>
        </w:rPr>
      </w:pPr>
      <w:r>
        <w:rPr>
          <w:rFonts w:hint="eastAsia"/>
        </w:rPr>
        <w:t>第二条指令的源寄存器如果用到第一条指令的目的寄存器中的值（如图中黑线</w:t>
      </w:r>
      <w:r>
        <w:rPr>
          <w:rFonts w:hint="eastAsia"/>
        </w:rPr>
        <w:t>1</w:t>
      </w:r>
      <w:r>
        <w:rPr>
          <w:rFonts w:hint="eastAsia"/>
        </w:rPr>
        <w:t>所示），则会造成数据的读错误，那么对于这种情况下的数据相关性的解决方案是在第一条指令的</w:t>
      </w:r>
      <w:r>
        <w:rPr>
          <w:rFonts w:hint="eastAsia"/>
        </w:rPr>
        <w:t>EXE</w:t>
      </w:r>
      <w:r>
        <w:rPr>
          <w:rFonts w:hint="eastAsia"/>
        </w:rPr>
        <w:t>级，即第二条指令的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EXE</w:t>
      </w:r>
      <w:r>
        <w:rPr>
          <w:rFonts w:hint="eastAsia"/>
        </w:rPr>
        <w:t>级（如图中红线</w:t>
      </w:r>
      <w:r>
        <w:rPr>
          <w:rFonts w:hint="eastAsia"/>
        </w:rPr>
        <w:t>1</w:t>
      </w:r>
      <w:r>
        <w:rPr>
          <w:rFonts w:hint="eastAsia"/>
        </w:rPr>
        <w:t>所示）。</w:t>
      </w:r>
    </w:p>
    <w:p w:rsidR="002E1EFE" w:rsidRDefault="002E1EFE" w:rsidP="002E1EFE">
      <w:pPr>
        <w:pStyle w:val="a9"/>
        <w:numPr>
          <w:ilvl w:val="0"/>
          <w:numId w:val="2"/>
        </w:numPr>
        <w:rPr>
          <w:rFonts w:hint="eastAsia"/>
        </w:rPr>
      </w:pPr>
      <w:r>
        <w:rPr>
          <w:rFonts w:hint="eastAsia"/>
        </w:rPr>
        <w:t>第三条指令的源寄存器如果用到第一条指令的目的寄存器中的值（如图中黑线</w:t>
      </w:r>
      <w:r>
        <w:rPr>
          <w:rFonts w:hint="eastAsia"/>
        </w:rPr>
        <w:t>2</w:t>
      </w:r>
      <w:r>
        <w:rPr>
          <w:rFonts w:hint="eastAsia"/>
        </w:rPr>
        <w:t>所示），则会造成数据的读错误，那么对于这种情况下的数据相关性的解决方案是在第一条指令的</w:t>
      </w:r>
      <w:r>
        <w:rPr>
          <w:rFonts w:hint="eastAsia"/>
        </w:rPr>
        <w:t>MEM</w:t>
      </w:r>
      <w:r>
        <w:rPr>
          <w:rFonts w:hint="eastAsia"/>
        </w:rPr>
        <w:t>级，即第三条指令的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MEM</w:t>
      </w:r>
      <w:r>
        <w:rPr>
          <w:rFonts w:hint="eastAsia"/>
        </w:rPr>
        <w:t>级（如图中红线</w:t>
      </w:r>
      <w:r>
        <w:rPr>
          <w:rFonts w:hint="eastAsia"/>
        </w:rPr>
        <w:t>2</w:t>
      </w:r>
      <w:r>
        <w:rPr>
          <w:rFonts w:hint="eastAsia"/>
        </w:rPr>
        <w:t>所示）。</w:t>
      </w:r>
    </w:p>
    <w:p w:rsidR="002E1EFE" w:rsidRDefault="002E1EFE" w:rsidP="002E1EFE">
      <w:pPr>
        <w:pStyle w:val="a9"/>
        <w:numPr>
          <w:ilvl w:val="0"/>
          <w:numId w:val="2"/>
        </w:numPr>
        <w:rPr>
          <w:rFonts w:hint="eastAsia"/>
        </w:rPr>
      </w:pPr>
      <w:r>
        <w:rPr>
          <w:rFonts w:hint="eastAsia"/>
        </w:rPr>
        <w:t>第四条指令的源寄存器如果用到第一条指令的目的寄存器中的值（如图中黑线</w:t>
      </w:r>
      <w:r>
        <w:rPr>
          <w:rFonts w:hint="eastAsia"/>
        </w:rPr>
        <w:t>3</w:t>
      </w:r>
      <w:r>
        <w:rPr>
          <w:rFonts w:hint="eastAsia"/>
        </w:rPr>
        <w:t>所示），由于第一条指令是在</w:t>
      </w:r>
      <w:r>
        <w:rPr>
          <w:rFonts w:hint="eastAsia"/>
        </w:rPr>
        <w:t>WB</w:t>
      </w:r>
      <w:r>
        <w:rPr>
          <w:rFonts w:hint="eastAsia"/>
        </w:rPr>
        <w:t>级的</w:t>
      </w:r>
      <w:r>
        <w:rPr>
          <w:rFonts w:hint="eastAsia"/>
        </w:rPr>
        <w:t>clk</w:t>
      </w:r>
      <w:r>
        <w:rPr>
          <w:rFonts w:hint="eastAsia"/>
        </w:rPr>
        <w:t>下降沿将数据写入到寄存器组，而第四条指令的读源寄存器是网线类型，只要在这个时钟周期内有正确的数据来修改寄存器组，那么最终译码得到的源操作数的值就是正确的值。</w:t>
      </w:r>
    </w:p>
    <w:p w:rsidR="00964E73" w:rsidRDefault="002E1EFE" w:rsidP="002E1EFE">
      <w:pPr>
        <w:pStyle w:val="a9"/>
        <w:ind w:left="360"/>
      </w:pPr>
      <w:r>
        <w:object w:dxaOrig="11565" w:dyaOrig="3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20.9pt" o:ole="">
            <v:imagedata r:id="rId11" o:title=""/>
          </v:shape>
          <o:OLEObject Type="Embed" ProgID="Visio.Drawing.11" ShapeID="_x0000_i1025" DrawAspect="Content" ObjectID="_1430077058" r:id="rId12"/>
        </w:object>
      </w:r>
    </w:p>
    <w:p w:rsidR="00477B02" w:rsidRDefault="00477B02" w:rsidP="00477B02"/>
    <w:p w:rsidR="002E1EFE" w:rsidRPr="002E1EFE" w:rsidRDefault="002E1EFE" w:rsidP="0006194F">
      <w:pPr>
        <w:pStyle w:val="a9"/>
        <w:numPr>
          <w:ilvl w:val="0"/>
          <w:numId w:val="5"/>
        </w:numPr>
        <w:rPr>
          <w:rFonts w:hint="eastAsia"/>
        </w:rPr>
      </w:pPr>
      <w:r>
        <w:t>D</w:t>
      </w:r>
      <w:r>
        <w:rPr>
          <w:rFonts w:hint="eastAsia"/>
        </w:rPr>
        <w:t>mem</w:t>
      </w:r>
      <w:r>
        <w:rPr>
          <w:rFonts w:hint="eastAsia"/>
        </w:rPr>
        <w:t>结果</w:t>
      </w:r>
      <w:r w:rsidR="0006194F">
        <w:rPr>
          <w:rFonts w:hint="eastAsia"/>
        </w:rPr>
        <w:t>回写</w:t>
      </w:r>
      <w:r>
        <w:rPr>
          <w:rFonts w:hint="eastAsia"/>
        </w:rPr>
        <w:t>寄存器</w:t>
      </w:r>
    </w:p>
    <w:p w:rsidR="002E1EFE" w:rsidRDefault="002E1EFE" w:rsidP="002E1EFE">
      <w:pPr>
        <w:ind w:firstLineChars="150" w:firstLine="330"/>
        <w:rPr>
          <w:rFonts w:hint="eastAsia"/>
        </w:rPr>
      </w:pPr>
      <w:r>
        <w:rPr>
          <w:rFonts w:hint="eastAsia"/>
        </w:rPr>
        <w:t>如下图所示，将</w:t>
      </w:r>
      <w:r>
        <w:rPr>
          <w:rFonts w:hint="eastAsia"/>
        </w:rPr>
        <w:t>dmem</w:t>
      </w:r>
      <w:r>
        <w:rPr>
          <w:rFonts w:hint="eastAsia"/>
        </w:rPr>
        <w:t>的结果写入到寄存器和相关性指令的位置存在一定关系，由于是在</w:t>
      </w:r>
      <w:r>
        <w:rPr>
          <w:rFonts w:hint="eastAsia"/>
        </w:rPr>
        <w:t>WB</w:t>
      </w:r>
      <w:r>
        <w:rPr>
          <w:rFonts w:hint="eastAsia"/>
        </w:rPr>
        <w:t>级的下降沿将数据写入到寄存器，所以存在如下两种情况：</w:t>
      </w:r>
    </w:p>
    <w:p w:rsidR="002E1EFE" w:rsidRDefault="002E1EFE" w:rsidP="002E1EFE">
      <w:pPr>
        <w:pStyle w:val="a9"/>
        <w:numPr>
          <w:ilvl w:val="0"/>
          <w:numId w:val="3"/>
        </w:numPr>
        <w:rPr>
          <w:rFonts w:hint="eastAsia"/>
        </w:rPr>
      </w:pPr>
      <w:r>
        <w:rPr>
          <w:rFonts w:hint="eastAsia"/>
        </w:rPr>
        <w:lastRenderedPageBreak/>
        <w:t>第一条读存储器指令的目的寄存器地址和第三条的指令的读源寄存器地址相同（如图中黑线所示），则会造成数据的读错误，那么对于这种情况下的数据相关性的解决方案是在第一条指令的</w:t>
      </w:r>
      <w:r>
        <w:rPr>
          <w:rFonts w:hint="eastAsia"/>
        </w:rPr>
        <w:t>MEM</w:t>
      </w:r>
      <w:r>
        <w:rPr>
          <w:rFonts w:hint="eastAsia"/>
        </w:rPr>
        <w:t>级，即第三条指令的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MEM</w:t>
      </w:r>
      <w:r>
        <w:rPr>
          <w:rFonts w:hint="eastAsia"/>
        </w:rPr>
        <w:t>级（如图中红线所示）。</w:t>
      </w:r>
    </w:p>
    <w:p w:rsidR="002E1EFE" w:rsidRDefault="002E1EFE" w:rsidP="002E1EFE">
      <w:pPr>
        <w:ind w:left="330"/>
        <w:rPr>
          <w:rFonts w:hint="eastAsia"/>
        </w:rPr>
      </w:pPr>
      <w:r>
        <w:object w:dxaOrig="11593" w:dyaOrig="3344">
          <v:shape id="_x0000_i1026" type="#_x0000_t75" style="width:415pt;height:119.55pt" o:ole="">
            <v:imagedata r:id="rId13" o:title=""/>
          </v:shape>
          <o:OLEObject Type="Embed" ProgID="Visio.Drawing.11" ShapeID="_x0000_i1026" DrawAspect="Content" ObjectID="_1430077059" r:id="rId14"/>
        </w:object>
      </w:r>
    </w:p>
    <w:p w:rsidR="002E1EFE" w:rsidRDefault="002E1EFE" w:rsidP="002E1EFE">
      <w:pPr>
        <w:pStyle w:val="a9"/>
        <w:numPr>
          <w:ilvl w:val="0"/>
          <w:numId w:val="3"/>
        </w:numPr>
        <w:rPr>
          <w:rFonts w:hint="eastAsia"/>
        </w:rPr>
      </w:pPr>
      <w:bookmarkStart w:id="1" w:name="OLE_LINK6"/>
      <w:bookmarkStart w:id="2" w:name="OLE_LINK7"/>
      <w:r>
        <w:rPr>
          <w:rFonts w:hint="eastAsia"/>
        </w:rPr>
        <w:t>第一条读存储器指令的目的寄存器地址和第二条的指令的读源寄存器地址相同</w:t>
      </w:r>
      <w:bookmarkEnd w:id="1"/>
      <w:bookmarkEnd w:id="2"/>
      <w:r>
        <w:rPr>
          <w:rFonts w:hint="eastAsia"/>
        </w:rPr>
        <w:t>（如图中黑线</w:t>
      </w:r>
      <w:r w:rsidR="004E1484">
        <w:rPr>
          <w:rFonts w:hint="eastAsia"/>
        </w:rPr>
        <w:t>1</w:t>
      </w:r>
      <w:r>
        <w:rPr>
          <w:rFonts w:hint="eastAsia"/>
        </w:rPr>
        <w:t>所示），则会造成数据的读错误，那么对于这种情况下的数据相关性的解决方案是在</w:t>
      </w:r>
      <w:r w:rsidR="004E1484">
        <w:rPr>
          <w:rFonts w:hint="eastAsia"/>
        </w:rPr>
        <w:t>对流水线进行一个时钟周期的暂停，即</w:t>
      </w:r>
      <w:r>
        <w:rPr>
          <w:rFonts w:hint="eastAsia"/>
        </w:rPr>
        <w:t>第</w:t>
      </w:r>
      <w:r w:rsidR="004E1484">
        <w:rPr>
          <w:rFonts w:hint="eastAsia"/>
        </w:rPr>
        <w:t>二</w:t>
      </w:r>
      <w:r>
        <w:rPr>
          <w:rFonts w:hint="eastAsia"/>
        </w:rPr>
        <w:t>条指令</w:t>
      </w:r>
      <w:r w:rsidR="004E1484">
        <w:rPr>
          <w:rFonts w:hint="eastAsia"/>
        </w:rPr>
        <w:t>执行两遍，但是为了让第一次执行的时候不对结果产生影响，需要对第一次执行进行废弃处理（如图灰色斜线部分），具体的处理方法如下代码所示。主要是通过禁止写寄存器和写存储器来废弃第一次执行时的影响。</w:t>
      </w:r>
    </w:p>
    <w:p w:rsidR="004E1484" w:rsidRDefault="004E1484" w:rsidP="004E1484">
      <w:pPr>
        <w:pStyle w:val="a9"/>
        <w:ind w:left="990"/>
        <w:rPr>
          <w:rFonts w:hint="eastAsia"/>
        </w:rPr>
      </w:pPr>
      <w:r>
        <w:rPr>
          <w:rFonts w:hint="eastAsia"/>
        </w:rPr>
        <w:t>经过了一个废弃指令的填充，第一条读存储器指令的目的寄存器地址和第二条的指令的读源寄存器地址相同（如图中黑线</w:t>
      </w:r>
      <w:r>
        <w:rPr>
          <w:rFonts w:hint="eastAsia"/>
        </w:rPr>
        <w:t>2</w:t>
      </w:r>
      <w:r>
        <w:rPr>
          <w:rFonts w:hint="eastAsia"/>
        </w:rPr>
        <w:t>所示）而引起的读错误也得到了解决。</w:t>
      </w:r>
    </w:p>
    <w:p w:rsidR="002E1EFE" w:rsidRDefault="004E1484" w:rsidP="004E1484">
      <w:pPr>
        <w:ind w:left="330"/>
        <w:rPr>
          <w:rFonts w:hint="eastAsia"/>
        </w:rPr>
      </w:pPr>
      <w:r>
        <w:object w:dxaOrig="11536" w:dyaOrig="2748">
          <v:shape id="_x0000_i1027" type="#_x0000_t75" style="width:415pt;height:99.15pt" o:ole="">
            <v:imagedata r:id="rId15" o:title=""/>
          </v:shape>
          <o:OLEObject Type="Embed" ProgID="Visio.Drawing.11" ShapeID="_x0000_i1027" DrawAspect="Content" ObjectID="_1430077060" r:id="rId16"/>
        </w:object>
      </w:r>
      <w:r>
        <w:object w:dxaOrig="11621" w:dyaOrig="3344">
          <v:shape id="_x0000_i1028" type="#_x0000_t75" style="width:415pt;height:119.55pt" o:ole="">
            <v:imagedata r:id="rId17" o:title=""/>
          </v:shape>
          <o:OLEObject Type="Embed" ProgID="Visio.Drawing.11" ShapeID="_x0000_i1028" DrawAspect="Content" ObjectID="_1430077061" r:id="rId18"/>
        </w:object>
      </w:r>
    </w:p>
    <w:p w:rsidR="0006194F" w:rsidRDefault="0006194F" w:rsidP="0006194F">
      <w:pPr>
        <w:pStyle w:val="a9"/>
        <w:numPr>
          <w:ilvl w:val="0"/>
          <w:numId w:val="5"/>
        </w:numPr>
        <w:rPr>
          <w:rFonts w:hint="eastAsia"/>
        </w:rPr>
      </w:pPr>
      <w:r>
        <w:rPr>
          <w:rFonts w:hint="eastAsia"/>
        </w:rPr>
        <w:t>非</w:t>
      </w:r>
      <w:r>
        <w:rPr>
          <w:rFonts w:hint="eastAsia"/>
        </w:rPr>
        <w:t>alu</w:t>
      </w:r>
      <w:r>
        <w:rPr>
          <w:rFonts w:hint="eastAsia"/>
        </w:rPr>
        <w:t>结果非</w:t>
      </w:r>
      <w:r>
        <w:rPr>
          <w:rFonts w:hint="eastAsia"/>
        </w:rPr>
        <w:t>dmem</w:t>
      </w:r>
      <w:r>
        <w:rPr>
          <w:rFonts w:hint="eastAsia"/>
        </w:rPr>
        <w:t>值回写寄存器</w:t>
      </w:r>
    </w:p>
    <w:p w:rsidR="0006194F" w:rsidRDefault="0006194F" w:rsidP="0006194F">
      <w:pPr>
        <w:rPr>
          <w:rFonts w:hint="eastAsia"/>
        </w:rPr>
      </w:pPr>
      <w:r>
        <w:rPr>
          <w:rFonts w:hint="eastAsia"/>
        </w:rPr>
        <w:lastRenderedPageBreak/>
        <w:t>这种指令为</w:t>
      </w:r>
      <w:r>
        <w:rPr>
          <w:rFonts w:hint="eastAsia"/>
        </w:rPr>
        <w:t>jal</w:t>
      </w:r>
      <w:r>
        <w:rPr>
          <w:rFonts w:hint="eastAsia"/>
        </w:rPr>
        <w:t>指令，将</w:t>
      </w:r>
      <w:r>
        <w:rPr>
          <w:rFonts w:hint="eastAsia"/>
        </w:rPr>
        <w:t>pc+8</w:t>
      </w:r>
      <w:r>
        <w:rPr>
          <w:rFonts w:hint="eastAsia"/>
        </w:rPr>
        <w:t>的结果写回到寄存器。对于第二条指令，其处理过程如下图所示，由于</w:t>
      </w:r>
      <w:r>
        <w:rPr>
          <w:rFonts w:hint="eastAsia"/>
        </w:rPr>
        <w:t>MIPS</w:t>
      </w:r>
      <w:r>
        <w:rPr>
          <w:rFonts w:hint="eastAsia"/>
        </w:rPr>
        <w:t>对</w:t>
      </w:r>
      <w:r>
        <w:rPr>
          <w:rFonts w:hint="eastAsia"/>
        </w:rPr>
        <w:t>jal</w:t>
      </w:r>
      <w:r>
        <w:rPr>
          <w:rFonts w:hint="eastAsia"/>
        </w:rPr>
        <w:t>指令的特性，存在一个时钟周期的气泡（见</w:t>
      </w:r>
      <w:r>
        <w:rPr>
          <w:rFonts w:hint="eastAsia"/>
        </w:rPr>
        <w:t>No Control Hazard CPU</w:t>
      </w:r>
      <w:r>
        <w:rPr>
          <w:rFonts w:hint="eastAsia"/>
        </w:rPr>
        <w:t>）的填充（如下图灰色斜杠所示），并且</w:t>
      </w:r>
      <w:r>
        <w:rPr>
          <w:rFonts w:hint="eastAsia"/>
        </w:rPr>
        <w:t>jal</w:t>
      </w:r>
      <w:r>
        <w:rPr>
          <w:rFonts w:hint="eastAsia"/>
        </w:rPr>
        <w:t>所写的</w:t>
      </w:r>
      <w:r>
        <w:rPr>
          <w:rFonts w:hint="eastAsia"/>
        </w:rPr>
        <w:t>31#</w:t>
      </w:r>
      <w:r>
        <w:rPr>
          <w:rFonts w:hint="eastAsia"/>
        </w:rPr>
        <w:t>寄存器是系统级寄存器，只允许存放中断返回地址，所以除了</w:t>
      </w:r>
      <w:r>
        <w:rPr>
          <w:rFonts w:hint="eastAsia"/>
        </w:rPr>
        <w:t>jal</w:t>
      </w:r>
      <w:r>
        <w:rPr>
          <w:rFonts w:hint="eastAsia"/>
        </w:rPr>
        <w:t>和</w:t>
      </w:r>
      <w:r>
        <w:rPr>
          <w:rFonts w:hint="eastAsia"/>
        </w:rPr>
        <w:t>jr</w:t>
      </w:r>
      <w:r>
        <w:rPr>
          <w:rFonts w:hint="eastAsia"/>
        </w:rPr>
        <w:t>指令之外不允许访问</w:t>
      </w:r>
      <w:r>
        <w:rPr>
          <w:rFonts w:hint="eastAsia"/>
        </w:rPr>
        <w:t>31#</w:t>
      </w:r>
      <w:r>
        <w:rPr>
          <w:rFonts w:hint="eastAsia"/>
        </w:rPr>
        <w:t>寄存器，所以第三天指令（即中断返回地址所指向的指令）是一条和</w:t>
      </w:r>
      <w:r>
        <w:rPr>
          <w:rFonts w:hint="eastAsia"/>
        </w:rPr>
        <w:t>jal</w:t>
      </w:r>
      <w:r>
        <w:rPr>
          <w:rFonts w:hint="eastAsia"/>
        </w:rPr>
        <w:t>无关的的指令，那么作为中断入口地址的指令最早出现在如下图所示的第四条指令处，如果这条中断是一个没有意义的简单返回，那么最快处理中断返回的指令就是第四条指令。综上所述，最快要在第四条指令处才会读</w:t>
      </w:r>
      <w:r>
        <w:rPr>
          <w:rFonts w:hint="eastAsia"/>
        </w:rPr>
        <w:t>31#</w:t>
      </w:r>
      <w:r>
        <w:rPr>
          <w:rFonts w:hint="eastAsia"/>
        </w:rPr>
        <w:t>寄存器，由于第一条指令在</w:t>
      </w:r>
      <w:r>
        <w:rPr>
          <w:rFonts w:hint="eastAsia"/>
        </w:rPr>
        <w:t>WB</w:t>
      </w:r>
      <w:r>
        <w:rPr>
          <w:rFonts w:hint="eastAsia"/>
        </w:rPr>
        <w:t>的下降沿已经把正确的值写入到</w:t>
      </w:r>
      <w:r>
        <w:rPr>
          <w:rFonts w:hint="eastAsia"/>
        </w:rPr>
        <w:t>31#</w:t>
      </w:r>
      <w:r>
        <w:rPr>
          <w:rFonts w:hint="eastAsia"/>
        </w:rPr>
        <w:t>寄存器，所以第四条指令不会读到一个错误的值，即不需要对第一条指令是</w:t>
      </w:r>
      <w:r>
        <w:rPr>
          <w:rFonts w:hint="eastAsia"/>
        </w:rPr>
        <w:t>jal</w:t>
      </w:r>
      <w:r>
        <w:rPr>
          <w:rFonts w:hint="eastAsia"/>
        </w:rPr>
        <w:t>的指令进行数据相关性控制。</w:t>
      </w:r>
    </w:p>
    <w:p w:rsidR="0006194F" w:rsidRDefault="0006194F" w:rsidP="0006194F">
      <w:pPr>
        <w:ind w:left="330"/>
        <w:rPr>
          <w:rFonts w:hint="eastAsia"/>
        </w:rPr>
      </w:pPr>
      <w:r>
        <w:object w:dxaOrig="11565" w:dyaOrig="3372">
          <v:shape id="_x0000_i1029" type="#_x0000_t75" style="width:415pt;height:120.9pt" o:ole="">
            <v:imagedata r:id="rId19" o:title=""/>
          </v:shape>
          <o:OLEObject Type="Embed" ProgID="Visio.Drawing.11" ShapeID="_x0000_i1029" DrawAspect="Content" ObjectID="_1430077062" r:id="rId20"/>
        </w:object>
      </w:r>
    </w:p>
    <w:p w:rsidR="00AF0152" w:rsidRDefault="00AF0152" w:rsidP="0006194F">
      <w:pPr>
        <w:ind w:left="330"/>
        <w:rPr>
          <w:rFonts w:hint="eastAsia"/>
        </w:rPr>
      </w:pPr>
    </w:p>
    <w:p w:rsidR="00AF0152" w:rsidRDefault="00AF0152" w:rsidP="0006194F">
      <w:pPr>
        <w:ind w:left="330"/>
        <w:rPr>
          <w:rFonts w:hint="eastAsia"/>
        </w:rPr>
      </w:pPr>
    </w:p>
    <w:tbl>
      <w:tblPr>
        <w:tblStyle w:val="af2"/>
        <w:tblW w:w="0" w:type="auto"/>
        <w:tblLook w:val="04A0" w:firstRow="1" w:lastRow="0" w:firstColumn="1" w:lastColumn="0" w:noHBand="0" w:noVBand="1"/>
      </w:tblPr>
      <w:tblGrid>
        <w:gridCol w:w="852"/>
        <w:gridCol w:w="852"/>
        <w:gridCol w:w="852"/>
        <w:gridCol w:w="852"/>
        <w:gridCol w:w="853"/>
        <w:gridCol w:w="852"/>
        <w:gridCol w:w="852"/>
        <w:gridCol w:w="852"/>
        <w:gridCol w:w="852"/>
        <w:gridCol w:w="853"/>
      </w:tblGrid>
      <w:tr w:rsidR="00AF0152" w:rsidTr="00A60ED2">
        <w:tc>
          <w:tcPr>
            <w:tcW w:w="8522" w:type="dxa"/>
            <w:gridSpan w:val="10"/>
          </w:tcPr>
          <w:p w:rsidR="00AF0152" w:rsidRDefault="00AF0152" w:rsidP="00DF677E">
            <w:pPr>
              <w:jc w:val="center"/>
              <w:rPr>
                <w:rFonts w:hint="eastAsia"/>
              </w:rPr>
            </w:pPr>
            <w:r>
              <w:rPr>
                <w:rFonts w:hint="eastAsia"/>
              </w:rPr>
              <w:t>数据相关第一条指令真值表</w:t>
            </w:r>
          </w:p>
        </w:tc>
      </w:tr>
      <w:tr w:rsidR="00AF0152" w:rsidTr="00F121DC">
        <w:tc>
          <w:tcPr>
            <w:tcW w:w="852" w:type="dxa"/>
          </w:tcPr>
          <w:p w:rsidR="00AF0152" w:rsidRDefault="00AF0152" w:rsidP="00DF677E">
            <w:pPr>
              <w:jc w:val="center"/>
              <w:rPr>
                <w:rFonts w:hint="eastAsia"/>
              </w:rPr>
            </w:pPr>
            <w:r>
              <w:rPr>
                <w:rFonts w:hint="eastAsia"/>
              </w:rPr>
              <w:t>指令</w:t>
            </w:r>
          </w:p>
        </w:tc>
        <w:tc>
          <w:tcPr>
            <w:tcW w:w="7670" w:type="dxa"/>
            <w:gridSpan w:val="9"/>
          </w:tcPr>
          <w:p w:rsidR="00AF0152" w:rsidRDefault="00AF0152" w:rsidP="00DF677E">
            <w:pPr>
              <w:jc w:val="center"/>
            </w:pPr>
            <w:r>
              <w:rPr>
                <w:rFonts w:hint="eastAsia"/>
              </w:rPr>
              <w:t>控制信号</w:t>
            </w:r>
          </w:p>
        </w:tc>
      </w:tr>
      <w:tr w:rsidR="00DF677E" w:rsidTr="00AF0152">
        <w:tc>
          <w:tcPr>
            <w:tcW w:w="852" w:type="dxa"/>
          </w:tcPr>
          <w:p w:rsidR="00DF677E" w:rsidRDefault="00DF677E" w:rsidP="00DF677E">
            <w:pPr>
              <w:jc w:val="center"/>
              <w:rPr>
                <w:rFonts w:hint="eastAsia"/>
              </w:rPr>
            </w:pPr>
          </w:p>
        </w:tc>
        <w:tc>
          <w:tcPr>
            <w:tcW w:w="852" w:type="dxa"/>
          </w:tcPr>
          <w:p w:rsidR="00DF677E" w:rsidRDefault="00DF677E" w:rsidP="00DF677E">
            <w:pPr>
              <w:jc w:val="center"/>
              <w:rPr>
                <w:rFonts w:hint="eastAsia"/>
              </w:rPr>
            </w:pPr>
            <w:r>
              <w:t>S</w:t>
            </w:r>
            <w:r>
              <w:rPr>
                <w:rFonts w:hint="eastAsia"/>
              </w:rPr>
              <w:t>ext_s</w:t>
            </w:r>
          </w:p>
        </w:tc>
        <w:tc>
          <w:tcPr>
            <w:tcW w:w="852" w:type="dxa"/>
          </w:tcPr>
          <w:p w:rsidR="00DF677E" w:rsidRDefault="00DF677E" w:rsidP="00DF677E">
            <w:pPr>
              <w:jc w:val="center"/>
              <w:rPr>
                <w:rFonts w:hint="eastAsia"/>
              </w:rPr>
            </w:pPr>
            <w:r>
              <w:t>S</w:t>
            </w:r>
            <w:r>
              <w:rPr>
                <w:rFonts w:hint="eastAsia"/>
              </w:rPr>
              <w:t>ex_i</w:t>
            </w:r>
          </w:p>
        </w:tc>
        <w:tc>
          <w:tcPr>
            <w:tcW w:w="852" w:type="dxa"/>
          </w:tcPr>
          <w:p w:rsidR="00DF677E" w:rsidRDefault="00DF677E" w:rsidP="00DF677E">
            <w:pPr>
              <w:jc w:val="center"/>
              <w:rPr>
                <w:rFonts w:hint="eastAsia"/>
              </w:rPr>
            </w:pPr>
            <w:r>
              <w:rPr>
                <w:rFonts w:hint="eastAsia"/>
              </w:rPr>
              <w:t>shift</w:t>
            </w:r>
          </w:p>
        </w:tc>
        <w:tc>
          <w:tcPr>
            <w:tcW w:w="853" w:type="dxa"/>
          </w:tcPr>
          <w:p w:rsidR="00DF677E" w:rsidRDefault="00DF677E" w:rsidP="00DF677E">
            <w:pPr>
              <w:jc w:val="center"/>
              <w:rPr>
                <w:rFonts w:hint="eastAsia"/>
              </w:rPr>
            </w:pPr>
            <w:r>
              <w:rPr>
                <w:rFonts w:hint="eastAsia"/>
              </w:rPr>
              <w:t>regwa</w:t>
            </w:r>
          </w:p>
        </w:tc>
        <w:tc>
          <w:tcPr>
            <w:tcW w:w="852" w:type="dxa"/>
          </w:tcPr>
          <w:p w:rsidR="00DF677E" w:rsidRDefault="00DF677E" w:rsidP="00DF677E">
            <w:pPr>
              <w:jc w:val="center"/>
              <w:rPr>
                <w:rFonts w:hint="eastAsia"/>
              </w:rPr>
            </w:pPr>
            <w:r>
              <w:rPr>
                <w:rFonts w:hint="eastAsia"/>
              </w:rPr>
              <w:t>immc</w:t>
            </w:r>
          </w:p>
        </w:tc>
        <w:tc>
          <w:tcPr>
            <w:tcW w:w="852" w:type="dxa"/>
            <w:shd w:val="clear" w:color="auto" w:fill="auto"/>
          </w:tcPr>
          <w:p w:rsidR="00DF677E" w:rsidRDefault="00DF677E" w:rsidP="00DF677E">
            <w:pPr>
              <w:jc w:val="center"/>
              <w:rPr>
                <w:rFonts w:hint="eastAsia"/>
              </w:rPr>
            </w:pPr>
            <w:r>
              <w:rPr>
                <w:rFonts w:hint="eastAsia"/>
              </w:rPr>
              <w:t>wena</w:t>
            </w:r>
          </w:p>
        </w:tc>
        <w:tc>
          <w:tcPr>
            <w:tcW w:w="852" w:type="dxa"/>
          </w:tcPr>
          <w:p w:rsidR="00DF677E" w:rsidRDefault="00DF677E" w:rsidP="00DF677E">
            <w:pPr>
              <w:jc w:val="center"/>
              <w:rPr>
                <w:rFonts w:hint="eastAsia"/>
              </w:rPr>
            </w:pPr>
            <w:r>
              <w:rPr>
                <w:rFonts w:hint="eastAsia"/>
              </w:rPr>
              <w:t>wdc</w:t>
            </w:r>
          </w:p>
        </w:tc>
        <w:tc>
          <w:tcPr>
            <w:tcW w:w="852" w:type="dxa"/>
          </w:tcPr>
          <w:p w:rsidR="00DF677E" w:rsidRDefault="00DF677E" w:rsidP="00DF677E">
            <w:pPr>
              <w:jc w:val="center"/>
              <w:rPr>
                <w:rFonts w:hint="eastAsia"/>
              </w:rPr>
            </w:pPr>
            <w:r>
              <w:rPr>
                <w:rFonts w:hint="eastAsia"/>
              </w:rPr>
              <w:t>aludc</w:t>
            </w:r>
          </w:p>
        </w:tc>
        <w:tc>
          <w:tcPr>
            <w:tcW w:w="853" w:type="dxa"/>
          </w:tcPr>
          <w:p w:rsidR="00DF677E" w:rsidRDefault="00DF677E" w:rsidP="00DF677E">
            <w:pPr>
              <w:jc w:val="center"/>
              <w:rPr>
                <w:rFonts w:hint="eastAsia"/>
              </w:rPr>
            </w:pPr>
            <w:r>
              <w:t>W</w:t>
            </w:r>
            <w:r>
              <w:rPr>
                <w:rFonts w:hint="eastAsia"/>
              </w:rPr>
              <w:t>rf</w:t>
            </w:r>
          </w:p>
        </w:tc>
      </w:tr>
      <w:tr w:rsidR="00DF677E" w:rsidTr="00AF0152">
        <w:tc>
          <w:tcPr>
            <w:tcW w:w="8522" w:type="dxa"/>
            <w:gridSpan w:val="10"/>
            <w:shd w:val="clear" w:color="auto" w:fill="auto"/>
          </w:tcPr>
          <w:p w:rsidR="00DF677E" w:rsidRDefault="00DF677E" w:rsidP="00DF677E">
            <w:pPr>
              <w:jc w:val="center"/>
              <w:rPr>
                <w:rFonts w:hint="eastAsia"/>
              </w:rPr>
            </w:pPr>
            <w:r>
              <w:rPr>
                <w:rFonts w:hint="eastAsia"/>
              </w:rPr>
              <w:t>第一条为</w:t>
            </w:r>
            <w:r w:rsidR="0006194F">
              <w:rPr>
                <w:rFonts w:hint="eastAsia"/>
              </w:rPr>
              <w:t>alu</w:t>
            </w:r>
            <w:r w:rsidR="0006194F">
              <w:rPr>
                <w:rFonts w:hint="eastAsia"/>
              </w:rPr>
              <w:t>结果</w:t>
            </w:r>
            <w:r>
              <w:rPr>
                <w:rFonts w:hint="eastAsia"/>
              </w:rPr>
              <w:t>写寄存器指令</w:t>
            </w:r>
          </w:p>
        </w:tc>
      </w:tr>
      <w:tr w:rsidR="00DF677E" w:rsidTr="00AF0152">
        <w:tc>
          <w:tcPr>
            <w:tcW w:w="852" w:type="dxa"/>
          </w:tcPr>
          <w:p w:rsidR="00DF677E" w:rsidRDefault="00DF677E" w:rsidP="00DF677E">
            <w:pPr>
              <w:jc w:val="center"/>
              <w:rPr>
                <w:rFonts w:hint="eastAsia"/>
              </w:rPr>
            </w:pPr>
            <w:r>
              <w:t>A</w:t>
            </w:r>
            <w:r>
              <w:rPr>
                <w:rFonts w:hint="eastAsia"/>
              </w:rPr>
              <w:t>dd</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rPr>
                <w:rFonts w:hint="eastAsia"/>
              </w:rPr>
            </w:pPr>
            <w:r>
              <w:rPr>
                <w:rFonts w:hint="eastAsia"/>
              </w:rPr>
              <w:t>1</w:t>
            </w:r>
          </w:p>
        </w:tc>
      </w:tr>
      <w:tr w:rsidR="00DF677E" w:rsidTr="00AF0152">
        <w:tc>
          <w:tcPr>
            <w:tcW w:w="852" w:type="dxa"/>
          </w:tcPr>
          <w:p w:rsidR="00DF677E" w:rsidRDefault="00DF677E" w:rsidP="00DF677E">
            <w:pPr>
              <w:jc w:val="center"/>
              <w:rPr>
                <w:rFonts w:hint="eastAsia"/>
              </w:rPr>
            </w:pPr>
            <w:r>
              <w:t>A</w:t>
            </w:r>
            <w:r>
              <w:rPr>
                <w:rFonts w:hint="eastAsia"/>
              </w:rPr>
              <w:t>ddu</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ub</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ubu</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A</w:t>
            </w:r>
            <w:r>
              <w:rPr>
                <w:rFonts w:hint="eastAsia"/>
              </w:rPr>
              <w:t>nd</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rPr>
                <w:rFonts w:hint="eastAsia"/>
              </w:rPr>
              <w:t>or</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X</w:t>
            </w:r>
            <w:r>
              <w:rPr>
                <w:rFonts w:hint="eastAsia"/>
              </w:rPr>
              <w:t>or</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N</w:t>
            </w:r>
            <w:r>
              <w:rPr>
                <w:rFonts w:hint="eastAsia"/>
              </w:rPr>
              <w:t>or</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lt</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ltu</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ll</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rl</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ra</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llv</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lastRenderedPageBreak/>
              <w:t>S</w:t>
            </w:r>
            <w:r>
              <w:rPr>
                <w:rFonts w:hint="eastAsia"/>
              </w:rPr>
              <w:t>rav</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A</w:t>
            </w:r>
            <w:r>
              <w:rPr>
                <w:rFonts w:hint="eastAsia"/>
              </w:rPr>
              <w:t>ddi</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A</w:t>
            </w:r>
            <w:r>
              <w:rPr>
                <w:rFonts w:hint="eastAsia"/>
              </w:rPr>
              <w:t>ddiu</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A</w:t>
            </w:r>
            <w:r>
              <w:rPr>
                <w:rFonts w:hint="eastAsia"/>
              </w:rPr>
              <w:t>ndi</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O</w:t>
            </w:r>
            <w:r>
              <w:rPr>
                <w:rFonts w:hint="eastAsia"/>
              </w:rPr>
              <w:t>ri</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X</w:t>
            </w:r>
            <w:r>
              <w:rPr>
                <w:rFonts w:hint="eastAsia"/>
              </w:rPr>
              <w:t>ori</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lti</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S</w:t>
            </w:r>
            <w:r>
              <w:rPr>
                <w:rFonts w:hint="eastAsia"/>
              </w:rPr>
              <w:t>ltiu</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rPr>
                <w:rFonts w:hint="eastAsia"/>
              </w:rPr>
            </w:pPr>
            <w:r>
              <w:t>L</w:t>
            </w:r>
            <w:r>
              <w:rPr>
                <w:rFonts w:hint="eastAsia"/>
              </w:rPr>
              <w:t>ui</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2" w:type="dxa"/>
          </w:tcPr>
          <w:p w:rsidR="00DF677E" w:rsidRDefault="00DF677E" w:rsidP="00DF677E">
            <w:pPr>
              <w:jc w:val="center"/>
              <w:rPr>
                <w:rFonts w:hint="eastAsia"/>
              </w:rPr>
            </w:pPr>
            <w:r>
              <w:rPr>
                <w:rFonts w:hint="eastAsia"/>
              </w:rPr>
              <w:t>0</w:t>
            </w:r>
          </w:p>
        </w:tc>
        <w:tc>
          <w:tcPr>
            <w:tcW w:w="853" w:type="dxa"/>
          </w:tcPr>
          <w:p w:rsidR="00DF677E" w:rsidRDefault="00DF677E" w:rsidP="00DF677E">
            <w:pPr>
              <w:jc w:val="center"/>
              <w:rPr>
                <w:rFonts w:hint="eastAsia"/>
              </w:rPr>
            </w:pPr>
            <w:r>
              <w:rPr>
                <w:rFonts w:hint="eastAsia"/>
              </w:rPr>
              <w:t>1</w:t>
            </w:r>
          </w:p>
        </w:tc>
        <w:tc>
          <w:tcPr>
            <w:tcW w:w="852" w:type="dxa"/>
          </w:tcPr>
          <w:p w:rsidR="00DF677E" w:rsidRDefault="00DF677E" w:rsidP="00DF677E">
            <w:pPr>
              <w:jc w:val="center"/>
              <w:rPr>
                <w:rFonts w:hint="eastAsia"/>
              </w:rPr>
            </w:pPr>
            <w:r>
              <w:rPr>
                <w:rFonts w:hint="eastAsia"/>
              </w:rPr>
              <w:t>1</w:t>
            </w:r>
          </w:p>
        </w:tc>
        <w:tc>
          <w:tcPr>
            <w:tcW w:w="852" w:type="dxa"/>
            <w:shd w:val="clear" w:color="auto" w:fill="auto"/>
          </w:tcPr>
          <w:p w:rsidR="00DF677E" w:rsidRPr="006546E6" w:rsidRDefault="00DF677E" w:rsidP="00DF677E">
            <w:pPr>
              <w:jc w:val="center"/>
              <w:rPr>
                <w:rFonts w:hint="eastAsia"/>
              </w:rPr>
            </w:pPr>
            <w:r w:rsidRPr="006546E6">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2" w:type="dxa"/>
            <w:shd w:val="clear" w:color="auto" w:fill="C6D9F1" w:themeFill="text2" w:themeFillTint="33"/>
          </w:tcPr>
          <w:p w:rsidR="00DF677E" w:rsidRDefault="00DF677E" w:rsidP="00DF677E">
            <w:pPr>
              <w:jc w:val="center"/>
              <w:rPr>
                <w:rFonts w:hint="eastAsia"/>
              </w:rP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1028E2" w:rsidTr="00AF0152">
        <w:tc>
          <w:tcPr>
            <w:tcW w:w="8522" w:type="dxa"/>
            <w:gridSpan w:val="10"/>
            <w:shd w:val="clear" w:color="auto" w:fill="auto"/>
          </w:tcPr>
          <w:p w:rsidR="001028E2" w:rsidRDefault="00AF0152" w:rsidP="00AF0152">
            <w:pPr>
              <w:jc w:val="center"/>
              <w:rPr>
                <w:rFonts w:hint="eastAsia"/>
              </w:rPr>
            </w:pPr>
            <w:r>
              <w:rPr>
                <w:rFonts w:hint="eastAsia"/>
              </w:rPr>
              <w:t>第一条指令为</w:t>
            </w:r>
            <w:r>
              <w:rPr>
                <w:rFonts w:hint="eastAsia"/>
              </w:rPr>
              <w:t>dmem</w:t>
            </w:r>
            <w:r>
              <w:rPr>
                <w:rFonts w:hint="eastAsia"/>
              </w:rPr>
              <w:t>结果写寄存器指令</w:t>
            </w:r>
          </w:p>
        </w:tc>
      </w:tr>
      <w:tr w:rsidR="001028E2" w:rsidTr="00AF0152">
        <w:tc>
          <w:tcPr>
            <w:tcW w:w="852" w:type="dxa"/>
          </w:tcPr>
          <w:p w:rsidR="001028E2" w:rsidRDefault="001028E2" w:rsidP="006C7B80">
            <w:pPr>
              <w:jc w:val="center"/>
              <w:rPr>
                <w:rFonts w:hint="eastAsia"/>
              </w:rPr>
            </w:pPr>
            <w:r>
              <w:t>L</w:t>
            </w:r>
            <w:r>
              <w:rPr>
                <w:rFonts w:hint="eastAsia"/>
              </w:rPr>
              <w:t>w</w:t>
            </w:r>
          </w:p>
        </w:tc>
        <w:tc>
          <w:tcPr>
            <w:tcW w:w="852" w:type="dxa"/>
          </w:tcPr>
          <w:p w:rsidR="001028E2" w:rsidRDefault="001028E2" w:rsidP="006C7B80">
            <w:pPr>
              <w:jc w:val="center"/>
              <w:rPr>
                <w:rFonts w:hint="eastAsia"/>
              </w:rPr>
            </w:pPr>
            <w:r>
              <w:rPr>
                <w:rFonts w:hint="eastAsia"/>
              </w:rPr>
              <w:t>0</w:t>
            </w:r>
          </w:p>
        </w:tc>
        <w:tc>
          <w:tcPr>
            <w:tcW w:w="852" w:type="dxa"/>
          </w:tcPr>
          <w:p w:rsidR="001028E2" w:rsidRDefault="001028E2" w:rsidP="006C7B80">
            <w:pPr>
              <w:jc w:val="center"/>
              <w:rPr>
                <w:rFonts w:hint="eastAsia"/>
              </w:rPr>
            </w:pPr>
            <w:r>
              <w:rPr>
                <w:rFonts w:hint="eastAsia"/>
              </w:rPr>
              <w:t>1</w:t>
            </w:r>
          </w:p>
        </w:tc>
        <w:tc>
          <w:tcPr>
            <w:tcW w:w="852" w:type="dxa"/>
          </w:tcPr>
          <w:p w:rsidR="001028E2" w:rsidRDefault="001028E2" w:rsidP="006C7B80">
            <w:pPr>
              <w:jc w:val="center"/>
              <w:rPr>
                <w:rFonts w:hint="eastAsia"/>
              </w:rPr>
            </w:pPr>
            <w:r>
              <w:rPr>
                <w:rFonts w:hint="eastAsia"/>
              </w:rPr>
              <w:t>0</w:t>
            </w:r>
          </w:p>
        </w:tc>
        <w:tc>
          <w:tcPr>
            <w:tcW w:w="853" w:type="dxa"/>
          </w:tcPr>
          <w:p w:rsidR="001028E2" w:rsidRDefault="001028E2" w:rsidP="006C7B80">
            <w:pPr>
              <w:jc w:val="center"/>
              <w:rPr>
                <w:rFonts w:hint="eastAsia"/>
              </w:rPr>
            </w:pPr>
            <w:r>
              <w:rPr>
                <w:rFonts w:hint="eastAsia"/>
              </w:rPr>
              <w:t>1</w:t>
            </w:r>
          </w:p>
        </w:tc>
        <w:tc>
          <w:tcPr>
            <w:tcW w:w="852" w:type="dxa"/>
          </w:tcPr>
          <w:p w:rsidR="001028E2" w:rsidRDefault="001028E2" w:rsidP="006C7B80">
            <w:pPr>
              <w:jc w:val="center"/>
              <w:rPr>
                <w:rFonts w:hint="eastAsia"/>
              </w:rPr>
            </w:pPr>
            <w:r>
              <w:rPr>
                <w:rFonts w:hint="eastAsia"/>
              </w:rPr>
              <w:t>1</w:t>
            </w:r>
          </w:p>
        </w:tc>
        <w:tc>
          <w:tcPr>
            <w:tcW w:w="852" w:type="dxa"/>
            <w:shd w:val="clear" w:color="auto" w:fill="auto"/>
          </w:tcPr>
          <w:p w:rsidR="001028E2" w:rsidRDefault="001028E2" w:rsidP="006C7B80">
            <w:pPr>
              <w:jc w:val="center"/>
              <w:rPr>
                <w:rFonts w:hint="eastAsia"/>
              </w:rPr>
            </w:pPr>
            <w:r>
              <w:rPr>
                <w:rFonts w:hint="eastAsia"/>
              </w:rPr>
              <w:t>0</w:t>
            </w:r>
          </w:p>
        </w:tc>
        <w:tc>
          <w:tcPr>
            <w:tcW w:w="852" w:type="dxa"/>
            <w:shd w:val="clear" w:color="auto" w:fill="C6D9F1" w:themeFill="text2" w:themeFillTint="33"/>
          </w:tcPr>
          <w:p w:rsidR="001028E2" w:rsidRDefault="001028E2" w:rsidP="006C7B80">
            <w:pPr>
              <w:jc w:val="center"/>
              <w:rPr>
                <w:rFonts w:hint="eastAsia"/>
              </w:rPr>
            </w:pPr>
            <w:r>
              <w:rPr>
                <w:rFonts w:hint="eastAsia"/>
              </w:rPr>
              <w:t>1</w:t>
            </w:r>
          </w:p>
        </w:tc>
        <w:tc>
          <w:tcPr>
            <w:tcW w:w="852" w:type="dxa"/>
            <w:shd w:val="clear" w:color="auto" w:fill="C6D9F1" w:themeFill="text2" w:themeFillTint="33"/>
          </w:tcPr>
          <w:p w:rsidR="001028E2" w:rsidRDefault="001028E2" w:rsidP="006C7B80">
            <w:pPr>
              <w:jc w:val="center"/>
              <w:rPr>
                <w:rFonts w:hint="eastAsia"/>
              </w:rPr>
            </w:pPr>
            <w:r>
              <w:rPr>
                <w:rFonts w:hint="eastAsia"/>
              </w:rPr>
              <w:t>0</w:t>
            </w:r>
          </w:p>
        </w:tc>
        <w:tc>
          <w:tcPr>
            <w:tcW w:w="853" w:type="dxa"/>
            <w:shd w:val="clear" w:color="auto" w:fill="C6D9F1" w:themeFill="text2" w:themeFillTint="33"/>
          </w:tcPr>
          <w:p w:rsidR="001028E2" w:rsidRDefault="001028E2" w:rsidP="006C7B80">
            <w:pPr>
              <w:jc w:val="center"/>
            </w:pPr>
            <w:r w:rsidRPr="00980860">
              <w:rPr>
                <w:rFonts w:hint="eastAsia"/>
              </w:rPr>
              <w:t>1</w:t>
            </w:r>
          </w:p>
        </w:tc>
      </w:tr>
      <w:tr w:rsidR="00AF0152" w:rsidTr="00AF0152">
        <w:tc>
          <w:tcPr>
            <w:tcW w:w="8522" w:type="dxa"/>
            <w:gridSpan w:val="10"/>
            <w:tcBorders>
              <w:bottom w:val="single" w:sz="4" w:space="0" w:color="auto"/>
            </w:tcBorders>
            <w:shd w:val="clear" w:color="auto" w:fill="auto"/>
          </w:tcPr>
          <w:p w:rsidR="00AF0152" w:rsidRDefault="00AF0152" w:rsidP="00AF0152">
            <w:pPr>
              <w:jc w:val="center"/>
              <w:rPr>
                <w:rFonts w:hint="eastAsia"/>
              </w:rPr>
            </w:pPr>
            <w:r>
              <w:rPr>
                <w:rFonts w:hint="eastAsia"/>
              </w:rPr>
              <w:t>第一条指令为非</w:t>
            </w:r>
            <w:r>
              <w:rPr>
                <w:rFonts w:hint="eastAsia"/>
              </w:rPr>
              <w:t>alu</w:t>
            </w:r>
            <w:r>
              <w:rPr>
                <w:rFonts w:hint="eastAsia"/>
              </w:rPr>
              <w:t>非</w:t>
            </w:r>
            <w:r>
              <w:rPr>
                <w:rFonts w:hint="eastAsia"/>
              </w:rPr>
              <w:t>dmem</w:t>
            </w:r>
            <w:r>
              <w:rPr>
                <w:rFonts w:hint="eastAsia"/>
              </w:rPr>
              <w:t>结果写寄存器指令</w:t>
            </w:r>
          </w:p>
        </w:tc>
      </w:tr>
      <w:tr w:rsidR="00AF0152" w:rsidTr="00AF0152">
        <w:tc>
          <w:tcPr>
            <w:tcW w:w="852" w:type="dxa"/>
            <w:shd w:val="clear" w:color="auto" w:fill="auto"/>
          </w:tcPr>
          <w:p w:rsidR="006546E6" w:rsidRDefault="006546E6" w:rsidP="006C7B80">
            <w:pPr>
              <w:jc w:val="center"/>
              <w:rPr>
                <w:rFonts w:hint="eastAsia"/>
              </w:rPr>
            </w:pPr>
            <w:r>
              <w:t>J</w:t>
            </w:r>
            <w:r>
              <w:rPr>
                <w:rFonts w:hint="eastAsia"/>
              </w:rPr>
              <w:t>al</w:t>
            </w:r>
          </w:p>
        </w:tc>
        <w:tc>
          <w:tcPr>
            <w:tcW w:w="852" w:type="dxa"/>
            <w:shd w:val="clear" w:color="auto" w:fill="auto"/>
          </w:tcPr>
          <w:p w:rsidR="006546E6" w:rsidRDefault="006546E6" w:rsidP="006C7B80">
            <w:pPr>
              <w:jc w:val="center"/>
              <w:rPr>
                <w:rFonts w:hint="eastAsia"/>
              </w:rPr>
            </w:pPr>
            <w:r>
              <w:rPr>
                <w:rFonts w:hint="eastAsia"/>
              </w:rPr>
              <w:t>0</w:t>
            </w:r>
          </w:p>
        </w:tc>
        <w:tc>
          <w:tcPr>
            <w:tcW w:w="852" w:type="dxa"/>
            <w:shd w:val="clear" w:color="auto" w:fill="auto"/>
          </w:tcPr>
          <w:p w:rsidR="006546E6" w:rsidRDefault="006546E6" w:rsidP="006C7B80">
            <w:pPr>
              <w:jc w:val="center"/>
              <w:rPr>
                <w:rFonts w:hint="eastAsia"/>
              </w:rPr>
            </w:pPr>
            <w:r>
              <w:rPr>
                <w:rFonts w:hint="eastAsia"/>
              </w:rPr>
              <w:t>0</w:t>
            </w:r>
          </w:p>
        </w:tc>
        <w:tc>
          <w:tcPr>
            <w:tcW w:w="852" w:type="dxa"/>
            <w:shd w:val="clear" w:color="auto" w:fill="auto"/>
          </w:tcPr>
          <w:p w:rsidR="006546E6" w:rsidRDefault="006546E6" w:rsidP="006C7B80">
            <w:pPr>
              <w:jc w:val="center"/>
              <w:rPr>
                <w:rFonts w:hint="eastAsia"/>
              </w:rPr>
            </w:pPr>
            <w:r>
              <w:rPr>
                <w:rFonts w:hint="eastAsia"/>
              </w:rPr>
              <w:t>0</w:t>
            </w:r>
          </w:p>
        </w:tc>
        <w:tc>
          <w:tcPr>
            <w:tcW w:w="853" w:type="dxa"/>
            <w:shd w:val="clear" w:color="auto" w:fill="auto"/>
          </w:tcPr>
          <w:p w:rsidR="006546E6" w:rsidRDefault="006546E6" w:rsidP="006C7B80">
            <w:pPr>
              <w:jc w:val="center"/>
              <w:rPr>
                <w:rFonts w:hint="eastAsia"/>
              </w:rPr>
            </w:pPr>
            <w:r>
              <w:rPr>
                <w:rFonts w:hint="eastAsia"/>
              </w:rPr>
              <w:t>0</w:t>
            </w:r>
          </w:p>
        </w:tc>
        <w:tc>
          <w:tcPr>
            <w:tcW w:w="852" w:type="dxa"/>
            <w:shd w:val="clear" w:color="auto" w:fill="auto"/>
          </w:tcPr>
          <w:p w:rsidR="006546E6" w:rsidRDefault="006546E6" w:rsidP="006C7B80">
            <w:pPr>
              <w:jc w:val="center"/>
              <w:rPr>
                <w:rFonts w:hint="eastAsia"/>
              </w:rPr>
            </w:pPr>
            <w:r>
              <w:rPr>
                <w:rFonts w:hint="eastAsia"/>
              </w:rPr>
              <w:t>0</w:t>
            </w:r>
          </w:p>
        </w:tc>
        <w:tc>
          <w:tcPr>
            <w:tcW w:w="852" w:type="dxa"/>
            <w:shd w:val="clear" w:color="auto" w:fill="auto"/>
          </w:tcPr>
          <w:p w:rsidR="006546E6" w:rsidRDefault="006546E6" w:rsidP="006C7B80">
            <w:pPr>
              <w:jc w:val="center"/>
              <w:rPr>
                <w:rFonts w:hint="eastAsia"/>
              </w:rPr>
            </w:pPr>
            <w:r>
              <w:rPr>
                <w:rFonts w:hint="eastAsia"/>
              </w:rPr>
              <w:t>0</w:t>
            </w:r>
          </w:p>
        </w:tc>
        <w:tc>
          <w:tcPr>
            <w:tcW w:w="852" w:type="dxa"/>
            <w:shd w:val="clear" w:color="auto" w:fill="C6D9F1" w:themeFill="text2" w:themeFillTint="33"/>
          </w:tcPr>
          <w:p w:rsidR="006546E6" w:rsidRDefault="006546E6" w:rsidP="006C7B80">
            <w:pPr>
              <w:jc w:val="center"/>
              <w:rPr>
                <w:rFonts w:hint="eastAsia"/>
              </w:rPr>
            </w:pPr>
            <w:r>
              <w:rPr>
                <w:rFonts w:hint="eastAsia"/>
              </w:rPr>
              <w:t>0</w:t>
            </w:r>
          </w:p>
        </w:tc>
        <w:tc>
          <w:tcPr>
            <w:tcW w:w="852" w:type="dxa"/>
            <w:shd w:val="clear" w:color="auto" w:fill="C6D9F1" w:themeFill="text2" w:themeFillTint="33"/>
          </w:tcPr>
          <w:p w:rsidR="006546E6" w:rsidRDefault="006546E6" w:rsidP="006C7B80">
            <w:pPr>
              <w:jc w:val="center"/>
              <w:rPr>
                <w:rFonts w:hint="eastAsia"/>
              </w:rPr>
            </w:pPr>
            <w:r>
              <w:rPr>
                <w:rFonts w:hint="eastAsia"/>
              </w:rPr>
              <w:t>1</w:t>
            </w:r>
          </w:p>
        </w:tc>
        <w:tc>
          <w:tcPr>
            <w:tcW w:w="853" w:type="dxa"/>
            <w:shd w:val="clear" w:color="auto" w:fill="C6D9F1" w:themeFill="text2" w:themeFillTint="33"/>
          </w:tcPr>
          <w:p w:rsidR="006546E6" w:rsidRDefault="006546E6" w:rsidP="006C7B80">
            <w:pPr>
              <w:jc w:val="center"/>
            </w:pPr>
            <w:r w:rsidRPr="00980860">
              <w:rPr>
                <w:rFonts w:hint="eastAsia"/>
              </w:rPr>
              <w:t>1</w:t>
            </w:r>
          </w:p>
        </w:tc>
      </w:tr>
    </w:tbl>
    <w:p w:rsidR="002E1EFE" w:rsidRDefault="002E1EFE" w:rsidP="002E1EFE">
      <w:pPr>
        <w:ind w:firstLineChars="150" w:firstLine="330"/>
        <w:rPr>
          <w:rFonts w:hint="eastAsia"/>
        </w:rPr>
      </w:pPr>
    </w:p>
    <w:p w:rsidR="00376813" w:rsidRDefault="00376813" w:rsidP="002E1EFE">
      <w:pPr>
        <w:ind w:firstLineChars="150" w:firstLine="330"/>
        <w:rPr>
          <w:rFonts w:hint="eastAsia"/>
        </w:rPr>
      </w:pPr>
      <w:r>
        <w:rPr>
          <w:rFonts w:hint="eastAsia"/>
        </w:rPr>
        <w:t>后续相关指令（读寄存器指令）</w:t>
      </w:r>
    </w:p>
    <w:tbl>
      <w:tblPr>
        <w:tblW w:w="0" w:type="auto"/>
        <w:jc w:val="center"/>
        <w:tblInd w:w="-597" w:type="dxa"/>
        <w:tblLook w:val="04A0" w:firstRow="1" w:lastRow="0" w:firstColumn="1" w:lastColumn="0" w:noHBand="0" w:noVBand="1"/>
      </w:tblPr>
      <w:tblGrid>
        <w:gridCol w:w="2419"/>
        <w:gridCol w:w="816"/>
        <w:gridCol w:w="716"/>
        <w:gridCol w:w="716"/>
        <w:gridCol w:w="716"/>
        <w:gridCol w:w="739"/>
        <w:gridCol w:w="816"/>
        <w:gridCol w:w="1556"/>
      </w:tblGrid>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M</w:t>
            </w:r>
            <w:r w:rsidRPr="00376813">
              <w:rPr>
                <w:rFonts w:ascii="Times New Roman" w:eastAsia="宋体" w:hAnsi="Times New Roman" w:cs="Times New Roman"/>
                <w:b/>
                <w:sz w:val="20"/>
                <w:szCs w:val="20"/>
                <w:lang w:val="fr-FR" w:eastAsia="en-US"/>
              </w:rPr>
              <w:t xml:space="preserve">nemonic </w:t>
            </w:r>
            <w:r w:rsidRPr="00376813">
              <w:rPr>
                <w:rFonts w:ascii="Times New Roman" w:eastAsia="宋体" w:hAnsi="Times New Roman" w:cs="Times New Roman" w:hint="eastAsia"/>
                <w:b/>
                <w:sz w:val="20"/>
                <w:szCs w:val="20"/>
                <w:lang w:val="fr-FR" w:eastAsia="en-US"/>
              </w:rPr>
              <w:t>S</w:t>
            </w:r>
            <w:r w:rsidRPr="00376813">
              <w:rPr>
                <w:rFonts w:ascii="Times New Roman" w:eastAsia="宋体" w:hAnsi="Times New Roman" w:cs="Times New Roman"/>
                <w:b/>
                <w:sz w:val="20"/>
                <w:szCs w:val="20"/>
                <w:lang w:val="fr-FR" w:eastAsia="en-US"/>
              </w:rPr>
              <w:t>ymbol</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F</w:t>
            </w:r>
            <w:r w:rsidRPr="00376813">
              <w:rPr>
                <w:rFonts w:ascii="Times New Roman" w:eastAsia="宋体" w:hAnsi="Times New Roman" w:cs="Times New Roman"/>
                <w:b/>
                <w:sz w:val="20"/>
                <w:szCs w:val="20"/>
                <w:lang w:val="fr-FR" w:eastAsia="en-US"/>
              </w:rPr>
              <w:t>ormat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Sample</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20..16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15..11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5..0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R-type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func</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 $1,$2,$3</w:t>
            </w:r>
          </w:p>
        </w:tc>
      </w:tr>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nor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nor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jr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jr $31</w:t>
            </w:r>
          </w:p>
        </w:tc>
      </w:tr>
      <w:tr w:rsidR="00376813" w:rsidRPr="00DC119A" w:rsidTr="00376813">
        <w:trPr>
          <w:trHeight w:val="240"/>
          <w:jc w:val="center"/>
        </w:trPr>
        <w:tc>
          <w:tcPr>
            <w:tcW w:w="8494"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20..16</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15..0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I-type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 $1,$2,100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addiu $1,$2,100</w:t>
            </w:r>
          </w:p>
        </w:tc>
      </w:tr>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lastRenderedPageBreak/>
              <w:t>xori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 $1,10($2)</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sw</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sw $1,10($2)</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beq</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beq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bne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bne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sltiu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lui</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001111</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00000</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6C7B80">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t>
            </w:r>
            <w:r w:rsidRPr="00376813">
              <w:rPr>
                <w:rFonts w:ascii="Times New Roman" w:eastAsia="宋体" w:hAnsi="Times New Roman" w:cs="Times New Roman" w:hint="eastAsia"/>
                <w:b/>
                <w:sz w:val="20"/>
                <w:szCs w:val="20"/>
                <w:lang w:val="fr-FR" w:eastAsia="en-US"/>
              </w:rPr>
              <w:t>ui $1, 10</w:t>
            </w:r>
          </w:p>
        </w:tc>
      </w:tr>
    </w:tbl>
    <w:p w:rsidR="00376813" w:rsidRDefault="00376813" w:rsidP="002E1EFE">
      <w:pPr>
        <w:ind w:firstLineChars="150" w:firstLine="330"/>
        <w:rPr>
          <w:rFonts w:hint="eastAsia"/>
        </w:rPr>
      </w:pPr>
      <w:r>
        <w:rPr>
          <w:rFonts w:hint="eastAsia"/>
        </w:rPr>
        <w:t>如表所示，对于后续读寄存器指令的</w:t>
      </w:r>
      <w:r>
        <w:rPr>
          <w:rFonts w:hint="eastAsia"/>
        </w:rPr>
        <w:t>rs</w:t>
      </w:r>
      <w:r>
        <w:rPr>
          <w:rFonts w:hint="eastAsia"/>
        </w:rPr>
        <w:t>和</w:t>
      </w:r>
      <w:r>
        <w:rPr>
          <w:rFonts w:hint="eastAsia"/>
        </w:rPr>
        <w:t>rt</w:t>
      </w:r>
      <w:r>
        <w:rPr>
          <w:rFonts w:hint="eastAsia"/>
        </w:rPr>
        <w:t>主要有两种情况，一种是</w:t>
      </w:r>
      <w:r>
        <w:rPr>
          <w:rFonts w:hint="eastAsia"/>
        </w:rPr>
        <w:t>rs/rt</w:t>
      </w:r>
      <w:r>
        <w:rPr>
          <w:rFonts w:hint="eastAsia"/>
        </w:rPr>
        <w:t>为</w:t>
      </w:r>
      <w:r>
        <w:rPr>
          <w:rFonts w:hint="eastAsia"/>
        </w:rPr>
        <w:t>0</w:t>
      </w:r>
      <w:r>
        <w:rPr>
          <w:rFonts w:hint="eastAsia"/>
        </w:rPr>
        <w:t>，另一种</w:t>
      </w:r>
      <w:r>
        <w:rPr>
          <w:rFonts w:hint="eastAsia"/>
        </w:rPr>
        <w:t>rs/rt</w:t>
      </w:r>
      <w:r>
        <w:rPr>
          <w:rFonts w:hint="eastAsia"/>
        </w:rPr>
        <w:t>为非零，对于为</w:t>
      </w:r>
      <w:r>
        <w:rPr>
          <w:rFonts w:hint="eastAsia"/>
        </w:rPr>
        <w:t>0</w:t>
      </w:r>
      <w:r>
        <w:rPr>
          <w:rFonts w:hint="eastAsia"/>
        </w:rPr>
        <w:t>的情况需要屏蔽。</w:t>
      </w:r>
    </w:p>
    <w:sectPr w:rsidR="00376813" w:rsidSect="00AF0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605" w:rsidRDefault="00926605" w:rsidP="00DE4315">
      <w:pPr>
        <w:spacing w:after="0" w:line="240" w:lineRule="auto"/>
      </w:pPr>
      <w:r>
        <w:separator/>
      </w:r>
    </w:p>
  </w:endnote>
  <w:endnote w:type="continuationSeparator" w:id="0">
    <w:p w:rsidR="00926605" w:rsidRDefault="00926605" w:rsidP="00DE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605" w:rsidRDefault="00926605" w:rsidP="00DE4315">
      <w:pPr>
        <w:spacing w:after="0" w:line="240" w:lineRule="auto"/>
      </w:pPr>
      <w:r>
        <w:separator/>
      </w:r>
    </w:p>
  </w:footnote>
  <w:footnote w:type="continuationSeparator" w:id="0">
    <w:p w:rsidR="00926605" w:rsidRDefault="00926605" w:rsidP="00DE4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53E"/>
    <w:multiLevelType w:val="hybridMultilevel"/>
    <w:tmpl w:val="8E860D1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2DD7CBF"/>
    <w:multiLevelType w:val="hybridMultilevel"/>
    <w:tmpl w:val="FF9A8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F226C9"/>
    <w:multiLevelType w:val="hybridMultilevel"/>
    <w:tmpl w:val="18A0389A"/>
    <w:lvl w:ilvl="0" w:tplc="64C0A97A">
      <w:start w:val="1"/>
      <w:numFmt w:val="decimal"/>
      <w:lvlText w:val="%1）"/>
      <w:lvlJc w:val="left"/>
      <w:pPr>
        <w:ind w:left="990" w:hanging="6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nsid w:val="49C0122D"/>
    <w:multiLevelType w:val="hybridMultilevel"/>
    <w:tmpl w:val="0E3A486A"/>
    <w:lvl w:ilvl="0" w:tplc="B7EC55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EA729B5"/>
    <w:multiLevelType w:val="hybridMultilevel"/>
    <w:tmpl w:val="3168BF16"/>
    <w:lvl w:ilvl="0" w:tplc="9D868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FE"/>
    <w:rsid w:val="0006194F"/>
    <w:rsid w:val="000A7998"/>
    <w:rsid w:val="001028E2"/>
    <w:rsid w:val="00217164"/>
    <w:rsid w:val="002E1EFE"/>
    <w:rsid w:val="00376813"/>
    <w:rsid w:val="00477B02"/>
    <w:rsid w:val="004E1484"/>
    <w:rsid w:val="006546E6"/>
    <w:rsid w:val="00655D23"/>
    <w:rsid w:val="00842310"/>
    <w:rsid w:val="00926605"/>
    <w:rsid w:val="00951C66"/>
    <w:rsid w:val="00964E73"/>
    <w:rsid w:val="00AF0152"/>
    <w:rsid w:val="00DE4315"/>
    <w:rsid w:val="00DF677E"/>
    <w:rsid w:val="00ED2C19"/>
    <w:rsid w:val="00F3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EFE"/>
  </w:style>
  <w:style w:type="paragraph" w:styleId="1">
    <w:name w:val="heading 1"/>
    <w:basedOn w:val="a"/>
    <w:next w:val="a"/>
    <w:link w:val="1Char"/>
    <w:uiPriority w:val="9"/>
    <w:qFormat/>
    <w:rsid w:val="002E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1E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1EF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1EF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1E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1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1E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E1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1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E1EF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2E1EF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E1EF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E1EF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E1EF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E1EF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E1EF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E1EF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E1EF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2E1EFE"/>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2E1EFE"/>
    <w:pPr>
      <w:spacing w:line="240" w:lineRule="auto"/>
    </w:pPr>
    <w:rPr>
      <w:b/>
      <w:bCs/>
      <w:color w:val="4F81BD" w:themeColor="accent1"/>
      <w:sz w:val="18"/>
      <w:szCs w:val="18"/>
    </w:rPr>
  </w:style>
  <w:style w:type="paragraph" w:styleId="a5">
    <w:name w:val="Subtitle"/>
    <w:basedOn w:val="a"/>
    <w:next w:val="a"/>
    <w:link w:val="Char0"/>
    <w:uiPriority w:val="11"/>
    <w:qFormat/>
    <w:rsid w:val="002E1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E1EFE"/>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E1EFE"/>
    <w:rPr>
      <w:b/>
      <w:bCs/>
    </w:rPr>
  </w:style>
  <w:style w:type="character" w:styleId="a7">
    <w:name w:val="Emphasis"/>
    <w:basedOn w:val="a0"/>
    <w:uiPriority w:val="20"/>
    <w:qFormat/>
    <w:rsid w:val="002E1EFE"/>
    <w:rPr>
      <w:i/>
      <w:iCs/>
    </w:rPr>
  </w:style>
  <w:style w:type="paragraph" w:styleId="a8">
    <w:name w:val="No Spacing"/>
    <w:uiPriority w:val="1"/>
    <w:qFormat/>
    <w:rsid w:val="002E1EFE"/>
    <w:pPr>
      <w:spacing w:after="0" w:line="240" w:lineRule="auto"/>
    </w:pPr>
  </w:style>
  <w:style w:type="paragraph" w:styleId="a9">
    <w:name w:val="List Paragraph"/>
    <w:basedOn w:val="a"/>
    <w:uiPriority w:val="34"/>
    <w:qFormat/>
    <w:rsid w:val="002E1EFE"/>
    <w:pPr>
      <w:ind w:left="720"/>
      <w:contextualSpacing/>
    </w:pPr>
  </w:style>
  <w:style w:type="paragraph" w:styleId="aa">
    <w:name w:val="Quote"/>
    <w:basedOn w:val="a"/>
    <w:next w:val="a"/>
    <w:link w:val="Char1"/>
    <w:uiPriority w:val="29"/>
    <w:qFormat/>
    <w:rsid w:val="002E1EFE"/>
    <w:rPr>
      <w:i/>
      <w:iCs/>
      <w:color w:val="000000" w:themeColor="text1"/>
    </w:rPr>
  </w:style>
  <w:style w:type="character" w:customStyle="1" w:styleId="Char1">
    <w:name w:val="引用 Char"/>
    <w:basedOn w:val="a0"/>
    <w:link w:val="aa"/>
    <w:uiPriority w:val="29"/>
    <w:rsid w:val="002E1EFE"/>
    <w:rPr>
      <w:i/>
      <w:iCs/>
      <w:color w:val="000000" w:themeColor="text1"/>
    </w:rPr>
  </w:style>
  <w:style w:type="paragraph" w:styleId="ab">
    <w:name w:val="Intense Quote"/>
    <w:basedOn w:val="a"/>
    <w:next w:val="a"/>
    <w:link w:val="Char2"/>
    <w:uiPriority w:val="30"/>
    <w:qFormat/>
    <w:rsid w:val="002E1E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2E1EFE"/>
    <w:rPr>
      <w:b/>
      <w:bCs/>
      <w:i/>
      <w:iCs/>
      <w:color w:val="4F81BD" w:themeColor="accent1"/>
    </w:rPr>
  </w:style>
  <w:style w:type="character" w:styleId="ac">
    <w:name w:val="Subtle Emphasis"/>
    <w:basedOn w:val="a0"/>
    <w:uiPriority w:val="19"/>
    <w:qFormat/>
    <w:rsid w:val="002E1EFE"/>
    <w:rPr>
      <w:i/>
      <w:iCs/>
      <w:color w:val="808080" w:themeColor="text1" w:themeTint="7F"/>
    </w:rPr>
  </w:style>
  <w:style w:type="character" w:styleId="ad">
    <w:name w:val="Intense Emphasis"/>
    <w:basedOn w:val="a0"/>
    <w:uiPriority w:val="21"/>
    <w:qFormat/>
    <w:rsid w:val="002E1EFE"/>
    <w:rPr>
      <w:b/>
      <w:bCs/>
      <w:i/>
      <w:iCs/>
      <w:color w:val="4F81BD" w:themeColor="accent1"/>
    </w:rPr>
  </w:style>
  <w:style w:type="character" w:styleId="ae">
    <w:name w:val="Subtle Reference"/>
    <w:basedOn w:val="a0"/>
    <w:uiPriority w:val="31"/>
    <w:qFormat/>
    <w:rsid w:val="002E1EFE"/>
    <w:rPr>
      <w:smallCaps/>
      <w:color w:val="C0504D" w:themeColor="accent2"/>
      <w:u w:val="single"/>
    </w:rPr>
  </w:style>
  <w:style w:type="character" w:styleId="af">
    <w:name w:val="Intense Reference"/>
    <w:basedOn w:val="a0"/>
    <w:uiPriority w:val="32"/>
    <w:qFormat/>
    <w:rsid w:val="002E1EFE"/>
    <w:rPr>
      <w:b/>
      <w:bCs/>
      <w:smallCaps/>
      <w:color w:val="C0504D" w:themeColor="accent2"/>
      <w:spacing w:val="5"/>
      <w:u w:val="single"/>
    </w:rPr>
  </w:style>
  <w:style w:type="character" w:styleId="af0">
    <w:name w:val="Book Title"/>
    <w:basedOn w:val="a0"/>
    <w:uiPriority w:val="33"/>
    <w:qFormat/>
    <w:rsid w:val="002E1EFE"/>
    <w:rPr>
      <w:b/>
      <w:bCs/>
      <w:smallCaps/>
      <w:spacing w:val="5"/>
    </w:rPr>
  </w:style>
  <w:style w:type="paragraph" w:styleId="TOC">
    <w:name w:val="TOC Heading"/>
    <w:basedOn w:val="1"/>
    <w:next w:val="a"/>
    <w:uiPriority w:val="39"/>
    <w:semiHidden/>
    <w:unhideWhenUsed/>
    <w:qFormat/>
    <w:rsid w:val="002E1EFE"/>
    <w:pPr>
      <w:outlineLvl w:val="9"/>
    </w:pPr>
  </w:style>
  <w:style w:type="paragraph" w:styleId="af1">
    <w:name w:val="Balloon Text"/>
    <w:basedOn w:val="a"/>
    <w:link w:val="Char3"/>
    <w:uiPriority w:val="99"/>
    <w:semiHidden/>
    <w:unhideWhenUsed/>
    <w:rsid w:val="00964E73"/>
    <w:pPr>
      <w:spacing w:after="0" w:line="240" w:lineRule="auto"/>
    </w:pPr>
    <w:rPr>
      <w:sz w:val="18"/>
      <w:szCs w:val="18"/>
    </w:rPr>
  </w:style>
  <w:style w:type="character" w:customStyle="1" w:styleId="Char3">
    <w:name w:val="批注框文本 Char"/>
    <w:basedOn w:val="a0"/>
    <w:link w:val="af1"/>
    <w:uiPriority w:val="99"/>
    <w:semiHidden/>
    <w:rsid w:val="00964E73"/>
    <w:rPr>
      <w:sz w:val="18"/>
      <w:szCs w:val="18"/>
    </w:rPr>
  </w:style>
  <w:style w:type="table" w:styleId="af2">
    <w:name w:val="Table Grid"/>
    <w:basedOn w:val="a1"/>
    <w:uiPriority w:val="59"/>
    <w:rsid w:val="0095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4"/>
    <w:uiPriority w:val="99"/>
    <w:unhideWhenUsed/>
    <w:rsid w:val="00DE43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DE4315"/>
    <w:rPr>
      <w:sz w:val="18"/>
      <w:szCs w:val="18"/>
    </w:rPr>
  </w:style>
  <w:style w:type="paragraph" w:styleId="af4">
    <w:name w:val="footer"/>
    <w:basedOn w:val="a"/>
    <w:link w:val="Char5"/>
    <w:uiPriority w:val="99"/>
    <w:unhideWhenUsed/>
    <w:rsid w:val="00DE4315"/>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DE43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EFE"/>
  </w:style>
  <w:style w:type="paragraph" w:styleId="1">
    <w:name w:val="heading 1"/>
    <w:basedOn w:val="a"/>
    <w:next w:val="a"/>
    <w:link w:val="1Char"/>
    <w:uiPriority w:val="9"/>
    <w:qFormat/>
    <w:rsid w:val="002E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1E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1EF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1EF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1E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1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1E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E1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1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E1EF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2E1EF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E1EF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E1EF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E1EF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E1EF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E1EF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E1EF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E1EF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2E1EFE"/>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2E1EFE"/>
    <w:pPr>
      <w:spacing w:line="240" w:lineRule="auto"/>
    </w:pPr>
    <w:rPr>
      <w:b/>
      <w:bCs/>
      <w:color w:val="4F81BD" w:themeColor="accent1"/>
      <w:sz w:val="18"/>
      <w:szCs w:val="18"/>
    </w:rPr>
  </w:style>
  <w:style w:type="paragraph" w:styleId="a5">
    <w:name w:val="Subtitle"/>
    <w:basedOn w:val="a"/>
    <w:next w:val="a"/>
    <w:link w:val="Char0"/>
    <w:uiPriority w:val="11"/>
    <w:qFormat/>
    <w:rsid w:val="002E1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E1EFE"/>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E1EFE"/>
    <w:rPr>
      <w:b/>
      <w:bCs/>
    </w:rPr>
  </w:style>
  <w:style w:type="character" w:styleId="a7">
    <w:name w:val="Emphasis"/>
    <w:basedOn w:val="a0"/>
    <w:uiPriority w:val="20"/>
    <w:qFormat/>
    <w:rsid w:val="002E1EFE"/>
    <w:rPr>
      <w:i/>
      <w:iCs/>
    </w:rPr>
  </w:style>
  <w:style w:type="paragraph" w:styleId="a8">
    <w:name w:val="No Spacing"/>
    <w:uiPriority w:val="1"/>
    <w:qFormat/>
    <w:rsid w:val="002E1EFE"/>
    <w:pPr>
      <w:spacing w:after="0" w:line="240" w:lineRule="auto"/>
    </w:pPr>
  </w:style>
  <w:style w:type="paragraph" w:styleId="a9">
    <w:name w:val="List Paragraph"/>
    <w:basedOn w:val="a"/>
    <w:uiPriority w:val="34"/>
    <w:qFormat/>
    <w:rsid w:val="002E1EFE"/>
    <w:pPr>
      <w:ind w:left="720"/>
      <w:contextualSpacing/>
    </w:pPr>
  </w:style>
  <w:style w:type="paragraph" w:styleId="aa">
    <w:name w:val="Quote"/>
    <w:basedOn w:val="a"/>
    <w:next w:val="a"/>
    <w:link w:val="Char1"/>
    <w:uiPriority w:val="29"/>
    <w:qFormat/>
    <w:rsid w:val="002E1EFE"/>
    <w:rPr>
      <w:i/>
      <w:iCs/>
      <w:color w:val="000000" w:themeColor="text1"/>
    </w:rPr>
  </w:style>
  <w:style w:type="character" w:customStyle="1" w:styleId="Char1">
    <w:name w:val="引用 Char"/>
    <w:basedOn w:val="a0"/>
    <w:link w:val="aa"/>
    <w:uiPriority w:val="29"/>
    <w:rsid w:val="002E1EFE"/>
    <w:rPr>
      <w:i/>
      <w:iCs/>
      <w:color w:val="000000" w:themeColor="text1"/>
    </w:rPr>
  </w:style>
  <w:style w:type="paragraph" w:styleId="ab">
    <w:name w:val="Intense Quote"/>
    <w:basedOn w:val="a"/>
    <w:next w:val="a"/>
    <w:link w:val="Char2"/>
    <w:uiPriority w:val="30"/>
    <w:qFormat/>
    <w:rsid w:val="002E1E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2E1EFE"/>
    <w:rPr>
      <w:b/>
      <w:bCs/>
      <w:i/>
      <w:iCs/>
      <w:color w:val="4F81BD" w:themeColor="accent1"/>
    </w:rPr>
  </w:style>
  <w:style w:type="character" w:styleId="ac">
    <w:name w:val="Subtle Emphasis"/>
    <w:basedOn w:val="a0"/>
    <w:uiPriority w:val="19"/>
    <w:qFormat/>
    <w:rsid w:val="002E1EFE"/>
    <w:rPr>
      <w:i/>
      <w:iCs/>
      <w:color w:val="808080" w:themeColor="text1" w:themeTint="7F"/>
    </w:rPr>
  </w:style>
  <w:style w:type="character" w:styleId="ad">
    <w:name w:val="Intense Emphasis"/>
    <w:basedOn w:val="a0"/>
    <w:uiPriority w:val="21"/>
    <w:qFormat/>
    <w:rsid w:val="002E1EFE"/>
    <w:rPr>
      <w:b/>
      <w:bCs/>
      <w:i/>
      <w:iCs/>
      <w:color w:val="4F81BD" w:themeColor="accent1"/>
    </w:rPr>
  </w:style>
  <w:style w:type="character" w:styleId="ae">
    <w:name w:val="Subtle Reference"/>
    <w:basedOn w:val="a0"/>
    <w:uiPriority w:val="31"/>
    <w:qFormat/>
    <w:rsid w:val="002E1EFE"/>
    <w:rPr>
      <w:smallCaps/>
      <w:color w:val="C0504D" w:themeColor="accent2"/>
      <w:u w:val="single"/>
    </w:rPr>
  </w:style>
  <w:style w:type="character" w:styleId="af">
    <w:name w:val="Intense Reference"/>
    <w:basedOn w:val="a0"/>
    <w:uiPriority w:val="32"/>
    <w:qFormat/>
    <w:rsid w:val="002E1EFE"/>
    <w:rPr>
      <w:b/>
      <w:bCs/>
      <w:smallCaps/>
      <w:color w:val="C0504D" w:themeColor="accent2"/>
      <w:spacing w:val="5"/>
      <w:u w:val="single"/>
    </w:rPr>
  </w:style>
  <w:style w:type="character" w:styleId="af0">
    <w:name w:val="Book Title"/>
    <w:basedOn w:val="a0"/>
    <w:uiPriority w:val="33"/>
    <w:qFormat/>
    <w:rsid w:val="002E1EFE"/>
    <w:rPr>
      <w:b/>
      <w:bCs/>
      <w:smallCaps/>
      <w:spacing w:val="5"/>
    </w:rPr>
  </w:style>
  <w:style w:type="paragraph" w:styleId="TOC">
    <w:name w:val="TOC Heading"/>
    <w:basedOn w:val="1"/>
    <w:next w:val="a"/>
    <w:uiPriority w:val="39"/>
    <w:semiHidden/>
    <w:unhideWhenUsed/>
    <w:qFormat/>
    <w:rsid w:val="002E1EFE"/>
    <w:pPr>
      <w:outlineLvl w:val="9"/>
    </w:pPr>
  </w:style>
  <w:style w:type="paragraph" w:styleId="af1">
    <w:name w:val="Balloon Text"/>
    <w:basedOn w:val="a"/>
    <w:link w:val="Char3"/>
    <w:uiPriority w:val="99"/>
    <w:semiHidden/>
    <w:unhideWhenUsed/>
    <w:rsid w:val="00964E73"/>
    <w:pPr>
      <w:spacing w:after="0" w:line="240" w:lineRule="auto"/>
    </w:pPr>
    <w:rPr>
      <w:sz w:val="18"/>
      <w:szCs w:val="18"/>
    </w:rPr>
  </w:style>
  <w:style w:type="character" w:customStyle="1" w:styleId="Char3">
    <w:name w:val="批注框文本 Char"/>
    <w:basedOn w:val="a0"/>
    <w:link w:val="af1"/>
    <w:uiPriority w:val="99"/>
    <w:semiHidden/>
    <w:rsid w:val="00964E73"/>
    <w:rPr>
      <w:sz w:val="18"/>
      <w:szCs w:val="18"/>
    </w:rPr>
  </w:style>
  <w:style w:type="table" w:styleId="af2">
    <w:name w:val="Table Grid"/>
    <w:basedOn w:val="a1"/>
    <w:uiPriority w:val="59"/>
    <w:rsid w:val="0095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4"/>
    <w:uiPriority w:val="99"/>
    <w:unhideWhenUsed/>
    <w:rsid w:val="00DE43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DE4315"/>
    <w:rPr>
      <w:sz w:val="18"/>
      <w:szCs w:val="18"/>
    </w:rPr>
  </w:style>
  <w:style w:type="paragraph" w:styleId="af4">
    <w:name w:val="footer"/>
    <w:basedOn w:val="a"/>
    <w:link w:val="Char5"/>
    <w:uiPriority w:val="99"/>
    <w:unhideWhenUsed/>
    <w:rsid w:val="00DE4315"/>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DE43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1838</TotalTime>
  <Pages>7</Pages>
  <Words>829</Words>
  <Characters>4726</Characters>
  <Application>Microsoft Office Word</Application>
  <DocSecurity>0</DocSecurity>
  <Lines>39</Lines>
  <Paragraphs>11</Paragraphs>
  <ScaleCrop>false</ScaleCrop>
  <Company>Microsoft</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Cissy</dc:creator>
  <cp:lastModifiedBy>Cissy</cp:lastModifiedBy>
  <cp:revision>2</cp:revision>
  <cp:lastPrinted>2013-05-14T05:14:00Z</cp:lastPrinted>
  <dcterms:created xsi:type="dcterms:W3CDTF">2013-05-13T07:10:00Z</dcterms:created>
  <dcterms:modified xsi:type="dcterms:W3CDTF">2013-05-14T14:48:00Z</dcterms:modified>
</cp:coreProperties>
</file>