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《从“做题家”到“工程领袖”》项目研发报告书</w:t>
      </w:r>
    </w:p>
    <w:p>
      <w:pPr>
        <w:spacing w:before="360" w:after="360"/>
        <w:jc w:val="center"/>
      </w:pPr>
      <w:r>
        <w:rPr>
          <w:rFonts w:ascii="宋体" w:hAnsi="宋体" w:eastAsia="宋体"/>
          <w:sz w:val="28"/>
        </w:rPr>
        <w:t>课程项目报告</w:t>
      </w:r>
    </w:p>
    <w:p/>
    <w:p/>
    <w:p/>
    <w:p/>
    <w:p/>
    <w:p>
      <w:pPr>
        <w:spacing w:before="1600"/>
        <w:jc w:val="center"/>
      </w:pPr>
      <w:r>
        <w:rPr>
          <w:rFonts w:ascii="宋体" w:hAnsi="宋体" w:eastAsia="宋体"/>
          <w:sz w:val="24"/>
        </w:rPr>
        <w:t>项目形式：Web 文字冒险 / 模拟经营原型</w:t>
      </w:r>
    </w:p>
    <w:p>
      <w:pPr>
        <w:jc w:val="center"/>
      </w:pPr>
      <w:r>
        <w:rPr>
          <w:rFonts w:ascii="宋体" w:hAnsi="宋体" w:eastAsia="宋体"/>
          <w:sz w:val="24"/>
        </w:rPr>
        <w:t>文档用途：课程展示与项目汇报</w:t>
      </w:r>
    </w:p>
    <w:p>
      <w:r>
        <w:br w:type="page"/>
      </w:r>
    </w:p>
    <w:p>
      <w:pPr>
        <w:pStyle w:val="Heading1"/>
        <w:spacing w:after="120" w:line="360" w:lineRule="auto"/>
      </w:pPr>
      <w:r>
        <w:t>摘要</w:t>
      </w:r>
    </w:p>
    <w:p>
      <w:pPr>
        <w:spacing w:after="120" w:line="360" w:lineRule="auto"/>
        <w:ind w:firstLine="420"/>
      </w:pPr>
      <w:r>
        <w:t>本项目以“从做题家到工程领袖”为主题，尝试将计算机工程专业学生的大学成长过程抽象为一个可交互的工程项目生命周期。项目采用 Web 端实现方式，以文字冒险与模拟经营相结合的形式，引导玩家在不同阶段围绕学习、竞赛、科研、实习、合作与身心平衡作出选择，并通过属性变化与结局判定体现长期决策的累积影响。</w:t>
      </w:r>
    </w:p>
    <w:p>
      <w:pPr>
        <w:spacing w:after="120" w:line="360" w:lineRule="auto"/>
        <w:ind w:firstLine="420"/>
      </w:pPr>
      <w:r>
        <w:t>在设计过程中，项目围绕“开发周期有限但沉浸感需要保证”“剧情需要具备重玩价值但分支开发成本不能过高”两组核心矛盾展开分析，并结合 TRIZ 理论提出对应解决思路。实现层面，项目采用数据驱动的事件组织方式与集中式状态管理方式，保证了功能扩展的灵活性与前端渲染的一致性。整体上，本项目既是一次面向交互叙事的课程实践，也体现了工程抽象、系统拆解与产品表达相结合的设计思路。</w:t>
      </w:r>
    </w:p>
    <w:p>
      <w:pPr>
        <w:pStyle w:val="Heading1"/>
        <w:spacing w:after="120" w:line="360" w:lineRule="auto"/>
      </w:pPr>
      <w:r>
        <w:t>一、项目概述</w:t>
      </w:r>
    </w:p>
    <w:p>
      <w:pPr>
        <w:spacing w:after="120" w:line="360" w:lineRule="auto"/>
        <w:ind w:firstLine="420"/>
      </w:pPr>
      <w:r>
        <w:t>项目定位为“模拟经营 + 文字冒险”的 Web 端课程实践作品。其核心目标并非复现真实校园生活的全部细节，而是以工程化方式提炼大学四年中最关键的成长变量，将学习投入、团队协作、系统思维和精力管理等要素转化为可计算、可反馈、可比较的交互机制。</w:t>
      </w:r>
    </w:p>
    <w:p>
      <w:pPr>
        <w:spacing w:after="120" w:line="360" w:lineRule="auto"/>
        <w:ind w:firstLine="420"/>
      </w:pPr>
      <w:r>
        <w:t>在主题表达上，项目将本科四年的成长路径隐喻为一个持续推进的工程项目生命周期。玩家既需要面对阶段性任务，也需要处理长期资源分配问题。通过这一设定，项目尝试把“短期成绩”和“长期发展”之间的关系转化为更直观的交互体验，从而增强作品的教育意义与可讨论性。</w:t>
      </w:r>
    </w:p>
    <w:p>
      <w:pPr>
        <w:pStyle w:val="Heading1"/>
        <w:spacing w:after="120" w:line="360" w:lineRule="auto"/>
      </w:pPr>
      <w:r>
        <w:t>二、项目分工与协作方式</w:t>
      </w:r>
    </w:p>
    <w:p>
      <w:pPr>
        <w:spacing w:after="120" w:line="360" w:lineRule="auto"/>
        <w:ind w:firstLine="420"/>
      </w:pPr>
      <w:r>
        <w:t>项目采用分工协作的方式推进，主要工作可归纳为以下四个方面：</w:t>
      </w:r>
    </w:p>
    <w:p>
      <w:pPr>
        <w:spacing w:after="80" w:line="360" w:lineRule="auto"/>
        <w:ind w:left="420" w:hanging="283"/>
      </w:pPr>
      <w:r>
        <w:t>• 策划与总体设计：提出项目核心隐喻，确定“硬技能—软技能—工程思维—能量值”的基础属性模型，并完成整体设计纲要。</w:t>
      </w:r>
    </w:p>
    <w:p>
      <w:pPr>
        <w:spacing w:after="80" w:line="360" w:lineRule="auto"/>
        <w:ind w:left="420" w:hanging="283"/>
      </w:pPr>
      <w:r>
        <w:t>• 程序实现：完成前端框架搭建，编写事件渲染、属性结算与状态更新逻辑，保证交互流程可运行。</w:t>
      </w:r>
    </w:p>
    <w:p>
      <w:pPr>
        <w:spacing w:after="80" w:line="360" w:lineRule="auto"/>
        <w:ind w:left="420" w:hanging="283"/>
      </w:pPr>
      <w:r>
        <w:t>• 界面与内容设计：设计“工程蓝图”风格的界面视觉，并整理游戏事件文本与选项内容，使叙事风格与主题保持一致。</w:t>
      </w:r>
    </w:p>
    <w:p>
      <w:pPr>
        <w:spacing w:after="80" w:line="360" w:lineRule="auto"/>
        <w:ind w:left="420" w:hanging="283"/>
      </w:pPr>
      <w:r>
        <w:t>• 测试与文档撰写：围绕数值平衡、流程体验与需求分析进行测试与整理，完成研发报告书撰写。</w:t>
      </w:r>
    </w:p>
    <w:p>
      <w:pPr>
        <w:spacing w:after="120" w:line="360" w:lineRule="auto"/>
        <w:ind w:firstLine="420"/>
      </w:pPr>
      <w:r>
        <w:t>这种分工方式使项目在策划、实现、界面表达和测试复盘之间形成闭环，也体现了课程项目中“多角色协同推进”的基本工程实践。</w:t>
      </w:r>
    </w:p>
    <w:p>
      <w:pPr>
        <w:pStyle w:val="Heading1"/>
        <w:spacing w:after="120" w:line="360" w:lineRule="auto"/>
      </w:pPr>
      <w:r>
        <w:t>三、需求分析（基于 TRIZ 理论）</w:t>
      </w:r>
    </w:p>
    <w:p>
      <w:pPr>
        <w:spacing w:after="120" w:line="360" w:lineRule="auto"/>
        <w:ind w:firstLine="420"/>
      </w:pPr>
      <w:r>
        <w:t>项目开发初期的主要问题，并不是单一功能如何实现，而是如何在时间、表现力和实现成本之间取得平衡。为此，项目引入 TRIZ（发明问题解决理论）对核心矛盾进行分析。</w:t>
      </w:r>
    </w:p>
    <w:p>
      <w:pPr>
        <w:pStyle w:val="Heading2"/>
        <w:spacing w:after="120" w:line="360" w:lineRule="auto"/>
      </w:pPr>
      <w:r>
        <w:t>（一）开发周期较短，但作品需要具备较强的沉浸感。</w:t>
      </w:r>
    </w:p>
    <w:p>
      <w:pPr>
        <w:spacing w:after="120" w:line="360" w:lineRule="auto"/>
        <w:ind w:firstLine="420"/>
      </w:pPr>
      <w:r>
        <w:t>针对这一矛盾，项目采用了 TRIZ 原理 32“改变颜色/拟态”的思路，不使用成本较高的 3D 建模和复杂原画，而是选择“工程蓝图（Blueprint）”风格的界面设计。通过网格背景、深蓝色主色调、等宽字体和仪表化面板，作品在较低美术成本下建立了统一的视觉语言，使玩家能够迅速进入“工程成长模拟”的情境。</w:t>
      </w:r>
    </w:p>
    <w:p>
      <w:pPr>
        <w:pStyle w:val="Heading2"/>
        <w:spacing w:after="120" w:line="360" w:lineRule="auto"/>
      </w:pPr>
      <w:r>
        <w:t>（二）线性剧情容易单调，但树状分支如果完全手工展开，会带来较高的开发与维护成本。</w:t>
      </w:r>
    </w:p>
    <w:p>
      <w:pPr>
        <w:spacing w:after="120" w:line="360" w:lineRule="auto"/>
        <w:ind w:firstLine="420"/>
      </w:pPr>
      <w:r>
        <w:t>针对这一问题，项目结合 TRIZ 原理 13“反向作用”和原理 15“动态化”，放弃了传统的静态剧情树写法，转而采用事件库与状态变量相结合的组织方式。玩家在不同节点的选择会持续影响底层属性，而属性再反过来影响后续推进与结局判断。这样既减少了纯手工分支数量，也提高了系统的可扩展性和重玩价值。</w:t>
      </w:r>
    </w:p>
    <w:p>
      <w:pPr>
        <w:pStyle w:val="Heading1"/>
        <w:spacing w:after="120" w:line="360" w:lineRule="auto"/>
      </w:pPr>
      <w:r>
        <w:t>四、系统设计与实现</w:t>
      </w:r>
    </w:p>
    <w:p>
      <w:pPr>
        <w:pStyle w:val="Heading2"/>
        <w:spacing w:after="120" w:line="360" w:lineRule="auto"/>
      </w:pPr>
      <w:r>
        <w:t>（一）核心定位与主题隐喻</w:t>
      </w:r>
    </w:p>
    <w:p>
      <w:pPr>
        <w:spacing w:after="120" w:line="360" w:lineRule="auto"/>
        <w:ind w:firstLine="420"/>
      </w:pPr>
      <w:r>
        <w:t>项目采用文字冒险与模拟经营相结合的交互形式，以“大学四年 = 一个持续迭代的工程项目”为核心隐喻。玩家在不同阶段所做出的每一次选择，都被视为一次资源配置与风险判断，其结果将影响后续路径。</w:t>
      </w:r>
    </w:p>
    <w:p>
      <w:pPr>
        <w:pStyle w:val="Heading2"/>
        <w:spacing w:after="120" w:line="360" w:lineRule="auto"/>
      </w:pPr>
      <w:r>
        <w:t>（二）数值系统设计</w:t>
      </w:r>
    </w:p>
    <w:p>
      <w:pPr>
        <w:spacing w:after="80" w:line="360" w:lineRule="auto"/>
        <w:ind w:left="420" w:hanging="283"/>
      </w:pPr>
      <w:r>
        <w:t>• 硬技能：对应编程、数学、实现能力等专业能力。</w:t>
      </w:r>
    </w:p>
    <w:p>
      <w:pPr>
        <w:spacing w:after="80" w:line="360" w:lineRule="auto"/>
        <w:ind w:left="420" w:hanging="283"/>
      </w:pPr>
      <w:r>
        <w:t>• 软技能：对应沟通、协作、表达与组织能力。</w:t>
      </w:r>
    </w:p>
    <w:p>
      <w:pPr>
        <w:spacing w:after="80" w:line="360" w:lineRule="auto"/>
        <w:ind w:left="420" w:hanging="283"/>
      </w:pPr>
      <w:r>
        <w:t>• 工程思维：对应系统观、全局观与问题拆解能力。</w:t>
      </w:r>
    </w:p>
    <w:p>
      <w:pPr>
        <w:spacing w:after="80" w:line="360" w:lineRule="auto"/>
        <w:ind w:left="420" w:hanging="283"/>
      </w:pPr>
      <w:r>
        <w:t>• 能量值：对应玩家的时间、精力与身心承受能力，是限制资源扩张的重要约束。</w:t>
      </w:r>
    </w:p>
    <w:p>
      <w:pPr>
        <w:spacing w:after="120" w:line="360" w:lineRule="auto"/>
        <w:ind w:firstLine="420"/>
      </w:pPr>
      <w:r>
        <w:t>上述属性共同构成了项目的决策反馈基础。它们既承担数值系统作用，也承担主题表达作用：玩家不能只追求单维度极值，而需要在成长、协作和可持续投入之间寻找平衡。</w:t>
      </w:r>
    </w:p>
    <w:p>
      <w:pPr>
        <w:pStyle w:val="Heading2"/>
        <w:spacing w:after="120" w:line="360" w:lineRule="auto"/>
      </w:pPr>
      <w:r>
        <w:t>（三）交互流程设计</w:t>
      </w:r>
    </w:p>
    <w:p>
      <w:pPr>
        <w:spacing w:after="120" w:line="360" w:lineRule="auto"/>
        <w:ind w:firstLine="420"/>
      </w:pPr>
      <w:r>
        <w:t>项目整体流程可概括为“事件触发—玩家决策—属性变化—阶段推进—结局判定”。在实现上，事件文本、选项描述及其后果可被组织为统一的数据结构，前端则根据当前状态加载相应内容并完成页面更新。这种方式有利于后续新增事件、调整平衡或扩展结局。</w:t>
      </w:r>
    </w:p>
    <w:p>
      <w:pPr>
        <w:pStyle w:val="Heading2"/>
        <w:spacing w:after="120" w:line="360" w:lineRule="auto"/>
      </w:pPr>
      <w:r>
        <w:t>（四）前端实现思路</w:t>
      </w:r>
    </w:p>
    <w:p>
      <w:pPr>
        <w:spacing w:after="120" w:line="360" w:lineRule="auto"/>
        <w:ind w:firstLine="420"/>
      </w:pPr>
      <w:r>
        <w:t>在程序实现上，项目将游戏运行状态集中存储在统一的状态对象中。玩家点击选项后，系统先进行属性结算，再统一调用界面更新函数完成 DOM 重绘。该方式本质上体现了单向数据流思想：数据变化先发生，界面再根据数据进行重新渲染，从而避免了页面状态不同步的问题。</w:t>
      </w:r>
    </w:p>
    <w:p>
      <w:pPr>
        <w:pStyle w:val="Heading1"/>
        <w:spacing w:after="120" w:line="360" w:lineRule="auto"/>
      </w:pPr>
      <w:r>
        <w:t>五、开发过程中的问题与解决方法</w:t>
      </w:r>
    </w:p>
    <w:p>
      <w:pPr>
        <w:pStyle w:val="Heading2"/>
        <w:spacing w:after="120" w:line="360" w:lineRule="auto"/>
      </w:pPr>
      <w:r>
        <w:t>（一）页面状态管理容易混乱</w:t>
      </w:r>
    </w:p>
    <w:p>
      <w:pPr>
        <w:spacing w:after="120" w:line="360" w:lineRule="auto"/>
        <w:ind w:firstLine="420"/>
      </w:pPr>
      <w:r>
        <w:t>在早期实现阶段，项目曾出现“玩家完成选择后，页面内容未能及时刷新”的问题。其根源在于状态变更与界面变更之间缺乏统一入口。为解决这一问题，项目将运行状态集中存储，并在每次交互后统一调用更新函数重新渲染页面元素，确保数据层与视图层保持同步。</w:t>
      </w:r>
    </w:p>
    <w:p>
      <w:pPr>
        <w:pStyle w:val="Heading2"/>
        <w:spacing w:after="120" w:line="360" w:lineRule="auto"/>
      </w:pPr>
      <w:r>
        <w:t>（二）玩家容易倾向于“全部都要”，导致数值系统失去策略性</w:t>
      </w:r>
    </w:p>
    <w:p>
      <w:pPr>
        <w:spacing w:after="120" w:line="360" w:lineRule="auto"/>
        <w:ind w:firstLine="420"/>
      </w:pPr>
      <w:r>
        <w:t>如果所有成长行为都只带来收益，玩家会倾向于无限叠加高收益选项，使作品失去决策意义。为此，项目引入“能量值”作为强约束机制：任何提升能力的行为都需要消耗相应精力，玩家必须在继续投入、适度休息和调整方向之间进行权衡。该机制不仅提升了策略性，也使项目更贴近现实成长过程中的资源限制。</w:t>
      </w:r>
    </w:p>
    <w:p>
      <w:pPr>
        <w:pStyle w:val="Heading1"/>
        <w:spacing w:after="120" w:line="360" w:lineRule="auto"/>
      </w:pPr>
      <w:r>
        <w:t>六、AI 辅助开发方法</w:t>
      </w:r>
    </w:p>
    <w:p>
      <w:pPr>
        <w:spacing w:after="120" w:line="360" w:lineRule="auto"/>
        <w:ind w:firstLine="420"/>
      </w:pPr>
      <w:r>
        <w:t>在开发过程中，AI 工具主要承担“快速生成初稿”和“辅助结构化表达”的作用，重点体现在框架生成与内容生成两个方面。</w:t>
      </w:r>
    </w:p>
    <w:p>
      <w:pPr>
        <w:pStyle w:val="Heading2"/>
        <w:spacing w:after="120" w:line="360" w:lineRule="auto"/>
      </w:pPr>
      <w:r>
        <w:t>（一）用于框架生成的提示方式</w:t>
      </w:r>
    </w:p>
    <w:p>
      <w:pPr>
        <w:spacing w:after="120" w:line="360" w:lineRule="auto"/>
        <w:ind w:firstLine="420"/>
      </w:pPr>
      <w:r>
        <w:t>示例提示：请生成一个纯前端的文字冒险游戏框架，使用单文件 HTML、CSS 与 JavaScript 实现；页面包含角色属性面板、事件文本区和按钮选项区；整体风格采用深蓝色工程蓝图视觉。</w:t>
      </w:r>
    </w:p>
    <w:p>
      <w:pPr>
        <w:spacing w:after="120" w:line="360" w:lineRule="auto"/>
        <w:ind w:firstLine="420"/>
      </w:pPr>
      <w:r>
        <w:t>这一类提示的作用在于快速搭建原型结构，减少前期重复性的页面骨架搭建工作。</w:t>
      </w:r>
    </w:p>
    <w:p>
      <w:pPr>
        <w:pStyle w:val="Heading2"/>
        <w:spacing w:after="120" w:line="360" w:lineRule="auto"/>
      </w:pPr>
      <w:r>
        <w:t>（二）用于内容生成的提示方式</w:t>
      </w:r>
    </w:p>
    <w:p>
      <w:pPr>
        <w:spacing w:after="120" w:line="360" w:lineRule="auto"/>
        <w:ind w:firstLine="420"/>
      </w:pPr>
      <w:r>
        <w:t>示例提示：请生成适用于计算机工程专业大学生成长模拟的随机事件数据，覆盖不同阶段；每个事件应包含情境描述、可选决策及相应属性变化。</w:t>
      </w:r>
    </w:p>
    <w:p>
      <w:pPr>
        <w:spacing w:after="120" w:line="360" w:lineRule="auto"/>
        <w:ind w:firstLine="420"/>
      </w:pPr>
      <w:r>
        <w:t>这一类提示的作用在于扩充事件素材池，为后续人工筛选、改写和本地化整理提供基础文本。项目实践表明，AI 更适合作为内容生成的辅助工具，而非完全替代人工策划；最终可用内容仍需要结合主题表达、课程语境和数值平衡进行人工校正。</w:t>
      </w:r>
    </w:p>
    <w:p>
      <w:pPr>
        <w:pStyle w:val="Heading1"/>
        <w:spacing w:after="120" w:line="360" w:lineRule="auto"/>
      </w:pPr>
      <w:r>
        <w:t>七、未来改进方向</w:t>
      </w:r>
    </w:p>
    <w:p>
      <w:pPr>
        <w:pStyle w:val="Heading2"/>
        <w:spacing w:after="120" w:line="360" w:lineRule="auto"/>
      </w:pPr>
      <w:r>
        <w:t>（一）引入更丰富的成长路径组合机制</w:t>
      </w:r>
    </w:p>
    <w:p>
      <w:pPr>
        <w:spacing w:after="120" w:line="360" w:lineRule="auto"/>
        <w:ind w:firstLine="420"/>
      </w:pPr>
      <w:r>
        <w:t>后续版本可进一步引入“技术栈合成”或“成长称号”机制，使不同属性组合与关键事件组合能够解锁差异化发展路线，从而增强策略深度与个性化体验。</w:t>
      </w:r>
    </w:p>
    <w:p>
      <w:pPr>
        <w:pStyle w:val="Heading2"/>
        <w:spacing w:after="120" w:line="360" w:lineRule="auto"/>
      </w:pPr>
      <w:r>
        <w:t>（二）增加持久化与统计分析能力</w:t>
      </w:r>
    </w:p>
    <w:p>
      <w:pPr>
        <w:spacing w:after="120" w:line="360" w:lineRule="auto"/>
        <w:ind w:firstLine="420"/>
      </w:pPr>
      <w:r>
        <w:t>当前作品以前端原型为主，后续可考虑接入后端服务与数据库，对玩家过程数据与结局分布进行统计分析，并进一步支持排行榜、存档与复盘功能。</w:t>
      </w:r>
    </w:p>
    <w:p>
      <w:pPr>
        <w:pStyle w:val="Heading2"/>
        <w:spacing w:after="120" w:line="360" w:lineRule="auto"/>
      </w:pPr>
      <w:r>
        <w:t>（三）细化失败结局与反馈表现</w:t>
      </w:r>
    </w:p>
    <w:p>
      <w:pPr>
        <w:spacing w:after="120" w:line="360" w:lineRule="auto"/>
        <w:ind w:firstLine="420"/>
      </w:pPr>
      <w:r>
        <w:t>未来可以在现有基础上继续细化失败类型，使不同属性失衡状态对应更具辨识度的反馈结果，从而进一步强化作品在教育表达与系统设计上的完整性。</w:t>
      </w:r>
    </w:p>
    <w:p>
      <w:pPr>
        <w:pStyle w:val="Heading1"/>
        <w:spacing w:after="120" w:line="360" w:lineRule="auto"/>
      </w:pPr>
      <w:r>
        <w:t>八、结语</w:t>
      </w:r>
    </w:p>
    <w:p>
      <w:pPr>
        <w:spacing w:after="120" w:line="360" w:lineRule="auto"/>
        <w:ind w:firstLine="420"/>
      </w:pPr>
      <w:r>
        <w:t>总体而言，本项目以较轻量的前端实现形式完成了从主题抽象、需求分析到交互落地的完整实践。其价值不仅在于实现了一个可运行的课程作品，更在于通过“工程化表达成长过程”的方式，把抽象的能力结构、资源约束和长期决策关系转化为能够被体验和讨论的系统。对于课程学习而言，这一过程同时训练了策划能力、实现能力、协作能力与复盘表达能力，具有较强的综合实践意义。</w:t>
      </w:r>
    </w:p>
    <w:sectPr>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《从“做题家”到“工程领袖”》项目研发报告书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从做题家到工程领袖 项目研发报告书</dc:title>
  <dc:subject>课程项目报告</dc:subject>
  <dc:creator/>
  <cp:keywords/>
  <dc:description/>
  <cp:lastModifiedBy/>
  <cp:revision>1</cp:revision>
  <dcterms:created xsi:type="dcterms:W3CDTF">2013-12-23T23:15:00Z</dcterms:created>
  <dcterms:modified xsi:type="dcterms:W3CDTF">2013-12-23T23:15:00Z</dcterms:modified>
  <cp:category/>
  <dc:language>zh-CN</dc:language>
</cp:coreProperties>
</file>