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JavaScript对象</w:t>
      </w:r>
    </w:p>
    <w:p>
      <w:pPr>
        <w:ind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对象是JavaScript的特性之一，它是一种非常重要的数据类型，是自我包含的数据集合。这里介绍两个实用的具体对象Date和Math</w:t>
      </w:r>
    </w:p>
    <w:p>
      <w:pPr>
        <w:rPr>
          <w:sz w:val="24"/>
          <w:szCs w:val="24"/>
        </w:rPr>
      </w:pPr>
      <w:r>
        <w:rPr>
          <w:rFonts w:hint="eastAsia"/>
          <w:sz w:val="28"/>
          <w:szCs w:val="28"/>
          <w:lang w:val="en-US" w:eastAsia="zh-CN"/>
        </w:rPr>
        <w:t>创建Date对象：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new Date( )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new Date(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month dd,yyyy hh:mm:ss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);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new Date(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yyyy,month,dd hh:mm:ss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);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new Date(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yyyy,month,dd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new Date(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yyyy/month/dd hh:mm:ss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);</w:t>
      </w: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8"/>
          <w:szCs w:val="28"/>
          <w:lang w:val="en-US" w:eastAsia="zh-CN"/>
        </w:rPr>
        <w:t>new Date(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ms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</w:t>
      </w:r>
    </w:p>
    <w:p>
      <w:pPr>
        <w:rPr>
          <w:sz w:val="24"/>
          <w:szCs w:val="24"/>
        </w:rPr>
      </w:pPr>
      <w:r>
        <w:rPr>
          <w:rFonts w:hint="eastAsia"/>
          <w:sz w:val="28"/>
          <w:szCs w:val="28"/>
          <w:lang w:val="en-US" w:eastAsia="zh-CN"/>
        </w:rPr>
        <w:t>Date对象获取时间方法：</w:t>
      </w:r>
    </w:p>
    <w:tbl>
      <w:tblPr>
        <w:tblStyle w:val="4"/>
        <w:tblpPr w:leftFromText="180" w:rightFromText="180" w:vertAnchor="text" w:horzAnchor="page" w:tblpX="1486" w:tblpY="586"/>
        <w:tblOverlap w:val="never"/>
        <w:tblW w:w="9180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62"/>
        <w:gridCol w:w="6918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1293C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ascii="黑体" w:hAnsi="宋体" w:eastAsia="黑体" w:cs="黑体"/>
                <w:color w:val="FFFFFF"/>
                <w:sz w:val="24"/>
                <w:szCs w:val="24"/>
              </w:rPr>
              <w:t>方法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1293C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FFFFFF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getDate()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对象的一个月中的每一天，其值介于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31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getDay()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对象的星期中的某一天，其值介于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6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getHours()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对象的小时数，其值介于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23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getMinutes()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对象的分钟数，其值介于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59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getSeconds()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对象的秒数，其值介于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59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getMonth()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对象的月份，其值介于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11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getFullYear()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对象的年份，其值为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位数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getTime()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返回自某一时刻（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1970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年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月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日）以来的毫秒数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Date对象设置时间方法：</w:t>
      </w:r>
    </w:p>
    <w:tbl>
      <w:tblPr>
        <w:tblStyle w:val="4"/>
        <w:tblpPr w:leftFromText="180" w:rightFromText="180" w:vertAnchor="text" w:horzAnchor="page" w:tblpX="1486" w:tblpY="586"/>
        <w:tblOverlap w:val="never"/>
        <w:tblW w:w="9180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62"/>
        <w:gridCol w:w="6918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1293C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ascii="黑体" w:hAnsi="宋体" w:eastAsia="黑体" w:cs="黑体"/>
                <w:color w:val="FFFFFF"/>
                <w:sz w:val="24"/>
                <w:szCs w:val="24"/>
              </w:rPr>
              <w:t>方法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1293C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FFFFFF"/>
                <w:sz w:val="24"/>
                <w:szCs w:val="24"/>
              </w:rPr>
              <w:t>说明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9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Date()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对象的一个月中的每一天，其值介于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31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Day()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对象的星期中的某一天，其值介于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6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Hours()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对象的小时数，其值介于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23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Minutes()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对象的分钟数，其值介于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59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Seconds()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对象的秒数，其值介于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59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Month()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对象的月份，其值介于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0</w:t>
            </w:r>
            <w:r>
              <w:rPr>
                <w:rFonts w:hint="eastAsia" w:ascii="黑体" w:hAnsi="宋体" w:eastAsia="黑体" w:cs="黑体"/>
                <w:color w:val="FF0000"/>
                <w:sz w:val="24"/>
                <w:szCs w:val="24"/>
              </w:rPr>
              <w:t>～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11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之间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2262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color w:val="FF0000"/>
                <w:sz w:val="24"/>
                <w:szCs w:val="24"/>
                <w:lang w:val="en-US" w:eastAsia="zh-CN"/>
              </w:rPr>
              <w:t>set</w:t>
            </w:r>
            <w:r>
              <w:rPr>
                <w:rFonts w:hint="default" w:ascii="Times New Roman" w:hAnsi="Times New Roman" w:cs="Times New Roman"/>
                <w:b/>
                <w:color w:val="FF0000"/>
                <w:sz w:val="24"/>
                <w:szCs w:val="24"/>
              </w:rPr>
              <w:t>FullYear()</w:t>
            </w:r>
          </w:p>
        </w:tc>
        <w:tc>
          <w:tcPr>
            <w:tcW w:w="6918" w:type="dxa"/>
            <w:tcBorders>
              <w:top w:val="single" w:color="215968" w:sz="2" w:space="0"/>
              <w:left w:val="single" w:color="215968" w:sz="2" w:space="0"/>
              <w:bottom w:val="single" w:color="215968" w:sz="2" w:space="0"/>
              <w:right w:val="single" w:color="215968" w:sz="2" w:space="0"/>
            </w:tcBorders>
            <w:shd w:val="clear" w:color="auto" w:fill="E9F9F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  <w:lang w:eastAsia="zh-CN"/>
              </w:rPr>
              <w:t>设置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Date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对象的年份，其值为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  <w:r>
              <w:rPr>
                <w:rFonts w:hint="eastAsia" w:ascii="黑体" w:hAnsi="宋体" w:eastAsia="黑体" w:cs="黑体"/>
                <w:color w:val="000000"/>
                <w:sz w:val="24"/>
                <w:szCs w:val="24"/>
              </w:rPr>
              <w:t>位数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设置定时器：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setInterval( fn，millisec )方法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可按照指定的周期（以毫秒计）来调用函数或计算表达式，循环执行多次。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清除定时器：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clearInterval( timer ) 方法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可取消由 setInterval() 设置的定时器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练习——制作12小时的时钟</w:t>
      </w:r>
    </w:p>
    <w:p>
      <w:r>
        <w:drawing>
          <wp:inline distT="0" distB="0" distL="114300" distR="114300">
            <wp:extent cx="4777105" cy="2180590"/>
            <wp:effectExtent l="76200" t="76200" r="4445" b="10160"/>
            <wp:docPr id="37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prstShdw prst="shdw13" dist="53882" dir="13499999">
                        <a:schemeClr val="bg2">
                          <a:alpha val="50000"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练习——制作时钟倒计时（例如：距离下课还有多长时间？）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Math对象的常用方法：</w:t>
      </w:r>
    </w:p>
    <w:p>
      <w:r>
        <w:drawing>
          <wp:inline distT="0" distB="0" distL="114300" distR="114300">
            <wp:extent cx="4218940" cy="29616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ascii="Arial" w:hAnsi="Arial" w:cs="Arial"/>
          <w:b/>
          <w:bCs/>
          <w:color w:val="000000"/>
          <w:kern w:val="36"/>
          <w:sz w:val="36"/>
          <w:szCs w:val="36"/>
        </w:rPr>
      </w:pPr>
      <w:r>
        <w:rPr>
          <w:rFonts w:ascii="Arial" w:hAnsi="Arial" w:cs="Arial"/>
          <w:b/>
          <w:bCs/>
          <w:color w:val="000000"/>
          <w:kern w:val="36"/>
          <w:sz w:val="36"/>
          <w:szCs w:val="36"/>
        </w:rPr>
        <w:t>什么是BOM</w:t>
      </w:r>
    </w:p>
    <w:p>
      <w:pPr>
        <w:widowControl/>
        <w:numPr>
          <w:ilvl w:val="0"/>
          <w:numId w:val="1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BOM是browser object model的缩写，简称浏览器对象模型</w:t>
      </w:r>
    </w:p>
    <w:p>
      <w:pPr>
        <w:widowControl/>
        <w:numPr>
          <w:ilvl w:val="0"/>
          <w:numId w:val="1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BOM提供了独立于内容而与浏览器窗口进行交互的对象</w:t>
      </w:r>
    </w:p>
    <w:p>
      <w:pPr>
        <w:widowControl/>
        <w:numPr>
          <w:ilvl w:val="0"/>
          <w:numId w:val="1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由于BOM主要用于管理窗口与窗口之间的通讯，因此其核心对象是window</w:t>
      </w:r>
    </w:p>
    <w:p>
      <w:pPr>
        <w:widowControl/>
        <w:numPr>
          <w:ilvl w:val="0"/>
          <w:numId w:val="1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BOM由一系列相关的对象构成，并且每个对象都提供了很多方法与属性</w:t>
      </w:r>
    </w:p>
    <w:p>
      <w:pPr>
        <w:widowControl/>
        <w:numPr>
          <w:ilvl w:val="0"/>
          <w:numId w:val="1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BOM缺乏标准，JavaScript语法的标准化组织是ECMA，DOM的标准化组织是W3C</w:t>
      </w:r>
    </w:p>
    <w:p>
      <w:pPr>
        <w:widowControl/>
        <w:numPr>
          <w:ilvl w:val="0"/>
          <w:numId w:val="1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BOM最初是Netscape浏览器标准的一部分</w:t>
      </w:r>
    </w:p>
    <w:p>
      <w:pPr>
        <w:widowControl/>
        <w:pBdr>
          <w:top w:val="single" w:color="CCCCCC" w:sz="6" w:space="6"/>
        </w:pBdr>
        <w:spacing w:before="480" w:after="480"/>
        <w:jc w:val="left"/>
        <w:outlineLvl w:val="1"/>
        <w:rPr>
          <w:rFonts w:ascii="Arial" w:hAnsi="Arial" w:cs="Arial"/>
          <w:b/>
          <w:bCs/>
          <w:color w:val="3366CC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3366CC"/>
          <w:kern w:val="0"/>
          <w:sz w:val="28"/>
          <w:szCs w:val="28"/>
        </w:rPr>
        <w:t>BOM结构图</w:t>
      </w:r>
    </w:p>
    <w:p>
      <w:pPr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28"/>
          <w:szCs w:val="28"/>
        </w:rPr>
        <w:drawing>
          <wp:inline distT="0" distB="0" distL="114300" distR="114300">
            <wp:extent cx="6315075" cy="3810000"/>
            <wp:effectExtent l="0" t="0" r="9525" b="0"/>
            <wp:docPr id="3" name="图片 3" descr="什么是B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什么是BO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window对象是BOM的顶层(核心)对象，所有对象都是通过它延伸出来的，也可以称为window的子对象</w:t>
      </w:r>
    </w:p>
    <w:p>
      <w:pPr>
        <w:rPr>
          <w:rFonts w:hint="eastAsia" w:ascii="Arial" w:hAnsi="Arial" w:cs="Arial"/>
          <w:color w:val="000000"/>
          <w:kern w:val="0"/>
          <w:sz w:val="28"/>
          <w:szCs w:val="28"/>
          <w:lang w:eastAsia="zh-CN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由于window是顶层对象，因此调用它的子对象时可以不显示的指明window对象</w:t>
      </w:r>
      <w:r>
        <w:rPr>
          <w:rFonts w:hint="eastAsia" w:ascii="Arial" w:hAnsi="Arial" w:cs="Arial"/>
          <w:color w:val="000000"/>
          <w:kern w:val="0"/>
          <w:sz w:val="28"/>
          <w:szCs w:val="28"/>
          <w:lang w:eastAsia="zh-CN"/>
        </w:rPr>
        <w:t>。</w:t>
      </w:r>
    </w:p>
    <w:p>
      <w:pPr>
        <w:rPr>
          <w:rFonts w:hint="eastAsia" w:ascii="Arial" w:hAnsi="Arial" w:cs="Arial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  <w:lang w:val="en-US" w:eastAsia="zh-CN"/>
        </w:rPr>
        <w:t>Window对象的属性（子对象）如下：</w:t>
      </w:r>
    </w:p>
    <w:p>
      <w:r>
        <w:drawing>
          <wp:inline distT="0" distB="0" distL="114300" distR="114300">
            <wp:extent cx="5269230" cy="145923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Window对象的常用方法：</w:t>
      </w:r>
    </w:p>
    <w:p>
      <w:r>
        <w:drawing>
          <wp:inline distT="0" distB="0" distL="114300" distR="114300">
            <wp:extent cx="5272405" cy="225488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240" w:after="240"/>
        <w:ind w:left="240" w:right="240"/>
        <w:jc w:val="left"/>
        <w:outlineLvl w:val="2"/>
        <w:rPr>
          <w:rFonts w:ascii="Arial" w:hAnsi="Arial" w:cs="Arial"/>
          <w:b/>
          <w:bCs/>
          <w:color w:val="3366CC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3366CC"/>
          <w:kern w:val="0"/>
          <w:sz w:val="28"/>
          <w:szCs w:val="28"/>
        </w:rPr>
        <w:t>对话框函数</w:t>
      </w:r>
    </w:p>
    <w:p>
      <w:pPr>
        <w:widowControl/>
        <w:numPr>
          <w:ilvl w:val="0"/>
          <w:numId w:val="2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"http://www.dreamdu.com/javascript/window.alert/"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alert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numPr>
          <w:ilvl w:val="0"/>
          <w:numId w:val="2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"http://www.dreamdu.com/javascript/window.confirm/"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confirm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numPr>
          <w:ilvl w:val="0"/>
          <w:numId w:val="2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"http://www.dreamdu.com/javascript/window.prompt/"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prompt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/>
    <w:p>
      <w:pPr>
        <w:widowControl/>
        <w:spacing w:before="240" w:after="240"/>
        <w:ind w:left="240" w:right="240"/>
        <w:jc w:val="left"/>
        <w:outlineLvl w:val="2"/>
        <w:rPr>
          <w:rFonts w:ascii="Arial" w:hAnsi="Arial" w:cs="Arial"/>
          <w:b/>
          <w:bCs/>
          <w:color w:val="3366CC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3366CC"/>
          <w:kern w:val="0"/>
          <w:sz w:val="28"/>
          <w:szCs w:val="28"/>
        </w:rPr>
        <w:t>窗体控制函数</w:t>
      </w:r>
    </w:p>
    <w:p>
      <w:pPr>
        <w:widowControl/>
        <w:numPr>
          <w:ilvl w:val="0"/>
          <w:numId w:val="3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"http://www.dreamdu.com/javascript/window.moveBy/"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moveBy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numPr>
          <w:ilvl w:val="0"/>
          <w:numId w:val="3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"http://www.dreamdu.com/javascript/window.moveTo/"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moveTo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numPr>
          <w:ilvl w:val="0"/>
          <w:numId w:val="3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"http://www.dreamdu.com/javascript/window.resizeBy/"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resizeBy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numPr>
          <w:ilvl w:val="0"/>
          <w:numId w:val="3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"http://www.dreamdu.com/javascript/window.resizeTo/"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resizeTo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spacing w:before="240" w:after="240"/>
        <w:ind w:left="240" w:right="240"/>
        <w:jc w:val="left"/>
        <w:outlineLvl w:val="2"/>
        <w:rPr>
          <w:rFonts w:ascii="Arial" w:hAnsi="Arial" w:cs="Arial"/>
          <w:b/>
          <w:bCs/>
          <w:color w:val="3366CC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3366CC"/>
          <w:kern w:val="0"/>
          <w:sz w:val="28"/>
          <w:szCs w:val="28"/>
        </w:rPr>
        <w:t>窗体滚动轴控制函数</w:t>
      </w:r>
    </w:p>
    <w:p>
      <w:pPr>
        <w:widowControl/>
        <w:numPr>
          <w:ilvl w:val="0"/>
          <w:numId w:val="4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"http://www.dreamdu.com/javascript/window.scrollTo/"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scrollTo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numPr>
          <w:ilvl w:val="0"/>
          <w:numId w:val="4"/>
        </w:numPr>
        <w:spacing w:line="360" w:lineRule="atLeast"/>
        <w:ind w:left="48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JavaScript 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kern w:val="0"/>
          <w:sz w:val="28"/>
          <w:szCs w:val="28"/>
        </w:rPr>
        <w:instrText xml:space="preserve"> HYPERLINK "http://www.dreamdu.com/javascript/window.scrollBy/" </w:instrTex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separate"/>
      </w:r>
      <w:r>
        <w:rPr>
          <w:rFonts w:ascii="Arial" w:hAnsi="Arial" w:cs="Arial"/>
          <w:color w:val="464646"/>
          <w:kern w:val="0"/>
          <w:sz w:val="28"/>
          <w:szCs w:val="28"/>
          <w:u w:val="single"/>
        </w:rPr>
        <w:t>scrollBy</w:t>
      </w:r>
      <w:r>
        <w:rPr>
          <w:rFonts w:ascii="Arial" w:hAnsi="Arial" w:cs="Arial"/>
          <w:color w:val="000000"/>
          <w:kern w:val="0"/>
          <w:sz w:val="28"/>
          <w:szCs w:val="28"/>
        </w:rPr>
        <w:fldChar w:fldCharType="end"/>
      </w:r>
      <w:r>
        <w:rPr>
          <w:rFonts w:ascii="Arial" w:hAnsi="Arial" w:cs="Arial"/>
          <w:color w:val="000000"/>
          <w:kern w:val="0"/>
          <w:sz w:val="28"/>
          <w:szCs w:val="28"/>
        </w:rPr>
        <w:t>() 函数</w:t>
      </w:r>
    </w:p>
    <w:p>
      <w:pPr>
        <w:widowControl/>
        <w:shd w:val="clear" w:color="auto" w:fill="006486"/>
        <w:spacing w:before="120" w:after="120"/>
        <w:ind w:firstLine="480"/>
        <w:jc w:val="left"/>
        <w:rPr>
          <w:rFonts w:ascii="Arial" w:hAnsi="Arial" w:cs="Arial"/>
          <w:color w:val="FFFFFF"/>
          <w:kern w:val="0"/>
          <w:sz w:val="28"/>
          <w:szCs w:val="28"/>
        </w:rPr>
      </w:pPr>
      <w:r>
        <w:rPr>
          <w:rFonts w:ascii="Arial" w:hAnsi="Arial" w:cs="Arial"/>
          <w:color w:val="FFFFFF"/>
          <w:kern w:val="0"/>
          <w:sz w:val="28"/>
          <w:szCs w:val="28"/>
        </w:rPr>
        <w:t>猴子提示: 上面几个函数的名字最后都带有To或By，to是绝对的意思(从整体而言)，by是相对的意思(从原先的位置而言)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open()方法</w:t>
      </w:r>
    </w:p>
    <w:tbl>
      <w:tblPr>
        <w:tblStyle w:val="4"/>
        <w:tblW w:w="9920" w:type="dxa"/>
        <w:tblCellSpacing w:w="0" w:type="dxa"/>
        <w:tblInd w:w="1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36"/>
        <w:gridCol w:w="6584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名称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height、width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窗口文档显示区的高度、宽度。以像素计。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left、top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窗口的x坐标、y坐标。以像素计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toolbar=yes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是否显示浏览器的工具栏。黙认是yes。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scrollbars=yes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是否显示滚动条。黙认是yes。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location=yes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是否显示地址地段。黙认是yes。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是否添加状态栏。黙认是yes。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menubar=yes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是否显示菜单栏。黙认是yes。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resizable=yes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窗口是否可调节尺寸。黙认是yes。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titlebar=yes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是否显示标题栏。黙认是yes。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  <w:tblCellSpacing w:w="0" w:type="dxa"/>
        </w:trPr>
        <w:tc>
          <w:tcPr>
            <w:tcW w:w="33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fullscreen=yes | no  |1 | 0</w:t>
            </w:r>
          </w:p>
        </w:tc>
        <w:tc>
          <w:tcPr>
            <w:tcW w:w="658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是否使用全屏模式显示浏览器。黙认是no。处于全屏模式的窗口必须同时处于剧院模式。</w:t>
            </w:r>
          </w:p>
        </w:tc>
      </w:tr>
    </w:tbl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ascii="Arial" w:hAnsi="Arial" w:cs="Arial"/>
          <w:b/>
          <w:bCs/>
          <w:color w:val="000000"/>
          <w:kern w:val="36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36"/>
          <w:sz w:val="28"/>
          <w:szCs w:val="28"/>
        </w:rPr>
        <w:t>document 对象</w:t>
      </w:r>
    </w:p>
    <w:p>
      <w:pPr>
        <w:ind w:firstLine="560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document用于表现HTML页面当前窗体的内容</w:t>
      </w:r>
    </w:p>
    <w:p>
      <w:pPr>
        <w:widowControl/>
        <w:numPr>
          <w:ilvl w:val="0"/>
          <w:numId w:val="5"/>
        </w:numPr>
        <w:spacing w:line="360" w:lineRule="atLeast"/>
        <w:ind w:left="96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document</w:t>
      </w:r>
      <w:r>
        <w:rPr>
          <w:rFonts w:ascii="Arial" w:hAnsi="Arial" w:cs="Arial"/>
          <w:color w:val="000000"/>
          <w:kern w:val="0"/>
          <w:sz w:val="28"/>
          <w:szCs w:val="28"/>
        </w:rPr>
        <w:t>，中文"文档"</w:t>
      </w:r>
    </w:p>
    <w:p>
      <w:pPr>
        <w:widowControl/>
        <w:numPr>
          <w:ilvl w:val="0"/>
          <w:numId w:val="5"/>
        </w:numPr>
        <w:spacing w:line="360" w:lineRule="atLeast"/>
        <w:ind w:left="96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引用网址：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>http://www.dreamdu.com/javascript/window.document/</w:t>
      </w:r>
    </w:p>
    <w:p>
      <w:pPr>
        <w:widowControl/>
        <w:numPr>
          <w:ilvl w:val="0"/>
          <w:numId w:val="5"/>
        </w:numPr>
        <w:spacing w:line="360" w:lineRule="atLeast"/>
        <w:ind w:left="96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document是BOM中最重要对象之一</w:t>
      </w:r>
    </w:p>
    <w:p>
      <w:pPr>
        <w:widowControl/>
        <w:numPr>
          <w:ilvl w:val="0"/>
          <w:numId w:val="5"/>
        </w:numPr>
        <w:spacing w:line="360" w:lineRule="atLeast"/>
        <w:ind w:left="96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document对象是window对象的属性</w:t>
      </w:r>
    </w:p>
    <w:p>
      <w:pPr>
        <w:widowControl/>
        <w:numPr>
          <w:ilvl w:val="0"/>
          <w:numId w:val="5"/>
        </w:numPr>
        <w:spacing w:line="360" w:lineRule="atLeast"/>
        <w:ind w:left="960"/>
        <w:jc w:val="left"/>
        <w:rPr>
          <w:rFonts w:hint="eastAsia" w:ascii="Arial" w:hAnsi="Arial" w:cs="Arial"/>
          <w:b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document对象包含一个节点对象，此对象包含每个单独页面的所有HTML元素，这就是W3C的DOM对象，我们将在</w:t>
      </w:r>
      <w:bookmarkStart w:id="0" w:name="_GoBack"/>
      <w:r>
        <w:rPr>
          <w:rFonts w:ascii="Arial" w:hAnsi="Arial" w:cs="Arial"/>
          <w:color w:val="000000"/>
          <w:kern w:val="0"/>
          <w:sz w:val="28"/>
          <w:szCs w:val="28"/>
        </w:rPr>
        <w:t>DOM章节学习</w:t>
      </w:r>
    </w:p>
    <w:bookmarkEnd w:id="0"/>
    <w:p>
      <w:pPr>
        <w:widowControl/>
        <w:numPr>
          <w:ilvl w:val="0"/>
          <w:numId w:val="0"/>
        </w:numPr>
        <w:spacing w:line="360" w:lineRule="atLeast"/>
        <w:jc w:val="left"/>
        <w:rPr>
          <w:rFonts w:hint="eastAsia" w:ascii="Arial" w:hAnsi="Arial" w:cs="Arial"/>
          <w:b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Arial" w:hAnsi="Arial" w:cs="Arial"/>
          <w:b/>
          <w:bCs/>
          <w:color w:val="000000"/>
          <w:kern w:val="0"/>
          <w:sz w:val="28"/>
          <w:szCs w:val="28"/>
          <w:lang w:val="en-US" w:eastAsia="zh-CN"/>
        </w:rPr>
        <w:t>Document对象的常用方法:</w:t>
      </w:r>
    </w:p>
    <w:tbl>
      <w:tblPr>
        <w:tblStyle w:val="4"/>
        <w:tblW w:w="9680" w:type="dxa"/>
        <w:tblCellSpacing w:w="0" w:type="dxa"/>
        <w:tblInd w:w="1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42"/>
        <w:gridCol w:w="5738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9" w:hRule="atLeast"/>
          <w:tblCellSpacing w:w="0" w:type="dxa"/>
        </w:trPr>
        <w:tc>
          <w:tcPr>
            <w:tcW w:w="39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黑体" w:hAnsi="宋体" w:eastAsia="黑体" w:cs="黑体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方法</w:t>
            </w:r>
          </w:p>
        </w:tc>
        <w:tc>
          <w:tcPr>
            <w:tcW w:w="57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黑体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" w:hRule="atLeast"/>
          <w:tblCellSpacing w:w="0" w:type="dxa"/>
        </w:trPr>
        <w:tc>
          <w:tcPr>
            <w:tcW w:w="39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getElementById()</w:t>
            </w:r>
          </w:p>
        </w:tc>
        <w:tc>
          <w:tcPr>
            <w:tcW w:w="57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返回对拥有指定id的第一个对象的引用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  <w:tblCellSpacing w:w="0" w:type="dxa"/>
        </w:trPr>
        <w:tc>
          <w:tcPr>
            <w:tcW w:w="39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getElementsByName()</w:t>
            </w:r>
          </w:p>
        </w:tc>
        <w:tc>
          <w:tcPr>
            <w:tcW w:w="57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返回带有指定名称的对象的集合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8" w:hRule="atLeast"/>
          <w:tblCellSpacing w:w="0" w:type="dxa"/>
        </w:trPr>
        <w:tc>
          <w:tcPr>
            <w:tcW w:w="39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getElementsByTagName()</w:t>
            </w:r>
          </w:p>
        </w:tc>
        <w:tc>
          <w:tcPr>
            <w:tcW w:w="57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返回带有指定标签名的对象的集合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2" w:hRule="atLeast"/>
          <w:tblCellSpacing w:w="0" w:type="dxa"/>
        </w:trPr>
        <w:tc>
          <w:tcPr>
            <w:tcW w:w="39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write()</w:t>
            </w:r>
          </w:p>
        </w:tc>
        <w:tc>
          <w:tcPr>
            <w:tcW w:w="573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向文档写文本、HTML表达式或JavaScript代码</w:t>
            </w:r>
          </w:p>
        </w:tc>
      </w:tr>
    </w:tbl>
    <w:p>
      <w:pPr>
        <w:widowControl/>
        <w:numPr>
          <w:ilvl w:val="0"/>
          <w:numId w:val="0"/>
        </w:numPr>
        <w:spacing w:line="360" w:lineRule="atLeast"/>
        <w:jc w:val="left"/>
        <w:rPr>
          <w:rFonts w:hint="eastAsia" w:ascii="Arial" w:hAnsi="Arial" w:cs="Arial"/>
          <w:b/>
          <w:bCs/>
          <w:color w:val="000000"/>
          <w:kern w:val="0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History对象常用方法如下：</w:t>
      </w:r>
    </w:p>
    <w:p>
      <w:pPr>
        <w:ind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back()：加载上一个浏览过的文档</w:t>
      </w:r>
    </w:p>
    <w:p>
      <w:pPr>
        <w:ind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forward()：加载下一个浏览过的文档</w:t>
      </w:r>
    </w:p>
    <w:p>
      <w:pPr>
        <w:ind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go(n)：n为整数，跳转第n个浏览过的文档</w:t>
      </w:r>
    </w:p>
    <w:p>
      <w:pPr>
        <w:ind w:firstLine="979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n==0  则刷新当前页面</w:t>
      </w:r>
    </w:p>
    <w:p>
      <w:pPr>
        <w:ind w:firstLine="979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n&gt;0  则向前跳转到第n个文档</w:t>
      </w:r>
    </w:p>
    <w:p>
      <w:pPr>
        <w:ind w:firstLine="979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n&lt;0  则向后跳转到第n个文档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Location对象常用属性如下：</w:t>
      </w:r>
    </w:p>
    <w:p>
      <w:r>
        <w:drawing>
          <wp:inline distT="0" distB="0" distL="114300" distR="114300">
            <wp:extent cx="5104765" cy="187642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练习——查看一年四季变化</w:t>
      </w:r>
    </w:p>
    <w:p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需求说明</w:t>
      </w:r>
    </w:p>
    <w:p>
      <w:pPr>
        <w:ind w:firstLine="42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主页面实现链接到其他页面及刷新本页功能</w:t>
      </w:r>
    </w:p>
    <w:p>
      <w:pPr>
        <w:ind w:firstLine="42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其他页面实现前进、后退和链接到其他页面功能</w:t>
      </w:r>
    </w:p>
    <w:p>
      <w:pPr>
        <w:rPr>
          <w:rFonts w:hint="eastAsia"/>
          <w:sz w:val="36"/>
          <w:szCs w:val="36"/>
        </w:rPr>
      </w:pPr>
      <w:r>
        <w:drawing>
          <wp:inline distT="0" distB="0" distL="114300" distR="114300">
            <wp:extent cx="1971675" cy="2413635"/>
            <wp:effectExtent l="0" t="0" r="9525" b="5715"/>
            <wp:docPr id="74754" name="Picture 2" descr="F:\ACCP6.0\JavaScript\课件用书图片\images03\练习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4" name="Picture 2" descr="F:\ACCP6.0\JavaScript\课件用书图片\images03\练习-6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6235" cy="1712595"/>
            <wp:effectExtent l="0" t="0" r="18415" b="1905"/>
            <wp:docPr id="74755" name="Picture 3" descr="F:\ACCP6.0\JavaScript\课件用书图片\images03\练习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" name="Picture 3" descr="F:\ACCP6.0\JavaScript\课件用书图片\images03\练习-7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screen对象常用属性如下：</w:t>
      </w:r>
    </w:p>
    <w:p>
      <w:r>
        <w:drawing>
          <wp:inline distT="0" distB="0" distL="114300" distR="114300">
            <wp:extent cx="5269230" cy="83185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navigator对象常用属性如下：</w:t>
      </w:r>
    </w:p>
    <w:p>
      <w:r>
        <w:drawing>
          <wp:inline distT="0" distB="0" distL="114300" distR="114300">
            <wp:extent cx="5273040" cy="18427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练习——模拟简易购物车页面</w:t>
      </w:r>
    </w:p>
    <w:p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需求说明</w:t>
      </w:r>
    </w:p>
    <w:p>
      <w:pPr>
        <w:ind w:firstLine="42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打开页面时，弹出广告页面，并且此页面可实现关闭窗口功能</w:t>
      </w:r>
    </w:p>
    <w:p>
      <w:pPr>
        <w:ind w:firstLine="42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购物车页面可实现全屏显示</w:t>
      </w:r>
    </w:p>
    <w:p>
      <w:pPr>
        <w:ind w:firstLine="420"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提交订单页面时，弹出确认窗口</w:t>
      </w:r>
    </w:p>
    <w:p>
      <w:pPr>
        <w:rPr>
          <w:rFonts w:hint="eastAsia"/>
          <w:sz w:val="36"/>
          <w:szCs w:val="36"/>
        </w:rPr>
      </w:pPr>
      <w:r>
        <w:drawing>
          <wp:inline distT="0" distB="0" distL="114300" distR="114300">
            <wp:extent cx="5272405" cy="2344420"/>
            <wp:effectExtent l="0" t="0" r="444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元素的显示和隐藏</w:t>
      </w:r>
    </w:p>
    <w:p>
      <w:pPr>
        <w:ind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visibility属性的值</w:t>
      </w:r>
    </w:p>
    <w:tbl>
      <w:tblPr>
        <w:tblStyle w:val="4"/>
        <w:tblW w:w="8034" w:type="dxa"/>
        <w:tblCellSpacing w:w="0" w:type="dxa"/>
        <w:tblInd w:w="541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42"/>
        <w:gridCol w:w="589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  <w:tblCellSpacing w:w="0" w:type="dxa"/>
        </w:trPr>
        <w:tc>
          <w:tcPr>
            <w:tcW w:w="21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auto"/>
                <w:sz w:val="28"/>
                <w:szCs w:val="28"/>
              </w:rPr>
            </w:pPr>
            <w:r>
              <w:rPr>
                <w:rFonts w:ascii="黑体" w:hAnsi="宋体" w:eastAsia="黑体" w:cs="黑体"/>
                <w:b/>
                <w:color w:val="auto"/>
                <w:sz w:val="28"/>
                <w:szCs w:val="28"/>
              </w:rPr>
              <w:t>值</w:t>
            </w:r>
          </w:p>
        </w:tc>
        <w:tc>
          <w:tcPr>
            <w:tcW w:w="58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auto"/>
                <w:sz w:val="28"/>
                <w:szCs w:val="28"/>
              </w:rPr>
            </w:pPr>
            <w:r>
              <w:rPr>
                <w:rFonts w:hint="eastAsia" w:ascii="黑体" w:hAnsi="宋体" w:eastAsia="黑体" w:cs="黑体"/>
                <w:b/>
                <w:color w:val="auto"/>
                <w:sz w:val="28"/>
                <w:szCs w:val="28"/>
              </w:rPr>
              <w:t>描述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  <w:tblCellSpacing w:w="0" w:type="dxa"/>
        </w:trPr>
        <w:tc>
          <w:tcPr>
            <w:tcW w:w="21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visible</w:t>
            </w:r>
          </w:p>
        </w:tc>
        <w:tc>
          <w:tcPr>
            <w:tcW w:w="58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表示元素是可见的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  <w:tblCellSpacing w:w="0" w:type="dxa"/>
        </w:trPr>
        <w:tc>
          <w:tcPr>
            <w:tcW w:w="214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hidden</w:t>
            </w:r>
          </w:p>
        </w:tc>
        <w:tc>
          <w:tcPr>
            <w:tcW w:w="58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表示元素是不可见的</w:t>
            </w:r>
          </w:p>
        </w:tc>
      </w:tr>
    </w:tbl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语法：object.style.visibility="值"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display属性的值</w:t>
      </w:r>
    </w:p>
    <w:tbl>
      <w:tblPr>
        <w:tblStyle w:val="4"/>
        <w:tblW w:w="8565" w:type="dxa"/>
        <w:tblCellSpacing w:w="0" w:type="dxa"/>
        <w:tblInd w:w="601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39"/>
        <w:gridCol w:w="7326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tblCellSpacing w:w="0" w:type="dxa"/>
        </w:trPr>
        <w:tc>
          <w:tcPr>
            <w:tcW w:w="12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auto"/>
                <w:sz w:val="28"/>
                <w:szCs w:val="28"/>
              </w:rPr>
            </w:pPr>
            <w:r>
              <w:rPr>
                <w:rFonts w:ascii="黑体" w:hAnsi="宋体" w:eastAsia="黑体" w:cs="黑体"/>
                <w:b/>
                <w:color w:val="auto"/>
                <w:sz w:val="28"/>
                <w:szCs w:val="28"/>
              </w:rPr>
              <w:t>值</w:t>
            </w:r>
          </w:p>
        </w:tc>
        <w:tc>
          <w:tcPr>
            <w:tcW w:w="73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color w:val="auto"/>
                <w:sz w:val="28"/>
                <w:szCs w:val="28"/>
              </w:rPr>
            </w:pPr>
            <w:r>
              <w:rPr>
                <w:rFonts w:hint="eastAsia" w:ascii="黑体" w:hAnsi="宋体" w:eastAsia="黑体" w:cs="黑体"/>
                <w:b/>
                <w:color w:val="auto"/>
                <w:sz w:val="28"/>
                <w:szCs w:val="28"/>
              </w:rPr>
              <w:t>描述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  <w:tblCellSpacing w:w="0" w:type="dxa"/>
        </w:trPr>
        <w:tc>
          <w:tcPr>
            <w:tcW w:w="12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none</w:t>
            </w:r>
          </w:p>
        </w:tc>
        <w:tc>
          <w:tcPr>
            <w:tcW w:w="73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表示此元素不会被显示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8" w:hRule="atLeast"/>
          <w:tblCellSpacing w:w="0" w:type="dxa"/>
        </w:trPr>
        <w:tc>
          <w:tcPr>
            <w:tcW w:w="123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block</w:t>
            </w:r>
          </w:p>
        </w:tc>
        <w:tc>
          <w:tcPr>
            <w:tcW w:w="73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表示此元素将显示为块级元素，此元素前后会带有换行符</w:t>
            </w:r>
          </w:p>
        </w:tc>
      </w:tr>
    </w:tbl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语法：object.style.display="值"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visibility和display的区别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visibility属性用来确定元素是显示还是隐藏的，visibility="visible|hidden"来表示（visible表示显示，hidden表示隐藏）。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当visibility被设置为"hidden"的时候，元素虽然被隐藏了，但它仍然占据它原来所在的位置。</w:t>
      </w:r>
    </w:p>
    <w:p>
      <w:pPr>
        <w:ind w:firstLine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display被设置：none，这时元素实际上就从页面中被移走，它下面所在的元素就会被自动跟上填。（此时应用display: none;的元素相当于消失，而visibility: hidden;则只表示隐藏，位置还在。）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演示示例：</w:t>
      </w:r>
    </w:p>
    <w:p>
      <w:r>
        <w:drawing>
          <wp:inline distT="0" distB="0" distL="114300" distR="114300">
            <wp:extent cx="2049145" cy="2091055"/>
            <wp:effectExtent l="0" t="0" r="8255" b="4445"/>
            <wp:docPr id="9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练习——制作树形菜单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需求说明</w:t>
      </w:r>
    </w:p>
    <w:p>
      <w:p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使用项目列表制作一个完整的树形菜单</w:t>
      </w:r>
    </w:p>
    <w:p>
      <w:p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使用带参数的函数，通过参数来控制显示或隐藏某个列表</w:t>
      </w:r>
    </w:p>
    <w:p>
      <w:pPr>
        <w:ind w:firstLine="420" w:firstLineChars="0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052320" cy="3046095"/>
            <wp:effectExtent l="0" t="0" r="5080" b="1905"/>
            <wp:docPr id="2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练习——图片切换效果</w:t>
      </w:r>
    </w:p>
    <w:p>
      <w:r>
        <w:drawing>
          <wp:inline distT="0" distB="0" distL="114300" distR="114300">
            <wp:extent cx="2398395" cy="2313940"/>
            <wp:effectExtent l="0" t="0" r="190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练习——制作复选框的全选/全不选效果</w:t>
      </w:r>
    </w:p>
    <w:p>
      <w:pPr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138295" cy="3217545"/>
            <wp:effectExtent l="0" t="0" r="14605" b="1905"/>
            <wp:docPr id="33799" name="Picture 7" descr="制作全选效果-1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9" name="Picture 7" descr="制作全选效果-1副本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B7701"/>
    <w:multiLevelType w:val="multilevel"/>
    <w:tmpl w:val="004B77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2870BEA"/>
    <w:multiLevelType w:val="multilevel"/>
    <w:tmpl w:val="12870B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52732D1"/>
    <w:multiLevelType w:val="multilevel"/>
    <w:tmpl w:val="152732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AA05EE4"/>
    <w:multiLevelType w:val="multilevel"/>
    <w:tmpl w:val="3AA05E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9952A6B"/>
    <w:multiLevelType w:val="multilevel"/>
    <w:tmpl w:val="79952A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A73E8"/>
    <w:rsid w:val="04E15473"/>
    <w:rsid w:val="06BA2F16"/>
    <w:rsid w:val="09BB0C94"/>
    <w:rsid w:val="0A2A5C3F"/>
    <w:rsid w:val="11282E86"/>
    <w:rsid w:val="117E55F9"/>
    <w:rsid w:val="11B50564"/>
    <w:rsid w:val="144273AB"/>
    <w:rsid w:val="16615FE4"/>
    <w:rsid w:val="167C356E"/>
    <w:rsid w:val="192569C6"/>
    <w:rsid w:val="26401AEF"/>
    <w:rsid w:val="272F1280"/>
    <w:rsid w:val="29A73660"/>
    <w:rsid w:val="29AE7870"/>
    <w:rsid w:val="2A9960C5"/>
    <w:rsid w:val="2B33501A"/>
    <w:rsid w:val="32AC01B3"/>
    <w:rsid w:val="36260490"/>
    <w:rsid w:val="38CD1447"/>
    <w:rsid w:val="392548AE"/>
    <w:rsid w:val="3B343D41"/>
    <w:rsid w:val="3BE5312C"/>
    <w:rsid w:val="42AB1AA5"/>
    <w:rsid w:val="444F0645"/>
    <w:rsid w:val="4463037E"/>
    <w:rsid w:val="464E2448"/>
    <w:rsid w:val="48E37B5F"/>
    <w:rsid w:val="4A996100"/>
    <w:rsid w:val="4BF1345F"/>
    <w:rsid w:val="4C8426C9"/>
    <w:rsid w:val="4F43515E"/>
    <w:rsid w:val="4F4D7143"/>
    <w:rsid w:val="598A159A"/>
    <w:rsid w:val="5AAE1796"/>
    <w:rsid w:val="5D325362"/>
    <w:rsid w:val="5EDA5974"/>
    <w:rsid w:val="608702B8"/>
    <w:rsid w:val="64B16ACE"/>
    <w:rsid w:val="652E556C"/>
    <w:rsid w:val="67A652D4"/>
    <w:rsid w:val="6853547F"/>
    <w:rsid w:val="6C265614"/>
    <w:rsid w:val="6CD258C1"/>
    <w:rsid w:val="6CFF5B4D"/>
    <w:rsid w:val="71C47DC2"/>
    <w:rsid w:val="76A30C69"/>
    <w:rsid w:val="78E35ABB"/>
    <w:rsid w:val="7B1003C2"/>
    <w:rsid w:val="7D0E0A17"/>
    <w:rsid w:val="7DF952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hasee</cp:lastModifiedBy>
  <dcterms:modified xsi:type="dcterms:W3CDTF">2017-10-13T13:21:58Z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