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B420F4" w14:textId="2EFF4C9A" w:rsidR="0099688B" w:rsidRDefault="002965F4" w:rsidP="002965F4">
      <w:pPr>
        <w:pStyle w:val="Heading1"/>
      </w:pPr>
      <w:r>
        <w:t>Appendix</w:t>
      </w:r>
    </w:p>
    <w:p w14:paraId="132A8464" w14:textId="02939C3A" w:rsidR="002965F4" w:rsidRDefault="002965F4" w:rsidP="002965F4">
      <w:pPr>
        <w:pStyle w:val="Heading2"/>
      </w:pPr>
      <w:r>
        <w:t xml:space="preserve">Appendix 1.1 Pollution </w:t>
      </w:r>
      <w:r w:rsidR="00C7109D">
        <w:t xml:space="preserve">and meteorological </w:t>
      </w:r>
      <w:r>
        <w:t>station details for London</w:t>
      </w:r>
    </w:p>
    <w:p w14:paraId="58F9CFE6" w14:textId="38207719" w:rsidR="002965F4" w:rsidRPr="002965F4" w:rsidRDefault="002965F4" w:rsidP="002965F4">
      <w:r>
        <w:t xml:space="preserve">The table below depicts </w:t>
      </w:r>
      <w:r w:rsidR="00194C60">
        <w:t>metadata</w:t>
      </w:r>
      <w:r>
        <w:t xml:space="preserve"> for air </w:t>
      </w:r>
      <w:r w:rsidR="00D10F5F">
        <w:t>quality</w:t>
      </w:r>
      <w:r>
        <w:t xml:space="preserve"> stations in London.</w:t>
      </w:r>
    </w:p>
    <w:tbl>
      <w:tblPr>
        <w:tblStyle w:val="TableGrid"/>
        <w:tblW w:w="0" w:type="auto"/>
        <w:tblLook w:val="04A0" w:firstRow="1" w:lastRow="0" w:firstColumn="1" w:lastColumn="0" w:noHBand="0" w:noVBand="1"/>
      </w:tblPr>
      <w:tblGrid>
        <w:gridCol w:w="1355"/>
        <w:gridCol w:w="1369"/>
        <w:gridCol w:w="1277"/>
        <w:gridCol w:w="1309"/>
        <w:gridCol w:w="1404"/>
        <w:gridCol w:w="1165"/>
        <w:gridCol w:w="1471"/>
      </w:tblGrid>
      <w:tr w:rsidR="009949C2" w14:paraId="04491893" w14:textId="34ADA455" w:rsidTr="009949C2">
        <w:tc>
          <w:tcPr>
            <w:tcW w:w="1352" w:type="dxa"/>
          </w:tcPr>
          <w:p w14:paraId="75463A8A" w14:textId="6A63254D" w:rsidR="009949C2" w:rsidRPr="00194C60" w:rsidRDefault="009949C2" w:rsidP="002965F4">
            <w:pPr>
              <w:jc w:val="center"/>
              <w:rPr>
                <w:b/>
                <w:bCs/>
              </w:rPr>
            </w:pPr>
            <w:r w:rsidRPr="00194C60">
              <w:rPr>
                <w:b/>
                <w:bCs/>
              </w:rPr>
              <w:t>Import function (</w:t>
            </w:r>
            <w:proofErr w:type="spellStart"/>
            <w:r w:rsidRPr="00194C60">
              <w:rPr>
                <w:b/>
                <w:bCs/>
              </w:rPr>
              <w:t>Openair</w:t>
            </w:r>
            <w:proofErr w:type="spellEnd"/>
            <w:r w:rsidRPr="00194C60">
              <w:rPr>
                <w:b/>
                <w:bCs/>
              </w:rPr>
              <w:t>)</w:t>
            </w:r>
          </w:p>
        </w:tc>
        <w:tc>
          <w:tcPr>
            <w:tcW w:w="1280" w:type="dxa"/>
          </w:tcPr>
          <w:p w14:paraId="2240BCF7" w14:textId="789ADE66" w:rsidR="009949C2" w:rsidRPr="00194C60" w:rsidRDefault="009949C2" w:rsidP="002965F4">
            <w:pPr>
              <w:jc w:val="center"/>
              <w:rPr>
                <w:b/>
                <w:bCs/>
              </w:rPr>
            </w:pPr>
            <w:r w:rsidRPr="00194C60">
              <w:rPr>
                <w:b/>
                <w:bCs/>
              </w:rPr>
              <w:t>Location (name)</w:t>
            </w:r>
          </w:p>
        </w:tc>
        <w:tc>
          <w:tcPr>
            <w:tcW w:w="1292" w:type="dxa"/>
          </w:tcPr>
          <w:p w14:paraId="289E1AE3" w14:textId="6852F0AE" w:rsidR="009949C2" w:rsidRPr="00194C60" w:rsidRDefault="009949C2" w:rsidP="002965F4">
            <w:pPr>
              <w:jc w:val="center"/>
              <w:rPr>
                <w:b/>
                <w:bCs/>
              </w:rPr>
            </w:pPr>
            <w:r w:rsidRPr="00194C60">
              <w:rPr>
                <w:b/>
                <w:bCs/>
              </w:rPr>
              <w:t>Latitude</w:t>
            </w:r>
          </w:p>
        </w:tc>
        <w:tc>
          <w:tcPr>
            <w:tcW w:w="1333" w:type="dxa"/>
          </w:tcPr>
          <w:p w14:paraId="547A310F" w14:textId="50E82657" w:rsidR="009949C2" w:rsidRPr="00194C60" w:rsidRDefault="009949C2" w:rsidP="002965F4">
            <w:pPr>
              <w:jc w:val="center"/>
              <w:rPr>
                <w:b/>
                <w:bCs/>
              </w:rPr>
            </w:pPr>
            <w:r w:rsidRPr="00194C60">
              <w:rPr>
                <w:b/>
                <w:bCs/>
              </w:rPr>
              <w:t>Longitude</w:t>
            </w:r>
          </w:p>
        </w:tc>
        <w:tc>
          <w:tcPr>
            <w:tcW w:w="1418" w:type="dxa"/>
          </w:tcPr>
          <w:p w14:paraId="6EB8E7EF" w14:textId="7513BD5B" w:rsidR="009949C2" w:rsidRPr="00194C60" w:rsidRDefault="009949C2" w:rsidP="002965F4">
            <w:pPr>
              <w:jc w:val="center"/>
              <w:rPr>
                <w:b/>
                <w:bCs/>
              </w:rPr>
            </w:pPr>
            <w:r w:rsidRPr="00194C60">
              <w:rPr>
                <w:b/>
                <w:bCs/>
              </w:rPr>
              <w:t>Background type</w:t>
            </w:r>
          </w:p>
        </w:tc>
        <w:tc>
          <w:tcPr>
            <w:tcW w:w="1204" w:type="dxa"/>
          </w:tcPr>
          <w:p w14:paraId="46A6B3B6" w14:textId="11543F87" w:rsidR="009949C2" w:rsidRPr="00194C60" w:rsidRDefault="009949C2" w:rsidP="002965F4">
            <w:pPr>
              <w:jc w:val="center"/>
              <w:rPr>
                <w:b/>
                <w:bCs/>
              </w:rPr>
            </w:pPr>
            <w:r w:rsidRPr="00194C60">
              <w:rPr>
                <w:b/>
                <w:bCs/>
              </w:rPr>
              <w:t>Station code</w:t>
            </w:r>
          </w:p>
        </w:tc>
        <w:tc>
          <w:tcPr>
            <w:tcW w:w="1471" w:type="dxa"/>
          </w:tcPr>
          <w:p w14:paraId="04862ADF" w14:textId="4A39062B" w:rsidR="009949C2" w:rsidRPr="00194C60" w:rsidRDefault="009949C2" w:rsidP="002965F4">
            <w:pPr>
              <w:jc w:val="center"/>
              <w:rPr>
                <w:b/>
                <w:bCs/>
              </w:rPr>
            </w:pPr>
            <w:r w:rsidRPr="00194C60">
              <w:rPr>
                <w:b/>
                <w:bCs/>
              </w:rPr>
              <w:t>Data retrieved</w:t>
            </w:r>
          </w:p>
        </w:tc>
      </w:tr>
      <w:tr w:rsidR="009949C2" w14:paraId="27387785" w14:textId="2A276642" w:rsidTr="009949C2">
        <w:tc>
          <w:tcPr>
            <w:tcW w:w="1352" w:type="dxa"/>
          </w:tcPr>
          <w:p w14:paraId="03406F83" w14:textId="6815CE12" w:rsidR="009949C2" w:rsidRDefault="009949C2" w:rsidP="002965F4">
            <w:pPr>
              <w:jc w:val="center"/>
            </w:pPr>
            <w:proofErr w:type="spellStart"/>
            <w:r>
              <w:t>importKCL</w:t>
            </w:r>
            <w:proofErr w:type="spellEnd"/>
          </w:p>
        </w:tc>
        <w:tc>
          <w:tcPr>
            <w:tcW w:w="1280" w:type="dxa"/>
          </w:tcPr>
          <w:p w14:paraId="5A02993B" w14:textId="278F72F0" w:rsidR="009949C2" w:rsidRDefault="009949C2" w:rsidP="002965F4">
            <w:pPr>
              <w:jc w:val="center"/>
            </w:pPr>
            <w:r w:rsidRPr="00DD79D7">
              <w:t>Lambeth - Brixton Road</w:t>
            </w:r>
          </w:p>
        </w:tc>
        <w:tc>
          <w:tcPr>
            <w:tcW w:w="1292" w:type="dxa"/>
          </w:tcPr>
          <w:p w14:paraId="30BD3F75" w14:textId="45393854" w:rsidR="009949C2" w:rsidRDefault="009949C2" w:rsidP="002965F4">
            <w:pPr>
              <w:jc w:val="center"/>
            </w:pPr>
            <w:r>
              <w:rPr>
                <w:rStyle w:val="numbercell"/>
                <w:rFonts w:ascii="DejaVu Sans" w:hAnsi="DejaVu Sans" w:cs="DejaVu Sans"/>
                <w:color w:val="000000"/>
                <w:sz w:val="17"/>
                <w:szCs w:val="17"/>
              </w:rPr>
              <w:t>51.46411</w:t>
            </w:r>
            <w:r>
              <w:rPr>
                <w:rStyle w:val="numbercell"/>
                <w:rFonts w:ascii="DejaVu Sans" w:hAnsi="DejaVu Sans" w:cs="DejaVu Sans"/>
                <w:color w:val="000000"/>
                <w:sz w:val="17"/>
                <w:szCs w:val="17"/>
              </w:rPr>
              <w:br/>
            </w:r>
          </w:p>
        </w:tc>
        <w:tc>
          <w:tcPr>
            <w:tcW w:w="1333" w:type="dxa"/>
          </w:tcPr>
          <w:p w14:paraId="67383FDF" w14:textId="3F32D1DF" w:rsidR="009949C2" w:rsidRDefault="009949C2" w:rsidP="002965F4">
            <w:pPr>
              <w:jc w:val="center"/>
            </w:pPr>
            <w:r w:rsidRPr="00CE0A36">
              <w:t>-</w:t>
            </w:r>
            <w:r>
              <w:t xml:space="preserve">0 </w:t>
            </w:r>
            <w:r w:rsidRPr="00CE0A36">
              <w:t>.114581</w:t>
            </w:r>
          </w:p>
        </w:tc>
        <w:tc>
          <w:tcPr>
            <w:tcW w:w="1418" w:type="dxa"/>
          </w:tcPr>
          <w:p w14:paraId="73F73C14" w14:textId="1BAA2C4F" w:rsidR="009949C2" w:rsidRDefault="009949C2" w:rsidP="002965F4">
            <w:pPr>
              <w:jc w:val="center"/>
            </w:pPr>
            <w:r w:rsidRPr="00DD79D7">
              <w:t>Kerbside</w:t>
            </w:r>
          </w:p>
        </w:tc>
        <w:tc>
          <w:tcPr>
            <w:tcW w:w="1204" w:type="dxa"/>
          </w:tcPr>
          <w:p w14:paraId="6EC8C4F2" w14:textId="6A72936F" w:rsidR="009949C2" w:rsidRDefault="009949C2" w:rsidP="002965F4">
            <w:pPr>
              <w:jc w:val="center"/>
            </w:pPr>
            <w:r>
              <w:t>MY1</w:t>
            </w:r>
          </w:p>
        </w:tc>
        <w:tc>
          <w:tcPr>
            <w:tcW w:w="1471" w:type="dxa"/>
          </w:tcPr>
          <w:p w14:paraId="448AC320" w14:textId="2430E5D5" w:rsidR="009949C2" w:rsidRPr="009949C2" w:rsidRDefault="009949C2" w:rsidP="002965F4">
            <w:pPr>
              <w:jc w:val="center"/>
            </w:pPr>
            <w:r w:rsidRPr="009949C2">
              <w:t>NO</w:t>
            </w:r>
            <w:r w:rsidRPr="009949C2">
              <w:rPr>
                <w:vertAlign w:val="subscript"/>
              </w:rPr>
              <w:t>2</w:t>
            </w:r>
            <w:r w:rsidRPr="009949C2">
              <w:t>, NOx  and O</w:t>
            </w:r>
            <w:r w:rsidRPr="009949C2">
              <w:rPr>
                <w:vertAlign w:val="subscript"/>
              </w:rPr>
              <w:t>3</w:t>
            </w:r>
            <w:r>
              <w:t xml:space="preserve"> hourly mean mass concentration (</w:t>
            </w:r>
            <w:r w:rsidRPr="009949C2">
              <w:t>µg/m³)</w:t>
            </w:r>
          </w:p>
        </w:tc>
      </w:tr>
      <w:tr w:rsidR="009949C2" w14:paraId="51EFC487" w14:textId="77777777" w:rsidTr="009949C2">
        <w:tc>
          <w:tcPr>
            <w:tcW w:w="1352" w:type="dxa"/>
          </w:tcPr>
          <w:p w14:paraId="2317D292" w14:textId="60FFAE2A" w:rsidR="009949C2" w:rsidRDefault="009949C2" w:rsidP="009949C2">
            <w:pPr>
              <w:jc w:val="center"/>
            </w:pPr>
            <w:proofErr w:type="spellStart"/>
            <w:r>
              <w:t>importAURN</w:t>
            </w:r>
            <w:proofErr w:type="spellEnd"/>
          </w:p>
        </w:tc>
        <w:tc>
          <w:tcPr>
            <w:tcW w:w="1280" w:type="dxa"/>
          </w:tcPr>
          <w:p w14:paraId="63F5DF30" w14:textId="4BC96237" w:rsidR="009949C2" w:rsidRPr="00DD79D7" w:rsidRDefault="009949C2" w:rsidP="009949C2">
            <w:pPr>
              <w:jc w:val="center"/>
            </w:pPr>
            <w:r w:rsidRPr="00DD79D7">
              <w:t>Westminster - Marylebone Road</w:t>
            </w:r>
          </w:p>
        </w:tc>
        <w:tc>
          <w:tcPr>
            <w:tcW w:w="1292" w:type="dxa"/>
          </w:tcPr>
          <w:p w14:paraId="6A801E75" w14:textId="07C9B379" w:rsidR="009949C2" w:rsidRDefault="009949C2" w:rsidP="009949C2">
            <w:pPr>
              <w:jc w:val="center"/>
              <w:rPr>
                <w:rStyle w:val="numbercell"/>
                <w:rFonts w:ascii="DejaVu Sans" w:hAnsi="DejaVu Sans" w:cs="DejaVu Sans"/>
                <w:color w:val="000000"/>
                <w:sz w:val="17"/>
                <w:szCs w:val="17"/>
              </w:rPr>
            </w:pPr>
            <w:r w:rsidRPr="00954339">
              <w:t>51.522530</w:t>
            </w:r>
          </w:p>
        </w:tc>
        <w:tc>
          <w:tcPr>
            <w:tcW w:w="1333" w:type="dxa"/>
          </w:tcPr>
          <w:p w14:paraId="501D6F88" w14:textId="5FF6D41D" w:rsidR="009949C2" w:rsidRPr="00CE0A36" w:rsidRDefault="009949C2" w:rsidP="009949C2">
            <w:pPr>
              <w:jc w:val="center"/>
            </w:pPr>
            <w:r w:rsidRPr="00CE0A36">
              <w:t>- 0.154611</w:t>
            </w:r>
          </w:p>
        </w:tc>
        <w:tc>
          <w:tcPr>
            <w:tcW w:w="1418" w:type="dxa"/>
          </w:tcPr>
          <w:p w14:paraId="144C8602" w14:textId="1B344E5B" w:rsidR="009949C2" w:rsidRPr="00DD79D7" w:rsidRDefault="009949C2" w:rsidP="009949C2">
            <w:pPr>
              <w:jc w:val="center"/>
            </w:pPr>
            <w:r w:rsidRPr="00DD79D7">
              <w:t>Kerbside</w:t>
            </w:r>
          </w:p>
        </w:tc>
        <w:tc>
          <w:tcPr>
            <w:tcW w:w="1204" w:type="dxa"/>
          </w:tcPr>
          <w:p w14:paraId="56BDA6C9" w14:textId="40AEA92A" w:rsidR="009949C2" w:rsidRDefault="009949C2" w:rsidP="009949C2">
            <w:pPr>
              <w:jc w:val="center"/>
            </w:pPr>
            <w:r>
              <w:t>LB4</w:t>
            </w:r>
          </w:p>
        </w:tc>
        <w:tc>
          <w:tcPr>
            <w:tcW w:w="1471" w:type="dxa"/>
          </w:tcPr>
          <w:p w14:paraId="44B43F5E" w14:textId="544BA175" w:rsidR="009949C2" w:rsidRPr="009949C2" w:rsidRDefault="009949C2" w:rsidP="009949C2">
            <w:pPr>
              <w:jc w:val="center"/>
            </w:pPr>
            <w:r>
              <w:t>Wind speed (m/s), wind direction (</w:t>
            </w:r>
            <w:r w:rsidRPr="009949C2">
              <w:t>°</w:t>
            </w:r>
            <w:r>
              <w:t>), ambient air temperature (</w:t>
            </w:r>
            <w:r w:rsidRPr="009949C2">
              <w:t>°</w:t>
            </w:r>
            <w:r>
              <w:t>C)</w:t>
            </w:r>
          </w:p>
        </w:tc>
      </w:tr>
    </w:tbl>
    <w:p w14:paraId="69648F42" w14:textId="77777777" w:rsidR="00C7109D" w:rsidRDefault="00C7109D" w:rsidP="00C7109D">
      <w:pPr>
        <w:pStyle w:val="Heading2"/>
      </w:pPr>
    </w:p>
    <w:p w14:paraId="03CA13A8" w14:textId="77777777" w:rsidR="00C7109D" w:rsidRDefault="00C7109D" w:rsidP="00C7109D">
      <w:pPr>
        <w:pStyle w:val="Heading2"/>
      </w:pPr>
    </w:p>
    <w:p w14:paraId="7DC74E88" w14:textId="51D8C352" w:rsidR="00194C60" w:rsidRDefault="00C7109D" w:rsidP="00C7109D">
      <w:pPr>
        <w:pStyle w:val="Heading2"/>
      </w:pPr>
      <w:r>
        <w:t>Appendix 1.3 Pollution and meteorological station details for Beijing</w:t>
      </w:r>
    </w:p>
    <w:p w14:paraId="0D89BFDA" w14:textId="4C124FCD" w:rsidR="00C7109D" w:rsidRPr="00C7109D" w:rsidRDefault="00C7109D" w:rsidP="00C7109D">
      <w:r>
        <w:t>The table below depicts the information of meteorological data and air quality data for Beijing.</w:t>
      </w:r>
    </w:p>
    <w:tbl>
      <w:tblPr>
        <w:tblStyle w:val="TableGrid"/>
        <w:tblW w:w="0" w:type="auto"/>
        <w:tblLook w:val="04A0" w:firstRow="1" w:lastRow="0" w:firstColumn="1" w:lastColumn="0" w:noHBand="0" w:noVBand="1"/>
      </w:tblPr>
      <w:tblGrid>
        <w:gridCol w:w="2015"/>
        <w:gridCol w:w="2018"/>
        <w:gridCol w:w="2018"/>
        <w:gridCol w:w="1828"/>
        <w:gridCol w:w="1471"/>
      </w:tblGrid>
      <w:tr w:rsidR="00C7109D" w14:paraId="7E6F12FC" w14:textId="613F0AF9" w:rsidTr="00C7109D">
        <w:tc>
          <w:tcPr>
            <w:tcW w:w="2015" w:type="dxa"/>
          </w:tcPr>
          <w:p w14:paraId="48524B42" w14:textId="275CF8AC" w:rsidR="00C7109D" w:rsidRPr="00C7109D" w:rsidRDefault="00C7109D" w:rsidP="00C7109D">
            <w:pPr>
              <w:rPr>
                <w:b/>
                <w:bCs/>
              </w:rPr>
            </w:pPr>
            <w:r w:rsidRPr="00C7109D">
              <w:rPr>
                <w:b/>
                <w:bCs/>
              </w:rPr>
              <w:t>Station name</w:t>
            </w:r>
          </w:p>
        </w:tc>
        <w:tc>
          <w:tcPr>
            <w:tcW w:w="2018" w:type="dxa"/>
          </w:tcPr>
          <w:p w14:paraId="181DFD7E" w14:textId="7EB69BB0" w:rsidR="00C7109D" w:rsidRPr="00C7109D" w:rsidRDefault="00C7109D" w:rsidP="00C7109D">
            <w:pPr>
              <w:rPr>
                <w:b/>
                <w:bCs/>
              </w:rPr>
            </w:pPr>
            <w:r w:rsidRPr="00C7109D">
              <w:rPr>
                <w:b/>
                <w:bCs/>
              </w:rPr>
              <w:t>Latitude</w:t>
            </w:r>
            <w:r w:rsidR="00FF7665" w:rsidRPr="00FF7665">
              <w:rPr>
                <w:b/>
                <w:bCs/>
              </w:rPr>
              <w:t>°</w:t>
            </w:r>
          </w:p>
        </w:tc>
        <w:tc>
          <w:tcPr>
            <w:tcW w:w="2018" w:type="dxa"/>
          </w:tcPr>
          <w:p w14:paraId="51928E6F" w14:textId="72CCF1ED" w:rsidR="00C7109D" w:rsidRPr="00C7109D" w:rsidRDefault="00C7109D" w:rsidP="00C7109D">
            <w:pPr>
              <w:rPr>
                <w:b/>
                <w:bCs/>
              </w:rPr>
            </w:pPr>
            <w:r w:rsidRPr="00C7109D">
              <w:rPr>
                <w:b/>
                <w:bCs/>
              </w:rPr>
              <w:t>Longitude</w:t>
            </w:r>
            <w:r w:rsidR="00FF7665" w:rsidRPr="00FF7665">
              <w:rPr>
                <w:b/>
                <w:bCs/>
              </w:rPr>
              <w:t>°</w:t>
            </w:r>
          </w:p>
        </w:tc>
        <w:tc>
          <w:tcPr>
            <w:tcW w:w="1828" w:type="dxa"/>
          </w:tcPr>
          <w:p w14:paraId="1CCEF577" w14:textId="6708FFC0" w:rsidR="00C7109D" w:rsidRPr="00C7109D" w:rsidRDefault="00C7109D" w:rsidP="00C7109D">
            <w:pPr>
              <w:rPr>
                <w:b/>
                <w:bCs/>
              </w:rPr>
            </w:pPr>
            <w:r w:rsidRPr="00C7109D">
              <w:rPr>
                <w:b/>
                <w:bCs/>
              </w:rPr>
              <w:t>Station type</w:t>
            </w:r>
          </w:p>
        </w:tc>
        <w:tc>
          <w:tcPr>
            <w:tcW w:w="1471" w:type="dxa"/>
          </w:tcPr>
          <w:p w14:paraId="4A94DF54" w14:textId="6E2BCE28" w:rsidR="00C7109D" w:rsidRPr="00C7109D" w:rsidRDefault="00C7109D" w:rsidP="00C7109D">
            <w:pPr>
              <w:rPr>
                <w:b/>
                <w:bCs/>
              </w:rPr>
            </w:pPr>
            <w:r w:rsidRPr="00C7109D">
              <w:rPr>
                <w:b/>
                <w:bCs/>
              </w:rPr>
              <w:t>Data retrieved</w:t>
            </w:r>
          </w:p>
        </w:tc>
      </w:tr>
      <w:tr w:rsidR="00C7109D" w14:paraId="0AC0B3F1" w14:textId="4C48706F" w:rsidTr="00C7109D">
        <w:tc>
          <w:tcPr>
            <w:tcW w:w="2015" w:type="dxa"/>
          </w:tcPr>
          <w:p w14:paraId="06384583" w14:textId="673664EF" w:rsidR="00C7109D" w:rsidRDefault="00C7109D" w:rsidP="00C7109D">
            <w:proofErr w:type="spellStart"/>
            <w:r>
              <w:t>A</w:t>
            </w:r>
            <w:r w:rsidRPr="00C7109D">
              <w:t>otizhongxin</w:t>
            </w:r>
            <w:proofErr w:type="spellEnd"/>
          </w:p>
        </w:tc>
        <w:tc>
          <w:tcPr>
            <w:tcW w:w="2018" w:type="dxa"/>
          </w:tcPr>
          <w:p w14:paraId="37CF5EB9" w14:textId="79A07E7B" w:rsidR="00C7109D" w:rsidRDefault="00C7109D" w:rsidP="00C7109D">
            <w:r w:rsidRPr="00C7109D">
              <w:t>116.397</w:t>
            </w:r>
          </w:p>
        </w:tc>
        <w:tc>
          <w:tcPr>
            <w:tcW w:w="2018" w:type="dxa"/>
          </w:tcPr>
          <w:p w14:paraId="2971B886" w14:textId="21250F4B" w:rsidR="00C7109D" w:rsidRDefault="00C7109D" w:rsidP="00C7109D">
            <w:r w:rsidRPr="00C7109D">
              <w:t>39.982</w:t>
            </w:r>
          </w:p>
        </w:tc>
        <w:tc>
          <w:tcPr>
            <w:tcW w:w="1828" w:type="dxa"/>
          </w:tcPr>
          <w:p w14:paraId="32A08CFC" w14:textId="32603E3F" w:rsidR="00C7109D" w:rsidRPr="00C7109D" w:rsidRDefault="00C7109D" w:rsidP="00C7109D">
            <w:r>
              <w:t>Air quality station</w:t>
            </w:r>
          </w:p>
        </w:tc>
        <w:tc>
          <w:tcPr>
            <w:tcW w:w="1471" w:type="dxa"/>
          </w:tcPr>
          <w:p w14:paraId="120E20C7" w14:textId="579BB5D6" w:rsidR="00C7109D" w:rsidRPr="00C7109D" w:rsidRDefault="00C7109D" w:rsidP="00C7109D">
            <w:r>
              <w:t>PM</w:t>
            </w:r>
            <w:r w:rsidRPr="00C7109D">
              <w:rPr>
                <w:vertAlign w:val="subscript"/>
              </w:rPr>
              <w:t>10</w:t>
            </w:r>
            <w:r>
              <w:t xml:space="preserve"> mean hourly mass concentration </w:t>
            </w:r>
            <w:r w:rsidRPr="00C7109D">
              <w:t>(µg/m³)</w:t>
            </w:r>
          </w:p>
        </w:tc>
      </w:tr>
      <w:tr w:rsidR="00C7109D" w14:paraId="16E540C6" w14:textId="430C2C96" w:rsidTr="00C7109D">
        <w:tc>
          <w:tcPr>
            <w:tcW w:w="2015" w:type="dxa"/>
          </w:tcPr>
          <w:p w14:paraId="1DC3CE10" w14:textId="2E48FD82" w:rsidR="00C7109D" w:rsidRDefault="00C7109D" w:rsidP="00C7109D">
            <w:proofErr w:type="spellStart"/>
            <w:r>
              <w:t>H</w:t>
            </w:r>
            <w:r w:rsidRPr="00C7109D">
              <w:t>adia</w:t>
            </w:r>
            <w:r>
              <w:t>n</w:t>
            </w:r>
            <w:proofErr w:type="spellEnd"/>
          </w:p>
        </w:tc>
        <w:tc>
          <w:tcPr>
            <w:tcW w:w="2018" w:type="dxa"/>
          </w:tcPr>
          <w:p w14:paraId="7BC50769" w14:textId="5465C4A0" w:rsidR="00C7109D" w:rsidRDefault="00C7109D" w:rsidP="00C7109D">
            <w:r w:rsidRPr="00C7109D">
              <w:t>116.2905556</w:t>
            </w:r>
          </w:p>
        </w:tc>
        <w:tc>
          <w:tcPr>
            <w:tcW w:w="2018" w:type="dxa"/>
          </w:tcPr>
          <w:p w14:paraId="50BA51E9" w14:textId="0763593B" w:rsidR="00C7109D" w:rsidRDefault="00C7109D" w:rsidP="00C7109D">
            <w:r w:rsidRPr="00C7109D">
              <w:t>39.98694444</w:t>
            </w:r>
          </w:p>
        </w:tc>
        <w:tc>
          <w:tcPr>
            <w:tcW w:w="1828" w:type="dxa"/>
          </w:tcPr>
          <w:p w14:paraId="3C0E32F0" w14:textId="634B0C9E" w:rsidR="00C7109D" w:rsidRPr="00C7109D" w:rsidRDefault="00C7109D" w:rsidP="00C7109D">
            <w:r>
              <w:t>Meteorological station</w:t>
            </w:r>
          </w:p>
        </w:tc>
        <w:tc>
          <w:tcPr>
            <w:tcW w:w="1471" w:type="dxa"/>
          </w:tcPr>
          <w:p w14:paraId="45175C78" w14:textId="79390497" w:rsidR="00C7109D" w:rsidRDefault="00C7109D" w:rsidP="00C7109D">
            <w:r w:rsidRPr="00C7109D">
              <w:t>Wind speed (m/s)</w:t>
            </w:r>
            <w:r w:rsidR="00BF6723">
              <w:t xml:space="preserve"> and </w:t>
            </w:r>
            <w:r w:rsidRPr="00C7109D">
              <w:t>wind direction (°)</w:t>
            </w:r>
          </w:p>
        </w:tc>
      </w:tr>
    </w:tbl>
    <w:p w14:paraId="1F80D425" w14:textId="69F9D513" w:rsidR="00C7109D" w:rsidRDefault="00C7109D" w:rsidP="00C7109D"/>
    <w:p w14:paraId="30701B9C" w14:textId="29801B74" w:rsidR="00A70F78" w:rsidRDefault="00A70F78" w:rsidP="00A70F78">
      <w:pPr>
        <w:pStyle w:val="Heading2"/>
      </w:pPr>
      <w:r>
        <w:t>Appendix 1.4</w:t>
      </w:r>
    </w:p>
    <w:p w14:paraId="1911F268" w14:textId="77777777" w:rsidR="00A70F78" w:rsidRPr="00A70F78" w:rsidRDefault="00A70F78" w:rsidP="00A70F78">
      <w:r>
        <w:t>The table below reports the Software and version employed in this study.</w:t>
      </w:r>
    </w:p>
    <w:tbl>
      <w:tblPr>
        <w:tblStyle w:val="TableGrid"/>
        <w:tblW w:w="0" w:type="auto"/>
        <w:tblLook w:val="04A0" w:firstRow="1" w:lastRow="0" w:firstColumn="1" w:lastColumn="0" w:noHBand="0" w:noVBand="1"/>
      </w:tblPr>
      <w:tblGrid>
        <w:gridCol w:w="2337"/>
        <w:gridCol w:w="2337"/>
        <w:gridCol w:w="2338"/>
        <w:gridCol w:w="2338"/>
      </w:tblGrid>
      <w:tr w:rsidR="00A70F78" w14:paraId="5F1BEA5B" w14:textId="77777777" w:rsidTr="00A70F78">
        <w:tc>
          <w:tcPr>
            <w:tcW w:w="2337" w:type="dxa"/>
          </w:tcPr>
          <w:p w14:paraId="716CFFD9" w14:textId="0E8F2797" w:rsidR="00A70F78" w:rsidRPr="00A70F78" w:rsidRDefault="00A70F78" w:rsidP="00A70F78">
            <w:pPr>
              <w:rPr>
                <w:b/>
                <w:bCs/>
              </w:rPr>
            </w:pPr>
            <w:r w:rsidRPr="00A70F78">
              <w:rPr>
                <w:b/>
                <w:bCs/>
              </w:rPr>
              <w:t>Software name</w:t>
            </w:r>
          </w:p>
        </w:tc>
        <w:tc>
          <w:tcPr>
            <w:tcW w:w="2337" w:type="dxa"/>
          </w:tcPr>
          <w:p w14:paraId="7DA02628" w14:textId="24EE7897" w:rsidR="00A70F78" w:rsidRPr="00A70F78" w:rsidRDefault="00A70F78" w:rsidP="00A70F78">
            <w:pPr>
              <w:rPr>
                <w:b/>
                <w:bCs/>
              </w:rPr>
            </w:pPr>
            <w:r w:rsidRPr="00A70F78">
              <w:rPr>
                <w:b/>
                <w:bCs/>
              </w:rPr>
              <w:t>Developer</w:t>
            </w:r>
          </w:p>
        </w:tc>
        <w:tc>
          <w:tcPr>
            <w:tcW w:w="2338" w:type="dxa"/>
          </w:tcPr>
          <w:p w14:paraId="03E4D654" w14:textId="6B94FD30" w:rsidR="00A70F78" w:rsidRPr="00A70F78" w:rsidRDefault="00A70F78" w:rsidP="00A70F78">
            <w:pPr>
              <w:rPr>
                <w:b/>
                <w:bCs/>
              </w:rPr>
            </w:pPr>
            <w:r w:rsidRPr="00A70F78">
              <w:rPr>
                <w:b/>
                <w:bCs/>
              </w:rPr>
              <w:t>Version</w:t>
            </w:r>
          </w:p>
        </w:tc>
        <w:tc>
          <w:tcPr>
            <w:tcW w:w="2338" w:type="dxa"/>
          </w:tcPr>
          <w:p w14:paraId="7CFF097D" w14:textId="4DC20D74" w:rsidR="00A70F78" w:rsidRPr="00A70F78" w:rsidRDefault="00A70F78" w:rsidP="00A70F78">
            <w:pPr>
              <w:rPr>
                <w:b/>
                <w:bCs/>
              </w:rPr>
            </w:pPr>
            <w:r w:rsidRPr="00A70F78">
              <w:rPr>
                <w:b/>
                <w:bCs/>
              </w:rPr>
              <w:t>Release date</w:t>
            </w:r>
          </w:p>
        </w:tc>
      </w:tr>
      <w:tr w:rsidR="00A70F78" w14:paraId="510FE1E0" w14:textId="77777777" w:rsidTr="00A70F78">
        <w:tc>
          <w:tcPr>
            <w:tcW w:w="2337" w:type="dxa"/>
          </w:tcPr>
          <w:p w14:paraId="4CFA9F44" w14:textId="288AEE17" w:rsidR="00A70F78" w:rsidRDefault="00A70F78" w:rsidP="00A70F78">
            <w:r>
              <w:t>R software</w:t>
            </w:r>
          </w:p>
        </w:tc>
        <w:tc>
          <w:tcPr>
            <w:tcW w:w="2337" w:type="dxa"/>
          </w:tcPr>
          <w:p w14:paraId="45BCD75C" w14:textId="74DC9EC0" w:rsidR="00A70F78" w:rsidRDefault="00A70F78" w:rsidP="00A70F78">
            <w:r w:rsidRPr="00155818">
              <w:t>The R Foundation for Statistical Computing</w:t>
            </w:r>
          </w:p>
        </w:tc>
        <w:tc>
          <w:tcPr>
            <w:tcW w:w="2338" w:type="dxa"/>
          </w:tcPr>
          <w:p w14:paraId="789EAE39" w14:textId="4EC32702" w:rsidR="00A70F78" w:rsidRDefault="00A70F78" w:rsidP="00A70F78">
            <w:r w:rsidRPr="004E6B27">
              <w:t>3.6.3</w:t>
            </w:r>
          </w:p>
        </w:tc>
        <w:tc>
          <w:tcPr>
            <w:tcW w:w="2338" w:type="dxa"/>
          </w:tcPr>
          <w:p w14:paraId="7A8EBDAF" w14:textId="2FBC49ED" w:rsidR="00A70F78" w:rsidRDefault="00A70F78" w:rsidP="00A70F78">
            <w:r>
              <w:t>29</w:t>
            </w:r>
            <w:r w:rsidRPr="00D4789D">
              <w:rPr>
                <w:vertAlign w:val="superscript"/>
              </w:rPr>
              <w:t>th</w:t>
            </w:r>
            <w:r>
              <w:t xml:space="preserve">  February 2020</w:t>
            </w:r>
          </w:p>
        </w:tc>
      </w:tr>
      <w:tr w:rsidR="00A70F78" w14:paraId="5FB2BFBA" w14:textId="77777777" w:rsidTr="00A70F78">
        <w:tc>
          <w:tcPr>
            <w:tcW w:w="2337" w:type="dxa"/>
          </w:tcPr>
          <w:p w14:paraId="69593F97" w14:textId="656CC689" w:rsidR="00A70F78" w:rsidRDefault="00A70F78" w:rsidP="00A70F78">
            <w:r>
              <w:t>Igor Pro</w:t>
            </w:r>
          </w:p>
        </w:tc>
        <w:tc>
          <w:tcPr>
            <w:tcW w:w="2337" w:type="dxa"/>
          </w:tcPr>
          <w:p w14:paraId="1FE96F4E" w14:textId="190973E0" w:rsidR="00A70F78" w:rsidRDefault="00A70F78" w:rsidP="00A70F78">
            <w:proofErr w:type="spellStart"/>
            <w:r>
              <w:t>Wavemetrics</w:t>
            </w:r>
            <w:proofErr w:type="spellEnd"/>
          </w:p>
        </w:tc>
        <w:tc>
          <w:tcPr>
            <w:tcW w:w="2338" w:type="dxa"/>
          </w:tcPr>
          <w:p w14:paraId="595FC8F1" w14:textId="1AAF26C1" w:rsidR="00A70F78" w:rsidRDefault="00A70F78" w:rsidP="00A70F78">
            <w:r>
              <w:t xml:space="preserve">6.3.8.1 </w:t>
            </w:r>
          </w:p>
        </w:tc>
        <w:tc>
          <w:tcPr>
            <w:tcW w:w="2338" w:type="dxa"/>
          </w:tcPr>
          <w:p w14:paraId="4AACBBF0" w14:textId="77777777" w:rsidR="00A70F78" w:rsidRDefault="00A70F78" w:rsidP="00A70F78"/>
        </w:tc>
      </w:tr>
      <w:tr w:rsidR="00A70F78" w14:paraId="6505D3DB" w14:textId="77777777" w:rsidTr="00A70F78">
        <w:tc>
          <w:tcPr>
            <w:tcW w:w="2337" w:type="dxa"/>
          </w:tcPr>
          <w:p w14:paraId="67721EBB" w14:textId="4C6E6D70" w:rsidR="00A70F78" w:rsidRDefault="00A70F78" w:rsidP="00A70F78">
            <w:r>
              <w:t>Python</w:t>
            </w:r>
          </w:p>
        </w:tc>
        <w:tc>
          <w:tcPr>
            <w:tcW w:w="2337" w:type="dxa"/>
          </w:tcPr>
          <w:p w14:paraId="2011D5CF" w14:textId="43694BC9" w:rsidR="00A70F78" w:rsidRDefault="00A70F78" w:rsidP="00A70F78">
            <w:r w:rsidRPr="00155818">
              <w:t>Python Software Foundation</w:t>
            </w:r>
          </w:p>
        </w:tc>
        <w:tc>
          <w:tcPr>
            <w:tcW w:w="2338" w:type="dxa"/>
          </w:tcPr>
          <w:p w14:paraId="674432EC" w14:textId="398D3FA7" w:rsidR="00A70F78" w:rsidRDefault="00A70F78" w:rsidP="00A70F78">
            <w:r w:rsidRPr="00155818">
              <w:t>3.7.3</w:t>
            </w:r>
          </w:p>
        </w:tc>
        <w:tc>
          <w:tcPr>
            <w:tcW w:w="2338" w:type="dxa"/>
          </w:tcPr>
          <w:p w14:paraId="3E6287F0" w14:textId="7ACFB724" w:rsidR="00A70F78" w:rsidRDefault="00A70F78" w:rsidP="00A70F78">
            <w:r>
              <w:t>25</w:t>
            </w:r>
            <w:r w:rsidRPr="00D4789D">
              <w:rPr>
                <w:vertAlign w:val="superscript"/>
              </w:rPr>
              <w:t>th</w:t>
            </w:r>
            <w:r>
              <w:t xml:space="preserve"> </w:t>
            </w:r>
            <w:r w:rsidRPr="00155818">
              <w:t xml:space="preserve"> March 2019</w:t>
            </w:r>
          </w:p>
        </w:tc>
      </w:tr>
      <w:tr w:rsidR="00A70F78" w14:paraId="31954EAF" w14:textId="77777777" w:rsidTr="00A70F78">
        <w:tc>
          <w:tcPr>
            <w:tcW w:w="2337" w:type="dxa"/>
          </w:tcPr>
          <w:p w14:paraId="2B9D7850" w14:textId="0DB1D93E" w:rsidR="00A70F78" w:rsidRDefault="00A70F78" w:rsidP="00A70F78">
            <w:r>
              <w:lastRenderedPageBreak/>
              <w:t>HYSPLIT</w:t>
            </w:r>
          </w:p>
        </w:tc>
        <w:tc>
          <w:tcPr>
            <w:tcW w:w="2337" w:type="dxa"/>
          </w:tcPr>
          <w:p w14:paraId="531D6349" w14:textId="7AE7C80E" w:rsidR="00A70F78" w:rsidRDefault="00A70F78" w:rsidP="00A70F78">
            <w:r w:rsidRPr="00155818">
              <w:t>NOAA and Australia's Bureau of Meteorology.</w:t>
            </w:r>
          </w:p>
        </w:tc>
        <w:tc>
          <w:tcPr>
            <w:tcW w:w="2338" w:type="dxa"/>
          </w:tcPr>
          <w:p w14:paraId="2976D9A3" w14:textId="28F2CB8E" w:rsidR="00A70F78" w:rsidRDefault="00A70F78" w:rsidP="00A70F78">
            <w:r>
              <w:t>4.2.0</w:t>
            </w:r>
          </w:p>
        </w:tc>
        <w:tc>
          <w:tcPr>
            <w:tcW w:w="2338" w:type="dxa"/>
          </w:tcPr>
          <w:p w14:paraId="4F880E31" w14:textId="0577D3D7" w:rsidR="00A70F78" w:rsidRDefault="00A70F78" w:rsidP="00A70F78">
            <w:r>
              <w:t>September 2019</w:t>
            </w:r>
          </w:p>
        </w:tc>
      </w:tr>
      <w:tr w:rsidR="00A70F78" w14:paraId="5030490A" w14:textId="77777777" w:rsidTr="00A70F78">
        <w:tc>
          <w:tcPr>
            <w:tcW w:w="2337" w:type="dxa"/>
          </w:tcPr>
          <w:p w14:paraId="47F86418" w14:textId="61069CFF" w:rsidR="00A70F78" w:rsidRDefault="00A70F78" w:rsidP="00A70F78">
            <w:proofErr w:type="spellStart"/>
            <w:r>
              <w:t>PySPLIT</w:t>
            </w:r>
            <w:proofErr w:type="spellEnd"/>
          </w:p>
        </w:tc>
        <w:tc>
          <w:tcPr>
            <w:tcW w:w="2337" w:type="dxa"/>
          </w:tcPr>
          <w:p w14:paraId="1F24C25D" w14:textId="55C1BDD3" w:rsidR="00A70F78" w:rsidRDefault="00A70F78" w:rsidP="00A70F78">
            <w:r w:rsidRPr="00D4789D">
              <w:t>Mellissa S.C. Warner</w:t>
            </w:r>
          </w:p>
        </w:tc>
        <w:tc>
          <w:tcPr>
            <w:tcW w:w="2338" w:type="dxa"/>
          </w:tcPr>
          <w:p w14:paraId="604134DD" w14:textId="049C23AB" w:rsidR="00A70F78" w:rsidRDefault="00A70F78" w:rsidP="00A70F78">
            <w:r>
              <w:t>0.3.5</w:t>
            </w:r>
          </w:p>
        </w:tc>
        <w:tc>
          <w:tcPr>
            <w:tcW w:w="2338" w:type="dxa"/>
          </w:tcPr>
          <w:p w14:paraId="4095DC46" w14:textId="75110CB1" w:rsidR="00A70F78" w:rsidRDefault="00A70F78" w:rsidP="00A70F78">
            <w:r>
              <w:t>1</w:t>
            </w:r>
            <w:r w:rsidRPr="00D4789D">
              <w:rPr>
                <w:vertAlign w:val="superscript"/>
              </w:rPr>
              <w:t>st</w:t>
            </w:r>
            <w:r>
              <w:t xml:space="preserve"> June 2019</w:t>
            </w:r>
          </w:p>
        </w:tc>
      </w:tr>
      <w:tr w:rsidR="00A70F78" w14:paraId="7B73A5F8" w14:textId="77777777" w:rsidTr="00A70F78">
        <w:tc>
          <w:tcPr>
            <w:tcW w:w="2337" w:type="dxa"/>
          </w:tcPr>
          <w:p w14:paraId="101907AF" w14:textId="2A20DDA2" w:rsidR="00A70F78" w:rsidRDefault="00A70F78" w:rsidP="00A70F78">
            <w:proofErr w:type="spellStart"/>
            <w:r>
              <w:t>Zefir</w:t>
            </w:r>
            <w:proofErr w:type="spellEnd"/>
          </w:p>
        </w:tc>
        <w:tc>
          <w:tcPr>
            <w:tcW w:w="2337" w:type="dxa"/>
          </w:tcPr>
          <w:p w14:paraId="2B4875E1" w14:textId="49E36917" w:rsidR="00A70F78" w:rsidRDefault="00A70F78" w:rsidP="00A70F78">
            <w:r w:rsidRPr="00155818">
              <w:t>Jean-</w:t>
            </w:r>
            <w:proofErr w:type="spellStart"/>
            <w:r w:rsidRPr="00155818">
              <w:t>Eudes</w:t>
            </w:r>
            <w:proofErr w:type="spellEnd"/>
            <w:r w:rsidRPr="00155818">
              <w:t xml:space="preserve"> PETIT</w:t>
            </w:r>
          </w:p>
        </w:tc>
        <w:tc>
          <w:tcPr>
            <w:tcW w:w="2338" w:type="dxa"/>
          </w:tcPr>
          <w:p w14:paraId="15DF0026" w14:textId="34437E02" w:rsidR="00A70F78" w:rsidRDefault="00A70F78" w:rsidP="00A70F78">
            <w:r>
              <w:t>3.7</w:t>
            </w:r>
          </w:p>
        </w:tc>
        <w:tc>
          <w:tcPr>
            <w:tcW w:w="2338" w:type="dxa"/>
          </w:tcPr>
          <w:p w14:paraId="27156941" w14:textId="1C45E6B9" w:rsidR="00A70F78" w:rsidRDefault="00A70F78" w:rsidP="00A70F78">
            <w:r>
              <w:t>9</w:t>
            </w:r>
            <w:r w:rsidRPr="00D4789D">
              <w:rPr>
                <w:vertAlign w:val="superscript"/>
              </w:rPr>
              <w:t>th</w:t>
            </w:r>
            <w:r>
              <w:t xml:space="preserve">  January 2020</w:t>
            </w:r>
          </w:p>
        </w:tc>
      </w:tr>
    </w:tbl>
    <w:p w14:paraId="32A9E8E3" w14:textId="4FAF746A" w:rsidR="00A70F78" w:rsidRPr="00A70F78" w:rsidRDefault="00A70F78" w:rsidP="00A70F78"/>
    <w:p w14:paraId="4537294C" w14:textId="10DD3D8F" w:rsidR="00A70F78" w:rsidRDefault="00A70F78" w:rsidP="00A70F78">
      <w:r>
        <w:t xml:space="preserve">A special license was requested to </w:t>
      </w:r>
      <w:proofErr w:type="spellStart"/>
      <w:r>
        <w:t>Wavemetrics</w:t>
      </w:r>
      <w:proofErr w:type="spellEnd"/>
      <w:r>
        <w:t xml:space="preserve"> (Academic license) as the package </w:t>
      </w:r>
      <w:proofErr w:type="spellStart"/>
      <w:r>
        <w:t>Zefir</w:t>
      </w:r>
      <w:proofErr w:type="spellEnd"/>
      <w:r>
        <w:t xml:space="preserve"> was supported by Igor Pro version 6.3.7 but compatibility with version 7 was not guaranteed.</w:t>
      </w:r>
    </w:p>
    <w:p w14:paraId="797A0F42" w14:textId="77777777" w:rsidR="0001039E" w:rsidRDefault="0001039E" w:rsidP="0001039E">
      <w:pPr>
        <w:pStyle w:val="Heading2"/>
      </w:pPr>
    </w:p>
    <w:p w14:paraId="041A546F" w14:textId="77777777" w:rsidR="0001039E" w:rsidRDefault="0001039E" w:rsidP="0001039E">
      <w:pPr>
        <w:pStyle w:val="Heading2"/>
      </w:pPr>
    </w:p>
    <w:p w14:paraId="24B3F88D" w14:textId="77777777" w:rsidR="0001039E" w:rsidRDefault="0001039E" w:rsidP="0001039E">
      <w:pPr>
        <w:pStyle w:val="Heading2"/>
      </w:pPr>
    </w:p>
    <w:p w14:paraId="72D3FBC7" w14:textId="09AC11B3" w:rsidR="007E35F5" w:rsidRDefault="003859ED" w:rsidP="0001039E">
      <w:pPr>
        <w:pStyle w:val="Heading2"/>
      </w:pPr>
      <w:r>
        <w:br/>
      </w:r>
      <w:r w:rsidR="00175538">
        <w:br/>
      </w:r>
    </w:p>
    <w:p w14:paraId="128F59CA" w14:textId="5D5A78AA" w:rsidR="0001039E" w:rsidRDefault="0001039E" w:rsidP="0001039E">
      <w:pPr>
        <w:pStyle w:val="Heading2"/>
      </w:pPr>
      <w:r>
        <w:t>Appendix 1.5 GDAS1 meteorological files</w:t>
      </w:r>
    </w:p>
    <w:p w14:paraId="7035DA48" w14:textId="77777777" w:rsidR="0001039E" w:rsidRPr="0001039E" w:rsidRDefault="0001039E" w:rsidP="0001039E"/>
    <w:p w14:paraId="0B787B88" w14:textId="18AEA4BF" w:rsidR="0001039E" w:rsidRDefault="0001039E" w:rsidP="00A70F78">
      <w:r>
        <w:t>The table below depicts the Meteorological fields in GDAS1 files for 3-h accumulation average fields.</w:t>
      </w:r>
    </w:p>
    <w:p w14:paraId="7EF2E536" w14:textId="475040CD" w:rsidR="0001039E" w:rsidRDefault="0001039E" w:rsidP="00A70F78">
      <w:r>
        <w:rPr>
          <w:noProof/>
        </w:rPr>
        <w:lastRenderedPageBreak/>
        <w:drawing>
          <wp:inline distT="0" distB="0" distL="0" distR="0" wp14:anchorId="6CD2DFCC" wp14:editId="5B8F77B1">
            <wp:extent cx="3378611" cy="5735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87940" cy="5751620"/>
                    </a:xfrm>
                    <a:prstGeom prst="rect">
                      <a:avLst/>
                    </a:prstGeom>
                  </pic:spPr>
                </pic:pic>
              </a:graphicData>
            </a:graphic>
          </wp:inline>
        </w:drawing>
      </w:r>
    </w:p>
    <w:p w14:paraId="25E3AF17" w14:textId="77777777" w:rsidR="00175538" w:rsidRDefault="00175538" w:rsidP="00C7109D"/>
    <w:p w14:paraId="2F36D9FC" w14:textId="292FB29B" w:rsidR="00C7109D" w:rsidRDefault="00FF7665" w:rsidP="00C7109D">
      <w:r>
        <w:t>The table</w:t>
      </w:r>
      <w:r w:rsidRPr="00FF7665">
        <w:t xml:space="preserve"> </w:t>
      </w:r>
      <w:r>
        <w:t xml:space="preserve">below depicts </w:t>
      </w:r>
      <w:r w:rsidRPr="00FF7665">
        <w:t xml:space="preserve">a description of vertical levels </w:t>
      </w:r>
      <w:r w:rsidR="003859ED">
        <w:t>in</w:t>
      </w:r>
      <w:r w:rsidRPr="00FF7665">
        <w:t xml:space="preserve"> GDAS1 data</w:t>
      </w:r>
      <w:r w:rsidR="003859ED">
        <w:t xml:space="preserve"> files.</w:t>
      </w:r>
    </w:p>
    <w:p w14:paraId="1E93DF45" w14:textId="5FDBCE81" w:rsidR="00FF7665" w:rsidRDefault="00FF7665" w:rsidP="00C7109D">
      <w:r>
        <w:rPr>
          <w:noProof/>
        </w:rPr>
        <w:lastRenderedPageBreak/>
        <w:drawing>
          <wp:inline distT="0" distB="0" distL="0" distR="0" wp14:anchorId="6E01106C" wp14:editId="39DFF58C">
            <wp:extent cx="1457325" cy="521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57325" cy="5219700"/>
                    </a:xfrm>
                    <a:prstGeom prst="rect">
                      <a:avLst/>
                    </a:prstGeom>
                  </pic:spPr>
                </pic:pic>
              </a:graphicData>
            </a:graphic>
          </wp:inline>
        </w:drawing>
      </w:r>
    </w:p>
    <w:p w14:paraId="0E8E121E" w14:textId="5F3154BA" w:rsidR="00FF7665" w:rsidRDefault="00FF7665" w:rsidP="00FF7665">
      <w:pPr>
        <w:pStyle w:val="Heading2"/>
      </w:pPr>
      <w:r>
        <w:t>Appendix 1.6</w:t>
      </w:r>
    </w:p>
    <w:p w14:paraId="028C43A2" w14:textId="193B0CA9" w:rsidR="00FF7665" w:rsidRPr="00FF7665" w:rsidRDefault="00FF7665" w:rsidP="00FF7665">
      <w:r>
        <w:t>The table below reports the geographical coordinates of the BT source locations and periods</w:t>
      </w:r>
      <w:r w:rsidR="006E1890">
        <w:t>.</w:t>
      </w:r>
    </w:p>
    <w:tbl>
      <w:tblPr>
        <w:tblStyle w:val="TableGrid"/>
        <w:tblW w:w="0" w:type="auto"/>
        <w:tblLook w:val="04A0" w:firstRow="1" w:lastRow="0" w:firstColumn="1" w:lastColumn="0" w:noHBand="0" w:noVBand="1"/>
      </w:tblPr>
      <w:tblGrid>
        <w:gridCol w:w="2369"/>
        <w:gridCol w:w="2401"/>
        <w:gridCol w:w="2455"/>
        <w:gridCol w:w="2125"/>
      </w:tblGrid>
      <w:tr w:rsidR="00FF7665" w14:paraId="0FEAC63A" w14:textId="00404220" w:rsidTr="00FF7665">
        <w:tc>
          <w:tcPr>
            <w:tcW w:w="2369" w:type="dxa"/>
          </w:tcPr>
          <w:p w14:paraId="4F58B48D" w14:textId="670549DC" w:rsidR="00FF7665" w:rsidRPr="006E1890" w:rsidRDefault="00FF7665" w:rsidP="00FF7665">
            <w:pPr>
              <w:rPr>
                <w:b/>
                <w:bCs/>
              </w:rPr>
            </w:pPr>
            <w:r w:rsidRPr="006E1890">
              <w:rPr>
                <w:b/>
                <w:bCs/>
              </w:rPr>
              <w:t>BT source location</w:t>
            </w:r>
          </w:p>
        </w:tc>
        <w:tc>
          <w:tcPr>
            <w:tcW w:w="2401" w:type="dxa"/>
          </w:tcPr>
          <w:p w14:paraId="191368CE" w14:textId="30B2B34B" w:rsidR="00FF7665" w:rsidRPr="006E1890" w:rsidRDefault="00FF7665" w:rsidP="00FF7665">
            <w:pPr>
              <w:rPr>
                <w:b/>
                <w:bCs/>
              </w:rPr>
            </w:pPr>
            <w:r w:rsidRPr="006E1890">
              <w:rPr>
                <w:b/>
                <w:bCs/>
              </w:rPr>
              <w:t>Latitude°</w:t>
            </w:r>
          </w:p>
        </w:tc>
        <w:tc>
          <w:tcPr>
            <w:tcW w:w="2455" w:type="dxa"/>
          </w:tcPr>
          <w:p w14:paraId="18A869AD" w14:textId="2A5DD8BE" w:rsidR="00FF7665" w:rsidRPr="006E1890" w:rsidRDefault="00FF7665" w:rsidP="00FF7665">
            <w:pPr>
              <w:rPr>
                <w:b/>
                <w:bCs/>
              </w:rPr>
            </w:pPr>
            <w:r w:rsidRPr="006E1890">
              <w:rPr>
                <w:b/>
                <w:bCs/>
              </w:rPr>
              <w:t>Longitude°</w:t>
            </w:r>
          </w:p>
        </w:tc>
        <w:tc>
          <w:tcPr>
            <w:tcW w:w="2125" w:type="dxa"/>
          </w:tcPr>
          <w:p w14:paraId="3C357475" w14:textId="6974E5FE" w:rsidR="00FF7665" w:rsidRPr="006E1890" w:rsidRDefault="006E1890" w:rsidP="00FF7665">
            <w:pPr>
              <w:rPr>
                <w:b/>
                <w:bCs/>
              </w:rPr>
            </w:pPr>
            <w:r w:rsidRPr="006E1890">
              <w:rPr>
                <w:b/>
                <w:bCs/>
              </w:rPr>
              <w:t>Periods</w:t>
            </w:r>
          </w:p>
        </w:tc>
      </w:tr>
      <w:tr w:rsidR="00FF7665" w14:paraId="7FCDE4E2" w14:textId="69C17422" w:rsidTr="00FF7665">
        <w:tc>
          <w:tcPr>
            <w:tcW w:w="2369" w:type="dxa"/>
          </w:tcPr>
          <w:p w14:paraId="3CC35146" w14:textId="09F0A048" w:rsidR="00FF7665" w:rsidRDefault="00FF7665" w:rsidP="00FF7665">
            <w:r w:rsidRPr="00671262">
              <w:t>London</w:t>
            </w:r>
          </w:p>
        </w:tc>
        <w:tc>
          <w:tcPr>
            <w:tcW w:w="2401" w:type="dxa"/>
          </w:tcPr>
          <w:p w14:paraId="2C11B8BB" w14:textId="6F419F0E" w:rsidR="00FF7665" w:rsidRDefault="00FF7665" w:rsidP="00FF7665">
            <w:r>
              <w:t>51.50</w:t>
            </w:r>
          </w:p>
        </w:tc>
        <w:tc>
          <w:tcPr>
            <w:tcW w:w="2455" w:type="dxa"/>
          </w:tcPr>
          <w:p w14:paraId="3EE8B0A8" w14:textId="437FBF11" w:rsidR="00FF7665" w:rsidRDefault="00FF7665" w:rsidP="00FF7665">
            <w:r>
              <w:t>0.12</w:t>
            </w:r>
          </w:p>
        </w:tc>
        <w:tc>
          <w:tcPr>
            <w:tcW w:w="2125" w:type="dxa"/>
          </w:tcPr>
          <w:p w14:paraId="3D913D74" w14:textId="3C1AB591" w:rsidR="00FF7665" w:rsidRDefault="006E1890" w:rsidP="00FF7665">
            <w:r w:rsidRPr="006E1890">
              <w:t>January 2</w:t>
            </w:r>
            <w:r>
              <w:t>014, 2015, 2016, 2017 and 2018</w:t>
            </w:r>
          </w:p>
        </w:tc>
      </w:tr>
      <w:tr w:rsidR="00FF7665" w14:paraId="2EF17EFB" w14:textId="07EF63B6" w:rsidTr="00FF7665">
        <w:tc>
          <w:tcPr>
            <w:tcW w:w="2369" w:type="dxa"/>
          </w:tcPr>
          <w:p w14:paraId="18D2B9B9" w14:textId="16D1C712" w:rsidR="00FF7665" w:rsidRDefault="00FF7665" w:rsidP="00FF7665">
            <w:r>
              <w:t>Beijing</w:t>
            </w:r>
          </w:p>
        </w:tc>
        <w:tc>
          <w:tcPr>
            <w:tcW w:w="2401" w:type="dxa"/>
          </w:tcPr>
          <w:p w14:paraId="672BBF5A" w14:textId="08CEB37E" w:rsidR="00FF7665" w:rsidRDefault="00FF7665" w:rsidP="00FF7665">
            <w:r>
              <w:t>40.00</w:t>
            </w:r>
          </w:p>
        </w:tc>
        <w:tc>
          <w:tcPr>
            <w:tcW w:w="2455" w:type="dxa"/>
          </w:tcPr>
          <w:p w14:paraId="1458D509" w14:textId="7CC893DB" w:rsidR="00FF7665" w:rsidRDefault="00FF7665" w:rsidP="00FF7665">
            <w:r>
              <w:t>116.00</w:t>
            </w:r>
          </w:p>
        </w:tc>
        <w:tc>
          <w:tcPr>
            <w:tcW w:w="2125" w:type="dxa"/>
          </w:tcPr>
          <w:p w14:paraId="05D0E50F" w14:textId="1868F5A7" w:rsidR="00FF7665" w:rsidRDefault="006E1890" w:rsidP="00FF7665">
            <w:r>
              <w:t>November and December 2013, 2014, 2015, 2016 and 2017</w:t>
            </w:r>
          </w:p>
        </w:tc>
      </w:tr>
    </w:tbl>
    <w:p w14:paraId="3DB6BDD9" w14:textId="0A3F644F" w:rsidR="003859ED" w:rsidRPr="003859ED" w:rsidRDefault="008808C9" w:rsidP="003859ED">
      <w:pPr>
        <w:pStyle w:val="Heading2"/>
      </w:pPr>
      <w:r>
        <w:lastRenderedPageBreak/>
        <w:t>Appendix 1.</w:t>
      </w:r>
      <w:r w:rsidR="00333F2E">
        <w:t xml:space="preserve">7 </w:t>
      </w:r>
      <w:r>
        <w:t xml:space="preserve"> BT arrival altitude and surface sensitivity analysis</w:t>
      </w:r>
      <w:r w:rsidR="00175538">
        <w:br/>
      </w:r>
    </w:p>
    <w:p w14:paraId="755C7558" w14:textId="77777777" w:rsidR="008808C9" w:rsidRDefault="008808C9" w:rsidP="008808C9">
      <w:pPr>
        <w:keepNext/>
      </w:pPr>
      <w:r>
        <w:rPr>
          <w:noProof/>
        </w:rPr>
        <w:drawing>
          <wp:inline distT="0" distB="0" distL="0" distR="0" wp14:anchorId="712B9409" wp14:editId="78223BE9">
            <wp:extent cx="5943600" cy="68672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867252"/>
                    </a:xfrm>
                    <a:prstGeom prst="rect">
                      <a:avLst/>
                    </a:prstGeom>
                    <a:noFill/>
                    <a:ln>
                      <a:noFill/>
                    </a:ln>
                  </pic:spPr>
                </pic:pic>
              </a:graphicData>
            </a:graphic>
          </wp:inline>
        </w:drawing>
      </w:r>
    </w:p>
    <w:p w14:paraId="670FE068" w14:textId="3DB4BDA9" w:rsidR="008808C9" w:rsidRPr="008808C9" w:rsidRDefault="008808C9" w:rsidP="008808C9">
      <w:pPr>
        <w:pStyle w:val="Caption"/>
      </w:pPr>
      <w:r>
        <w:t>Figure</w:t>
      </w:r>
      <w:r w:rsidR="004B350C">
        <w:t xml:space="preserve"> </w:t>
      </w:r>
      <w:r w:rsidR="00175538">
        <w:t xml:space="preserve">1: Panel </w:t>
      </w:r>
      <w:r w:rsidRPr="008808C9">
        <w:t>depicting BT</w:t>
      </w:r>
      <w:r w:rsidR="00175538">
        <w:t>s</w:t>
      </w:r>
      <w:r w:rsidRPr="008808C9">
        <w:t xml:space="preserve"> (in red) and correspondent reverse trajector</w:t>
      </w:r>
      <w:r w:rsidR="00175538">
        <w:t>ies</w:t>
      </w:r>
      <w:r w:rsidRPr="008808C9">
        <w:t xml:space="preserve"> (in blue) source location altitude. </w:t>
      </w:r>
      <w:r w:rsidR="00175538">
        <w:t xml:space="preserve">BT </w:t>
      </w:r>
      <w:r w:rsidRPr="008808C9">
        <w:t>source location</w:t>
      </w:r>
      <w:r w:rsidR="00175538">
        <w:t xml:space="preserve"> </w:t>
      </w:r>
      <w:r w:rsidR="00892534">
        <w:t xml:space="preserve">coordinates and </w:t>
      </w:r>
      <w:r w:rsidR="00175538">
        <w:t xml:space="preserve">arrival </w:t>
      </w:r>
      <w:r w:rsidRPr="008808C9">
        <w:t xml:space="preserve"> time are displayed on the figure.</w:t>
      </w:r>
    </w:p>
    <w:p w14:paraId="5FCE7C8C" w14:textId="77777777" w:rsidR="00175538" w:rsidRDefault="00175538" w:rsidP="003859ED"/>
    <w:p w14:paraId="4508FA37" w14:textId="7468782F" w:rsidR="003859ED" w:rsidRDefault="008808C9" w:rsidP="003859ED">
      <w:r w:rsidRPr="008808C9">
        <w:lastRenderedPageBreak/>
        <w:t xml:space="preserve">The surface sensitivity test revealed the effect of the ground surface on trajectory paths. It is evident from </w:t>
      </w:r>
      <w:r w:rsidR="00892534">
        <w:t>figure 1</w:t>
      </w:r>
      <w:r w:rsidRPr="008808C9">
        <w:t xml:space="preserve"> that </w:t>
      </w:r>
      <w:r>
        <w:t>BT</w:t>
      </w:r>
      <w:r w:rsidRPr="008808C9">
        <w:t xml:space="preserve"> generated at 0, 50 and 100 m above ground have poor agreement with the paths of </w:t>
      </w:r>
      <w:r w:rsidR="003859ED">
        <w:t xml:space="preserve"> </w:t>
      </w:r>
      <w:r w:rsidRPr="008808C9">
        <w:t xml:space="preserve">trajectories generated with source location at the endpoint of original </w:t>
      </w:r>
      <w:r>
        <w:t>BT</w:t>
      </w:r>
      <w:r w:rsidRPr="008808C9">
        <w:t xml:space="preserve"> (reverse trajectories). This suggests </w:t>
      </w:r>
      <w:r w:rsidR="00892534">
        <w:t>that for altitudes of 0, 50, 100 and 200 m AGL</w:t>
      </w:r>
      <w:r w:rsidRPr="008808C9">
        <w:t>, the ground</w:t>
      </w:r>
      <w:r w:rsidR="00892534">
        <w:t xml:space="preserve"> surface</w:t>
      </w:r>
      <w:r w:rsidRPr="008808C9">
        <w:t xml:space="preserve"> has a significant effect on the trajectory path, hence leading to </w:t>
      </w:r>
      <w:r w:rsidR="00892534">
        <w:t>errors</w:t>
      </w:r>
      <w:r w:rsidRPr="008808C9">
        <w:t xml:space="preserve">. </w:t>
      </w:r>
      <w:r>
        <w:t>BT</w:t>
      </w:r>
      <w:r w:rsidRPr="008808C9">
        <w:t xml:space="preserve"> with source location at 200 meters have good agreement with their corresponding reverse trajectory, which signifies the effects of the ground surface is less sever</w:t>
      </w:r>
      <w:r w:rsidR="00333F2E">
        <w:t>e</w:t>
      </w:r>
      <w:r w:rsidR="00892534">
        <w:t xml:space="preserve"> (figure 1)</w:t>
      </w:r>
      <w:r w:rsidR="00333F2E">
        <w:t>. H</w:t>
      </w:r>
      <w:r w:rsidRPr="008808C9">
        <w:t xml:space="preserve">owever, the ground has still a significant effect, as the trajectory path appears to </w:t>
      </w:r>
      <w:r w:rsidR="00333F2E">
        <w:t xml:space="preserve">entirely at an altitude of </w:t>
      </w:r>
      <w:r>
        <w:t xml:space="preserve"> 0m altitude</w:t>
      </w:r>
      <w:r w:rsidRPr="008808C9">
        <w:t>, which i</w:t>
      </w:r>
      <w:r w:rsidR="00333F2E">
        <w:t>s</w:t>
      </w:r>
      <w:r w:rsidRPr="008808C9">
        <w:t xml:space="preserve"> unexpected. </w:t>
      </w:r>
      <w:r w:rsidR="00333F2E">
        <w:t xml:space="preserve">The altitude at which minimal influence from the ground surface was identified </w:t>
      </w:r>
      <w:r w:rsidR="003859ED">
        <w:t>at</w:t>
      </w:r>
      <w:r w:rsidR="00333F2E">
        <w:t xml:space="preserve"> 400m</w:t>
      </w:r>
      <w:r w:rsidR="003859ED">
        <w:t xml:space="preserve"> (visualized </w:t>
      </w:r>
      <w:r w:rsidR="00892534">
        <w:t>in figure 4</w:t>
      </w:r>
      <w:r w:rsidR="003859ED">
        <w:t>)</w:t>
      </w:r>
      <w:r w:rsidR="00333F2E">
        <w:t xml:space="preserve">. </w:t>
      </w:r>
    </w:p>
    <w:p w14:paraId="59F69EA8" w14:textId="661815CB" w:rsidR="008808C9" w:rsidRDefault="008808C9" w:rsidP="003859ED">
      <w:pPr>
        <w:jc w:val="center"/>
      </w:pPr>
      <w:r>
        <w:rPr>
          <w:noProof/>
        </w:rPr>
        <w:drawing>
          <wp:inline distT="0" distB="0" distL="0" distR="0" wp14:anchorId="0C946183" wp14:editId="14AE2B86">
            <wp:extent cx="4732867" cy="521877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5476" cy="5232679"/>
                    </a:xfrm>
                    <a:prstGeom prst="rect">
                      <a:avLst/>
                    </a:prstGeom>
                    <a:noFill/>
                    <a:ln>
                      <a:noFill/>
                    </a:ln>
                  </pic:spPr>
                </pic:pic>
              </a:graphicData>
            </a:graphic>
          </wp:inline>
        </w:drawing>
      </w:r>
    </w:p>
    <w:p w14:paraId="659D6C2C" w14:textId="06FF99E3" w:rsidR="008808C9" w:rsidRDefault="008808C9" w:rsidP="008808C9">
      <w:pPr>
        <w:pStyle w:val="Caption"/>
      </w:pPr>
      <w:r>
        <w:t>Figure</w:t>
      </w:r>
      <w:r w:rsidR="00892534">
        <w:t xml:space="preserve"> </w:t>
      </w:r>
      <w:r w:rsidR="004B350C">
        <w:t>2</w:t>
      </w:r>
      <w:r w:rsidR="00892534">
        <w:t>: diagram</w:t>
      </w:r>
      <w:r>
        <w:t xml:space="preserve"> depicting a BT (in red) and correspondent reverse trajectory (in blue) with source location altitude and endpoint altitude respectively at 400 m. The source location time, and coordinates of the BT source location and endpoint of reverse trajectory respectively are displayed on the figure. </w:t>
      </w:r>
    </w:p>
    <w:p w14:paraId="145F840D" w14:textId="7A899FD1" w:rsidR="006C158A" w:rsidRDefault="006C158A" w:rsidP="006C158A">
      <w:pPr>
        <w:pStyle w:val="Heading2"/>
      </w:pPr>
      <w:r>
        <w:lastRenderedPageBreak/>
        <w:t>Appendix 1.8 HYSPLIT clustering algorithm</w:t>
      </w:r>
      <w:r w:rsidR="00A353E2">
        <w:t xml:space="preserve"> and TSV</w:t>
      </w:r>
      <w:r>
        <w:br/>
      </w:r>
    </w:p>
    <w:p w14:paraId="48FFFFA9" w14:textId="77777777" w:rsidR="004B350C" w:rsidRDefault="00892534" w:rsidP="004B350C">
      <w:pPr>
        <w:keepNext/>
      </w:pPr>
      <w:r>
        <w:rPr>
          <w:noProof/>
        </w:rPr>
        <w:drawing>
          <wp:anchor distT="0" distB="0" distL="114300" distR="114300" simplePos="0" relativeHeight="251658240" behindDoc="0" locked="0" layoutInCell="1" allowOverlap="1" wp14:anchorId="4B70FC90" wp14:editId="549A6DDA">
            <wp:simplePos x="0" y="0"/>
            <wp:positionH relativeFrom="margin">
              <wp:align>left</wp:align>
            </wp:positionH>
            <wp:positionV relativeFrom="paragraph">
              <wp:posOffset>2079625</wp:posOffset>
            </wp:positionV>
            <wp:extent cx="5926455" cy="54267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6455" cy="5426710"/>
                    </a:xfrm>
                    <a:prstGeom prst="rect">
                      <a:avLst/>
                    </a:prstGeom>
                    <a:noFill/>
                    <a:ln>
                      <a:noFill/>
                    </a:ln>
                  </pic:spPr>
                </pic:pic>
              </a:graphicData>
            </a:graphic>
            <wp14:sizeRelV relativeFrom="margin">
              <wp14:pctHeight>0</wp14:pctHeight>
            </wp14:sizeRelV>
          </wp:anchor>
        </w:drawing>
      </w:r>
      <w:r w:rsidR="00A353E2">
        <w:rPr>
          <w:noProof/>
        </w:rPr>
        <mc:AlternateContent>
          <mc:Choice Requires="wps">
            <w:drawing>
              <wp:anchor distT="0" distB="0" distL="114300" distR="114300" simplePos="0" relativeHeight="251660288" behindDoc="0" locked="0" layoutInCell="1" allowOverlap="1" wp14:anchorId="3F25D997" wp14:editId="0DFEC8A7">
                <wp:simplePos x="0" y="0"/>
                <wp:positionH relativeFrom="column">
                  <wp:posOffset>17145</wp:posOffset>
                </wp:positionH>
                <wp:positionV relativeFrom="paragraph">
                  <wp:posOffset>7505700</wp:posOffset>
                </wp:positionV>
                <wp:extent cx="592645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26455" cy="635"/>
                        </a:xfrm>
                        <a:prstGeom prst="rect">
                          <a:avLst/>
                        </a:prstGeom>
                        <a:solidFill>
                          <a:prstClr val="white"/>
                        </a:solidFill>
                        <a:ln>
                          <a:noFill/>
                        </a:ln>
                      </wps:spPr>
                      <wps:txbx>
                        <w:txbxContent>
                          <w:p w14:paraId="0D9B58E2" w14:textId="5F0DF948" w:rsidR="00A353E2" w:rsidRPr="000C0B26" w:rsidRDefault="00A353E2" w:rsidP="00A353E2">
                            <w:pPr>
                              <w:pStyle w:val="Caption"/>
                              <w:rPr>
                                <w:noProof/>
                              </w:rPr>
                            </w:pPr>
                            <w:r>
                              <w:t xml:space="preserve">Figure </w:t>
                            </w:r>
                            <w:r w:rsidR="004B350C">
                              <w:t>3: TSV diagrams for London in the study periods.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25D997" id="_x0000_t202" coordsize="21600,21600" o:spt="202" path="m,l,21600r21600,l21600,xe">
                <v:stroke joinstyle="miter"/>
                <v:path gradientshapeok="t" o:connecttype="rect"/>
              </v:shapetype>
              <v:shape id="Text Box 5" o:spid="_x0000_s1026" type="#_x0000_t202" style="position:absolute;margin-left:1.35pt;margin-top:591pt;width:466.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" stroked="f">
                <v:textbox style="mso-fit-shape-to-text:t" inset="0,0,0,0">
                  <w:txbxContent>
                    <w:p w14:paraId="0D9B58E2" w14:textId="5F0DF948" w:rsidR="00A353E2" w:rsidRPr="000C0B26" w:rsidRDefault="00A353E2" w:rsidP="00A353E2">
                      <w:pPr>
                        <w:pStyle w:val="Caption"/>
                        <w:rPr>
                          <w:noProof/>
                        </w:rPr>
                      </w:pPr>
                      <w:r>
                        <w:t xml:space="preserve">Figure </w:t>
                      </w:r>
                      <w:r w:rsidR="004B350C">
                        <w:t>3: TSV diagrams for London in the study periods.</w:t>
                      </w:r>
                    </w:p>
                  </w:txbxContent>
                </v:textbox>
                <w10:wrap type="square"/>
              </v:shape>
            </w:pict>
          </mc:Fallback>
        </mc:AlternateContent>
      </w:r>
      <w:r w:rsidR="006C158A" w:rsidRPr="006C158A">
        <w:t xml:space="preserve">The clustering procedure minimises the spatial variability between BT of the same cluster whilst maximising the variability between clusters, thus allowing to merge the BT in different groups having similar synoptic scale transport patterns. </w:t>
      </w:r>
      <w:r w:rsidR="00175538">
        <w:t xml:space="preserve">HYSPLIT default </w:t>
      </w:r>
      <w:r w:rsidR="006C158A" w:rsidRPr="006C158A">
        <w:t>algorithm</w:t>
      </w:r>
      <w:r w:rsidR="00175538">
        <w:t xml:space="preserve"> adopts</w:t>
      </w:r>
      <w:r w:rsidR="006C158A" w:rsidRPr="006C158A">
        <w:t xml:space="preserve"> different computation</w:t>
      </w:r>
      <w:r w:rsidR="00175538">
        <w:t>al steps</w:t>
      </w:r>
      <w:r w:rsidR="006C158A" w:rsidRPr="006C158A">
        <w:t xml:space="preserve">. The first entails calculating spatial variance (SV) between an individual trajectory and the cluster mean. Then these differences are summed, representing the SV of each trajectory within the cluster, the cluster spatial variance (CSV). Lastly, the sum of all the CSVs over all clusters is summed to obtain the total spatial variance (TSV), which relevance is discussed later in this paragraph. The clustering procedure starts by assigning each trajectory to its own cluster. Then the spatial positions on each cluster are compared to all other trajectories singularly, one in each step, forming pairs and the SV is computed for each pair. The pair with minimum CSV is merged to produce a new cluster and, in each iteration, TSV is computed for each pair and pairs with minimum values are combined in clusters until </w:t>
      </w:r>
      <w:r w:rsidR="006C158A" w:rsidRPr="006C158A">
        <w:lastRenderedPageBreak/>
        <w:t>only cluster is left. At the beginning of the procedure, TSV increases considerably, then plateaus for following iterations, to rise again towards the end of the computation, when the main selected clusters are merged. To adopt clusters with minimal intra-cluster variation and maximal inter-cluster variation (natural clusters), HYSPLIT developers suggest the ideal number of clusters should be just before the sudden increase in TSV.</w:t>
      </w:r>
      <w:r w:rsidR="00A353E2">
        <w:t xml:space="preserve"> </w:t>
      </w:r>
      <w:r w:rsidR="004B350C">
        <w:t>The TSV diagrams for BT clusters in this study are depicted in figure 3 for London and figure 4 for Beijing.</w:t>
      </w:r>
      <w:r w:rsidR="004B350C">
        <w:rPr>
          <w:noProof/>
        </w:rPr>
        <w:drawing>
          <wp:inline distT="0" distB="0" distL="0" distR="0" wp14:anchorId="2EA105B5" wp14:editId="0F474140">
            <wp:extent cx="5943600" cy="5605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605145"/>
                    </a:xfrm>
                    <a:prstGeom prst="rect">
                      <a:avLst/>
                    </a:prstGeom>
                    <a:noFill/>
                    <a:ln>
                      <a:noFill/>
                    </a:ln>
                  </pic:spPr>
                </pic:pic>
              </a:graphicData>
            </a:graphic>
          </wp:inline>
        </w:drawing>
      </w:r>
    </w:p>
    <w:p w14:paraId="7D70E0E4" w14:textId="45C65463" w:rsidR="006C158A" w:rsidRPr="006C158A" w:rsidRDefault="004B350C" w:rsidP="004B350C">
      <w:pPr>
        <w:pStyle w:val="Caption"/>
      </w:pPr>
      <w:r>
        <w:t xml:space="preserve">Figure 4: </w:t>
      </w:r>
      <w:r w:rsidRPr="004B350C">
        <w:t>TSV diagrams for London in the study periods</w:t>
      </w:r>
      <w:r>
        <w:t>.</w:t>
      </w:r>
    </w:p>
    <w:sectPr w:rsidR="006C158A" w:rsidRPr="006C158A" w:rsidSect="002E34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0C8"/>
    <w:rsid w:val="0001039E"/>
    <w:rsid w:val="00114E27"/>
    <w:rsid w:val="00160371"/>
    <w:rsid w:val="00175538"/>
    <w:rsid w:val="00194C60"/>
    <w:rsid w:val="002965F4"/>
    <w:rsid w:val="002E34EF"/>
    <w:rsid w:val="00333F2E"/>
    <w:rsid w:val="003859ED"/>
    <w:rsid w:val="004001DF"/>
    <w:rsid w:val="00487E1B"/>
    <w:rsid w:val="004B350C"/>
    <w:rsid w:val="006010C8"/>
    <w:rsid w:val="006C158A"/>
    <w:rsid w:val="006E1890"/>
    <w:rsid w:val="0072585E"/>
    <w:rsid w:val="007258C0"/>
    <w:rsid w:val="007E35F5"/>
    <w:rsid w:val="008808C9"/>
    <w:rsid w:val="00892534"/>
    <w:rsid w:val="009949C2"/>
    <w:rsid w:val="0099688B"/>
    <w:rsid w:val="009F6C23"/>
    <w:rsid w:val="00A353E2"/>
    <w:rsid w:val="00A70F78"/>
    <w:rsid w:val="00AD149F"/>
    <w:rsid w:val="00AE0CB9"/>
    <w:rsid w:val="00BF6723"/>
    <w:rsid w:val="00C7109D"/>
    <w:rsid w:val="00D10F5F"/>
    <w:rsid w:val="00DE2D50"/>
    <w:rsid w:val="00E0104A"/>
    <w:rsid w:val="00FF76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774E4"/>
  <w15:chartTrackingRefBased/>
  <w15:docId w15:val="{5345EC82-6A95-42A9-8741-B38957578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65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65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5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65F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96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umbercell">
    <w:name w:val="numbercell"/>
    <w:basedOn w:val="DefaultParagraphFont"/>
    <w:rsid w:val="002965F4"/>
  </w:style>
  <w:style w:type="character" w:styleId="Hyperlink">
    <w:name w:val="Hyperlink"/>
    <w:basedOn w:val="DefaultParagraphFont"/>
    <w:uiPriority w:val="99"/>
    <w:unhideWhenUsed/>
    <w:rsid w:val="00C7109D"/>
    <w:rPr>
      <w:color w:val="0563C1" w:themeColor="hyperlink"/>
      <w:u w:val="single"/>
    </w:rPr>
  </w:style>
  <w:style w:type="character" w:styleId="UnresolvedMention">
    <w:name w:val="Unresolved Mention"/>
    <w:basedOn w:val="DefaultParagraphFont"/>
    <w:uiPriority w:val="99"/>
    <w:semiHidden/>
    <w:unhideWhenUsed/>
    <w:rsid w:val="00C7109D"/>
    <w:rPr>
      <w:color w:val="605E5C"/>
      <w:shd w:val="clear" w:color="auto" w:fill="E1DFDD"/>
    </w:rPr>
  </w:style>
  <w:style w:type="paragraph" w:styleId="Caption">
    <w:name w:val="caption"/>
    <w:basedOn w:val="Normal"/>
    <w:next w:val="Normal"/>
    <w:uiPriority w:val="35"/>
    <w:unhideWhenUsed/>
    <w:qFormat/>
    <w:rsid w:val="008808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58018">
      <w:bodyDiv w:val="1"/>
      <w:marLeft w:val="0"/>
      <w:marRight w:val="0"/>
      <w:marTop w:val="0"/>
      <w:marBottom w:val="0"/>
      <w:divBdr>
        <w:top w:val="none" w:sz="0" w:space="0" w:color="auto"/>
        <w:left w:val="none" w:sz="0" w:space="0" w:color="auto"/>
        <w:bottom w:val="none" w:sz="0" w:space="0" w:color="auto"/>
        <w:right w:val="none" w:sz="0" w:space="0" w:color="auto"/>
      </w:divBdr>
    </w:div>
    <w:div w:id="145319639">
      <w:bodyDiv w:val="1"/>
      <w:marLeft w:val="0"/>
      <w:marRight w:val="0"/>
      <w:marTop w:val="0"/>
      <w:marBottom w:val="0"/>
      <w:divBdr>
        <w:top w:val="none" w:sz="0" w:space="0" w:color="auto"/>
        <w:left w:val="none" w:sz="0" w:space="0" w:color="auto"/>
        <w:bottom w:val="none" w:sz="0" w:space="0" w:color="auto"/>
        <w:right w:val="none" w:sz="0" w:space="0" w:color="auto"/>
      </w:divBdr>
    </w:div>
    <w:div w:id="171721378">
      <w:bodyDiv w:val="1"/>
      <w:marLeft w:val="0"/>
      <w:marRight w:val="0"/>
      <w:marTop w:val="0"/>
      <w:marBottom w:val="0"/>
      <w:divBdr>
        <w:top w:val="none" w:sz="0" w:space="0" w:color="auto"/>
        <w:left w:val="none" w:sz="0" w:space="0" w:color="auto"/>
        <w:bottom w:val="none" w:sz="0" w:space="0" w:color="auto"/>
        <w:right w:val="none" w:sz="0" w:space="0" w:color="auto"/>
      </w:divBdr>
    </w:div>
    <w:div w:id="257830413">
      <w:bodyDiv w:val="1"/>
      <w:marLeft w:val="0"/>
      <w:marRight w:val="0"/>
      <w:marTop w:val="0"/>
      <w:marBottom w:val="0"/>
      <w:divBdr>
        <w:top w:val="none" w:sz="0" w:space="0" w:color="auto"/>
        <w:left w:val="none" w:sz="0" w:space="0" w:color="auto"/>
        <w:bottom w:val="none" w:sz="0" w:space="0" w:color="auto"/>
        <w:right w:val="none" w:sz="0" w:space="0" w:color="auto"/>
      </w:divBdr>
    </w:div>
    <w:div w:id="411857826">
      <w:bodyDiv w:val="1"/>
      <w:marLeft w:val="0"/>
      <w:marRight w:val="0"/>
      <w:marTop w:val="0"/>
      <w:marBottom w:val="0"/>
      <w:divBdr>
        <w:top w:val="none" w:sz="0" w:space="0" w:color="auto"/>
        <w:left w:val="none" w:sz="0" w:space="0" w:color="auto"/>
        <w:bottom w:val="none" w:sz="0" w:space="0" w:color="auto"/>
        <w:right w:val="none" w:sz="0" w:space="0" w:color="auto"/>
      </w:divBdr>
    </w:div>
    <w:div w:id="428965601">
      <w:bodyDiv w:val="1"/>
      <w:marLeft w:val="0"/>
      <w:marRight w:val="0"/>
      <w:marTop w:val="0"/>
      <w:marBottom w:val="0"/>
      <w:divBdr>
        <w:top w:val="none" w:sz="0" w:space="0" w:color="auto"/>
        <w:left w:val="none" w:sz="0" w:space="0" w:color="auto"/>
        <w:bottom w:val="none" w:sz="0" w:space="0" w:color="auto"/>
        <w:right w:val="none" w:sz="0" w:space="0" w:color="auto"/>
      </w:divBdr>
    </w:div>
    <w:div w:id="430586377">
      <w:bodyDiv w:val="1"/>
      <w:marLeft w:val="0"/>
      <w:marRight w:val="0"/>
      <w:marTop w:val="0"/>
      <w:marBottom w:val="0"/>
      <w:divBdr>
        <w:top w:val="none" w:sz="0" w:space="0" w:color="auto"/>
        <w:left w:val="none" w:sz="0" w:space="0" w:color="auto"/>
        <w:bottom w:val="none" w:sz="0" w:space="0" w:color="auto"/>
        <w:right w:val="none" w:sz="0" w:space="0" w:color="auto"/>
      </w:divBdr>
    </w:div>
    <w:div w:id="452292725">
      <w:bodyDiv w:val="1"/>
      <w:marLeft w:val="0"/>
      <w:marRight w:val="0"/>
      <w:marTop w:val="0"/>
      <w:marBottom w:val="0"/>
      <w:divBdr>
        <w:top w:val="none" w:sz="0" w:space="0" w:color="auto"/>
        <w:left w:val="none" w:sz="0" w:space="0" w:color="auto"/>
        <w:bottom w:val="none" w:sz="0" w:space="0" w:color="auto"/>
        <w:right w:val="none" w:sz="0" w:space="0" w:color="auto"/>
      </w:divBdr>
    </w:div>
    <w:div w:id="477382721">
      <w:bodyDiv w:val="1"/>
      <w:marLeft w:val="0"/>
      <w:marRight w:val="0"/>
      <w:marTop w:val="0"/>
      <w:marBottom w:val="0"/>
      <w:divBdr>
        <w:top w:val="none" w:sz="0" w:space="0" w:color="auto"/>
        <w:left w:val="none" w:sz="0" w:space="0" w:color="auto"/>
        <w:bottom w:val="none" w:sz="0" w:space="0" w:color="auto"/>
        <w:right w:val="none" w:sz="0" w:space="0" w:color="auto"/>
      </w:divBdr>
    </w:div>
    <w:div w:id="579220397">
      <w:bodyDiv w:val="1"/>
      <w:marLeft w:val="0"/>
      <w:marRight w:val="0"/>
      <w:marTop w:val="0"/>
      <w:marBottom w:val="0"/>
      <w:divBdr>
        <w:top w:val="none" w:sz="0" w:space="0" w:color="auto"/>
        <w:left w:val="none" w:sz="0" w:space="0" w:color="auto"/>
        <w:bottom w:val="none" w:sz="0" w:space="0" w:color="auto"/>
        <w:right w:val="none" w:sz="0" w:space="0" w:color="auto"/>
      </w:divBdr>
    </w:div>
    <w:div w:id="635334788">
      <w:bodyDiv w:val="1"/>
      <w:marLeft w:val="0"/>
      <w:marRight w:val="0"/>
      <w:marTop w:val="0"/>
      <w:marBottom w:val="0"/>
      <w:divBdr>
        <w:top w:val="none" w:sz="0" w:space="0" w:color="auto"/>
        <w:left w:val="none" w:sz="0" w:space="0" w:color="auto"/>
        <w:bottom w:val="none" w:sz="0" w:space="0" w:color="auto"/>
        <w:right w:val="none" w:sz="0" w:space="0" w:color="auto"/>
      </w:divBdr>
    </w:div>
    <w:div w:id="779229448">
      <w:bodyDiv w:val="1"/>
      <w:marLeft w:val="0"/>
      <w:marRight w:val="0"/>
      <w:marTop w:val="0"/>
      <w:marBottom w:val="0"/>
      <w:divBdr>
        <w:top w:val="none" w:sz="0" w:space="0" w:color="auto"/>
        <w:left w:val="none" w:sz="0" w:space="0" w:color="auto"/>
        <w:bottom w:val="none" w:sz="0" w:space="0" w:color="auto"/>
        <w:right w:val="none" w:sz="0" w:space="0" w:color="auto"/>
      </w:divBdr>
    </w:div>
    <w:div w:id="779758413">
      <w:bodyDiv w:val="1"/>
      <w:marLeft w:val="0"/>
      <w:marRight w:val="0"/>
      <w:marTop w:val="0"/>
      <w:marBottom w:val="0"/>
      <w:divBdr>
        <w:top w:val="none" w:sz="0" w:space="0" w:color="auto"/>
        <w:left w:val="none" w:sz="0" w:space="0" w:color="auto"/>
        <w:bottom w:val="none" w:sz="0" w:space="0" w:color="auto"/>
        <w:right w:val="none" w:sz="0" w:space="0" w:color="auto"/>
      </w:divBdr>
    </w:div>
    <w:div w:id="812527314">
      <w:bodyDiv w:val="1"/>
      <w:marLeft w:val="0"/>
      <w:marRight w:val="0"/>
      <w:marTop w:val="0"/>
      <w:marBottom w:val="0"/>
      <w:divBdr>
        <w:top w:val="none" w:sz="0" w:space="0" w:color="auto"/>
        <w:left w:val="none" w:sz="0" w:space="0" w:color="auto"/>
        <w:bottom w:val="none" w:sz="0" w:space="0" w:color="auto"/>
        <w:right w:val="none" w:sz="0" w:space="0" w:color="auto"/>
      </w:divBdr>
    </w:div>
    <w:div w:id="830216911">
      <w:bodyDiv w:val="1"/>
      <w:marLeft w:val="0"/>
      <w:marRight w:val="0"/>
      <w:marTop w:val="0"/>
      <w:marBottom w:val="0"/>
      <w:divBdr>
        <w:top w:val="none" w:sz="0" w:space="0" w:color="auto"/>
        <w:left w:val="none" w:sz="0" w:space="0" w:color="auto"/>
        <w:bottom w:val="none" w:sz="0" w:space="0" w:color="auto"/>
        <w:right w:val="none" w:sz="0" w:space="0" w:color="auto"/>
      </w:divBdr>
    </w:div>
    <w:div w:id="857158525">
      <w:bodyDiv w:val="1"/>
      <w:marLeft w:val="0"/>
      <w:marRight w:val="0"/>
      <w:marTop w:val="0"/>
      <w:marBottom w:val="0"/>
      <w:divBdr>
        <w:top w:val="none" w:sz="0" w:space="0" w:color="auto"/>
        <w:left w:val="none" w:sz="0" w:space="0" w:color="auto"/>
        <w:bottom w:val="none" w:sz="0" w:space="0" w:color="auto"/>
        <w:right w:val="none" w:sz="0" w:space="0" w:color="auto"/>
      </w:divBdr>
    </w:div>
    <w:div w:id="879321265">
      <w:bodyDiv w:val="1"/>
      <w:marLeft w:val="0"/>
      <w:marRight w:val="0"/>
      <w:marTop w:val="0"/>
      <w:marBottom w:val="0"/>
      <w:divBdr>
        <w:top w:val="none" w:sz="0" w:space="0" w:color="auto"/>
        <w:left w:val="none" w:sz="0" w:space="0" w:color="auto"/>
        <w:bottom w:val="none" w:sz="0" w:space="0" w:color="auto"/>
        <w:right w:val="none" w:sz="0" w:space="0" w:color="auto"/>
      </w:divBdr>
    </w:div>
    <w:div w:id="975450017">
      <w:bodyDiv w:val="1"/>
      <w:marLeft w:val="0"/>
      <w:marRight w:val="0"/>
      <w:marTop w:val="0"/>
      <w:marBottom w:val="0"/>
      <w:divBdr>
        <w:top w:val="none" w:sz="0" w:space="0" w:color="auto"/>
        <w:left w:val="none" w:sz="0" w:space="0" w:color="auto"/>
        <w:bottom w:val="none" w:sz="0" w:space="0" w:color="auto"/>
        <w:right w:val="none" w:sz="0" w:space="0" w:color="auto"/>
      </w:divBdr>
    </w:div>
    <w:div w:id="1010646223">
      <w:bodyDiv w:val="1"/>
      <w:marLeft w:val="0"/>
      <w:marRight w:val="0"/>
      <w:marTop w:val="0"/>
      <w:marBottom w:val="0"/>
      <w:divBdr>
        <w:top w:val="none" w:sz="0" w:space="0" w:color="auto"/>
        <w:left w:val="none" w:sz="0" w:space="0" w:color="auto"/>
        <w:bottom w:val="none" w:sz="0" w:space="0" w:color="auto"/>
        <w:right w:val="none" w:sz="0" w:space="0" w:color="auto"/>
      </w:divBdr>
    </w:div>
    <w:div w:id="1052390152">
      <w:bodyDiv w:val="1"/>
      <w:marLeft w:val="0"/>
      <w:marRight w:val="0"/>
      <w:marTop w:val="0"/>
      <w:marBottom w:val="0"/>
      <w:divBdr>
        <w:top w:val="none" w:sz="0" w:space="0" w:color="auto"/>
        <w:left w:val="none" w:sz="0" w:space="0" w:color="auto"/>
        <w:bottom w:val="none" w:sz="0" w:space="0" w:color="auto"/>
        <w:right w:val="none" w:sz="0" w:space="0" w:color="auto"/>
      </w:divBdr>
    </w:div>
    <w:div w:id="1131677635">
      <w:bodyDiv w:val="1"/>
      <w:marLeft w:val="0"/>
      <w:marRight w:val="0"/>
      <w:marTop w:val="0"/>
      <w:marBottom w:val="0"/>
      <w:divBdr>
        <w:top w:val="none" w:sz="0" w:space="0" w:color="auto"/>
        <w:left w:val="none" w:sz="0" w:space="0" w:color="auto"/>
        <w:bottom w:val="none" w:sz="0" w:space="0" w:color="auto"/>
        <w:right w:val="none" w:sz="0" w:space="0" w:color="auto"/>
      </w:divBdr>
    </w:div>
    <w:div w:id="1278291524">
      <w:bodyDiv w:val="1"/>
      <w:marLeft w:val="0"/>
      <w:marRight w:val="0"/>
      <w:marTop w:val="0"/>
      <w:marBottom w:val="0"/>
      <w:divBdr>
        <w:top w:val="none" w:sz="0" w:space="0" w:color="auto"/>
        <w:left w:val="none" w:sz="0" w:space="0" w:color="auto"/>
        <w:bottom w:val="none" w:sz="0" w:space="0" w:color="auto"/>
        <w:right w:val="none" w:sz="0" w:space="0" w:color="auto"/>
      </w:divBdr>
    </w:div>
    <w:div w:id="1282224413">
      <w:bodyDiv w:val="1"/>
      <w:marLeft w:val="0"/>
      <w:marRight w:val="0"/>
      <w:marTop w:val="0"/>
      <w:marBottom w:val="0"/>
      <w:divBdr>
        <w:top w:val="none" w:sz="0" w:space="0" w:color="auto"/>
        <w:left w:val="none" w:sz="0" w:space="0" w:color="auto"/>
        <w:bottom w:val="none" w:sz="0" w:space="0" w:color="auto"/>
        <w:right w:val="none" w:sz="0" w:space="0" w:color="auto"/>
      </w:divBdr>
    </w:div>
    <w:div w:id="1388913271">
      <w:bodyDiv w:val="1"/>
      <w:marLeft w:val="0"/>
      <w:marRight w:val="0"/>
      <w:marTop w:val="0"/>
      <w:marBottom w:val="0"/>
      <w:divBdr>
        <w:top w:val="none" w:sz="0" w:space="0" w:color="auto"/>
        <w:left w:val="none" w:sz="0" w:space="0" w:color="auto"/>
        <w:bottom w:val="none" w:sz="0" w:space="0" w:color="auto"/>
        <w:right w:val="none" w:sz="0" w:space="0" w:color="auto"/>
      </w:divBdr>
    </w:div>
    <w:div w:id="1638100074">
      <w:bodyDiv w:val="1"/>
      <w:marLeft w:val="0"/>
      <w:marRight w:val="0"/>
      <w:marTop w:val="0"/>
      <w:marBottom w:val="0"/>
      <w:divBdr>
        <w:top w:val="none" w:sz="0" w:space="0" w:color="auto"/>
        <w:left w:val="none" w:sz="0" w:space="0" w:color="auto"/>
        <w:bottom w:val="none" w:sz="0" w:space="0" w:color="auto"/>
        <w:right w:val="none" w:sz="0" w:space="0" w:color="auto"/>
      </w:divBdr>
    </w:div>
    <w:div w:id="1762291168">
      <w:bodyDiv w:val="1"/>
      <w:marLeft w:val="0"/>
      <w:marRight w:val="0"/>
      <w:marTop w:val="0"/>
      <w:marBottom w:val="0"/>
      <w:divBdr>
        <w:top w:val="none" w:sz="0" w:space="0" w:color="auto"/>
        <w:left w:val="none" w:sz="0" w:space="0" w:color="auto"/>
        <w:bottom w:val="none" w:sz="0" w:space="0" w:color="auto"/>
        <w:right w:val="none" w:sz="0" w:space="0" w:color="auto"/>
      </w:divBdr>
    </w:div>
    <w:div w:id="1859539822">
      <w:bodyDiv w:val="1"/>
      <w:marLeft w:val="0"/>
      <w:marRight w:val="0"/>
      <w:marTop w:val="0"/>
      <w:marBottom w:val="0"/>
      <w:divBdr>
        <w:top w:val="none" w:sz="0" w:space="0" w:color="auto"/>
        <w:left w:val="none" w:sz="0" w:space="0" w:color="auto"/>
        <w:bottom w:val="none" w:sz="0" w:space="0" w:color="auto"/>
        <w:right w:val="none" w:sz="0" w:space="0" w:color="auto"/>
      </w:divBdr>
    </w:div>
    <w:div w:id="1873181486">
      <w:bodyDiv w:val="1"/>
      <w:marLeft w:val="0"/>
      <w:marRight w:val="0"/>
      <w:marTop w:val="0"/>
      <w:marBottom w:val="0"/>
      <w:divBdr>
        <w:top w:val="none" w:sz="0" w:space="0" w:color="auto"/>
        <w:left w:val="none" w:sz="0" w:space="0" w:color="auto"/>
        <w:bottom w:val="none" w:sz="0" w:space="0" w:color="auto"/>
        <w:right w:val="none" w:sz="0" w:space="0" w:color="auto"/>
      </w:divBdr>
    </w:div>
    <w:div w:id="2023243197">
      <w:bodyDiv w:val="1"/>
      <w:marLeft w:val="0"/>
      <w:marRight w:val="0"/>
      <w:marTop w:val="0"/>
      <w:marBottom w:val="0"/>
      <w:divBdr>
        <w:top w:val="none" w:sz="0" w:space="0" w:color="auto"/>
        <w:left w:val="none" w:sz="0" w:space="0" w:color="auto"/>
        <w:bottom w:val="none" w:sz="0" w:space="0" w:color="auto"/>
        <w:right w:val="none" w:sz="0" w:space="0" w:color="auto"/>
      </w:divBdr>
    </w:div>
    <w:div w:id="2083406440">
      <w:bodyDiv w:val="1"/>
      <w:marLeft w:val="0"/>
      <w:marRight w:val="0"/>
      <w:marTop w:val="0"/>
      <w:marBottom w:val="0"/>
      <w:divBdr>
        <w:top w:val="none" w:sz="0" w:space="0" w:color="auto"/>
        <w:left w:val="none" w:sz="0" w:space="0" w:color="auto"/>
        <w:bottom w:val="none" w:sz="0" w:space="0" w:color="auto"/>
        <w:right w:val="none" w:sz="0" w:space="0" w:color="auto"/>
      </w:divBdr>
    </w:div>
    <w:div w:id="209736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Cesare  Augusto Pertusi</dc:creator>
  <cp:keywords/>
  <dc:description/>
  <cp:lastModifiedBy>Cesare  Augusto Pertusi</cp:lastModifiedBy>
  <cp:revision>11</cp:revision>
  <dcterms:created xsi:type="dcterms:W3CDTF">2020-05-02T07:57:00Z</dcterms:created>
  <dcterms:modified xsi:type="dcterms:W3CDTF">2020-05-05T19:43:00Z</dcterms:modified>
</cp:coreProperties>
</file>