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B56E5" w14:textId="08FD1411" w:rsidR="0016140B" w:rsidRPr="0033730F" w:rsidRDefault="007C4018" w:rsidP="00BE7FF8">
      <w:pPr>
        <w:pStyle w:val="Title"/>
        <w:jc w:val="center"/>
        <w:rPr>
          <w:b/>
          <w:bCs/>
          <w:sz w:val="36"/>
          <w:szCs w:val="36"/>
        </w:rPr>
      </w:pPr>
      <w:r w:rsidRPr="0033730F">
        <w:rPr>
          <w:b/>
          <w:bCs/>
          <w:sz w:val="36"/>
          <w:szCs w:val="36"/>
        </w:rPr>
        <w:t>Cyber-Influence Operation Analysis:</w:t>
      </w:r>
    </w:p>
    <w:p w14:paraId="43A69D04" w14:textId="7FEE47F4" w:rsidR="007925BC" w:rsidRPr="0033730F" w:rsidRDefault="007C4018" w:rsidP="00BE7FF8">
      <w:pPr>
        <w:pStyle w:val="Title"/>
        <w:jc w:val="center"/>
        <w:rPr>
          <w:b/>
          <w:bCs/>
          <w:sz w:val="36"/>
          <w:szCs w:val="36"/>
        </w:rPr>
      </w:pPr>
      <w:r w:rsidRPr="0033730F">
        <w:rPr>
          <w:b/>
          <w:bCs/>
          <w:sz w:val="36"/>
          <w:szCs w:val="36"/>
        </w:rPr>
        <w:t>Background</w:t>
      </w:r>
      <w:r w:rsidR="00D5151D" w:rsidRPr="0033730F">
        <w:rPr>
          <w:b/>
          <w:bCs/>
          <w:sz w:val="36"/>
          <w:szCs w:val="36"/>
        </w:rPr>
        <w:t>, Documentation, and Modelling of Cyber and Disinformation Components.</w:t>
      </w:r>
    </w:p>
    <w:p w14:paraId="0DD06C45" w14:textId="74260F77" w:rsidR="00D5151D" w:rsidRPr="0016140B" w:rsidRDefault="00514252" w:rsidP="00BE7FF8">
      <w:pPr>
        <w:pStyle w:val="Heading1"/>
        <w:jc w:val="center"/>
        <w:rPr>
          <w:sz w:val="28"/>
          <w:szCs w:val="28"/>
        </w:rPr>
      </w:pPr>
      <w:bookmarkStart w:id="0" w:name="_Hlk177437612"/>
      <w:r w:rsidRPr="00514252">
        <w:rPr>
          <w:sz w:val="28"/>
          <w:szCs w:val="28"/>
        </w:rPr>
        <w:t>Al-</w:t>
      </w:r>
      <w:proofErr w:type="spellStart"/>
      <w:r w:rsidRPr="00514252">
        <w:rPr>
          <w:sz w:val="28"/>
          <w:szCs w:val="28"/>
        </w:rPr>
        <w:t>Toufan</w:t>
      </w:r>
      <w:proofErr w:type="spellEnd"/>
      <w:r w:rsidRPr="00514252">
        <w:rPr>
          <w:sz w:val="28"/>
          <w:szCs w:val="28"/>
        </w:rPr>
        <w:t xml:space="preserve"> 2022 defacement of Bahraini and Israeli websites</w:t>
      </w:r>
    </w:p>
    <w:bookmarkEnd w:id="0"/>
    <w:p w14:paraId="12816DA1" w14:textId="2E748909" w:rsidR="00F37659" w:rsidRDefault="00837902" w:rsidP="00BE7FF8">
      <w:pPr>
        <w:pStyle w:val="Heading2"/>
        <w:pBdr>
          <w:top w:val="single" w:sz="4" w:space="1" w:color="auto"/>
        </w:pBdr>
        <w:jc w:val="both"/>
      </w:pPr>
      <w:r>
        <w:t>Summary</w:t>
      </w:r>
    </w:p>
    <w:p w14:paraId="09A17136" w14:textId="77777777" w:rsidR="00A41ED3" w:rsidRPr="00A41ED3" w:rsidRDefault="00A41ED3" w:rsidP="00A41ED3">
      <w:pPr>
        <w:jc w:val="both"/>
      </w:pPr>
      <w:r w:rsidRPr="00A41ED3">
        <w:t>In mid-February, cyber persona Al-</w:t>
      </w:r>
      <w:proofErr w:type="spellStart"/>
      <w:r w:rsidRPr="00A41ED3">
        <w:t>Toufan</w:t>
      </w:r>
      <w:proofErr w:type="spellEnd"/>
      <w:r w:rsidRPr="00A41ED3">
        <w:t xml:space="preserve"> ("the flood" in Arabic) claimed to deface several Bahraini and Israeli websites in conjunction with the 12th anniversary of the outbreak of nationwide antigovernment protests in Bahrain. Al-</w:t>
      </w:r>
      <w:proofErr w:type="spellStart"/>
      <w:r w:rsidRPr="00A41ED3">
        <w:t>Toufan</w:t>
      </w:r>
      <w:proofErr w:type="spellEnd"/>
      <w:r w:rsidRPr="00A41ED3">
        <w:t xml:space="preserve"> used these attacks to fan protests among the politically underrepresented Shi'ite majority in Bahrain by calling attention to poverty and inflation in the region. The group replaced legitimate content on news and government websites with articles that criticized the regime. Replacing the headlines with incendiary comments on the royal family and normalization with Israel and changed articles’ images to photos of opposition figures.</w:t>
      </w:r>
    </w:p>
    <w:p w14:paraId="14A2EA3F" w14:textId="3A0F5AD3" w:rsidR="00837902" w:rsidRDefault="00A41ED3" w:rsidP="00837902">
      <w:pPr>
        <w:jc w:val="both"/>
      </w:pPr>
      <w:r w:rsidRPr="00A41ED3">
        <w:t xml:space="preserve">Following the defacement, a fictitious cyber persona publicises and exaggerates the attacks on social media, before </w:t>
      </w:r>
      <w:proofErr w:type="spellStart"/>
      <w:r w:rsidRPr="00A41ED3">
        <w:t>sockpuppet</w:t>
      </w:r>
      <w:proofErr w:type="spellEnd"/>
      <w:r w:rsidRPr="00A41ED3">
        <w:t xml:space="preserve"> Arabic-language social media accounts were later used to amplify the defacements.</w:t>
      </w:r>
      <w:r w:rsidR="00E8137D">
        <w:t xml:space="preserve"> </w:t>
      </w:r>
    </w:p>
    <w:p w14:paraId="1A26C878" w14:textId="77777777" w:rsidR="002F3D19" w:rsidRDefault="002F3D19" w:rsidP="002F3D19">
      <w:pPr>
        <w:pStyle w:val="Heading2"/>
        <w:pBdr>
          <w:top w:val="single" w:sz="4" w:space="1" w:color="auto"/>
        </w:pBdr>
        <w:jc w:val="both"/>
      </w:pPr>
      <w:bookmarkStart w:id="1" w:name="_Hlk166704043"/>
      <w:r>
        <w:t>Timeline and Context</w:t>
      </w:r>
    </w:p>
    <w:p w14:paraId="55394C86" w14:textId="77777777" w:rsidR="00A41ED3" w:rsidRPr="00A41ED3" w:rsidRDefault="00A41ED3" w:rsidP="00A41ED3">
      <w:proofErr w:type="spellStart"/>
      <w:r w:rsidRPr="00A41ED3">
        <w:t>Februrary</w:t>
      </w:r>
      <w:proofErr w:type="spellEnd"/>
      <w:r w:rsidRPr="00A41ED3">
        <w:t xml:space="preserve"> 2022</w:t>
      </w:r>
    </w:p>
    <w:p w14:paraId="1239A1C0" w14:textId="77777777" w:rsidR="00A41ED3" w:rsidRPr="00A41ED3" w:rsidRDefault="00A41ED3" w:rsidP="00A41ED3">
      <w:pPr>
        <w:numPr>
          <w:ilvl w:val="0"/>
          <w:numId w:val="16"/>
        </w:numPr>
      </w:pPr>
      <w:r w:rsidRPr="00A41ED3">
        <w:t>Following a successful cyberattack, Bahraini and Israeli pro-government news websites were defaced.</w:t>
      </w:r>
    </w:p>
    <w:p w14:paraId="47FEF9E6" w14:textId="77777777" w:rsidR="00A41ED3" w:rsidRPr="00A41ED3" w:rsidRDefault="00A41ED3" w:rsidP="00A41ED3">
      <w:pPr>
        <w:numPr>
          <w:ilvl w:val="0"/>
          <w:numId w:val="16"/>
        </w:numPr>
      </w:pPr>
      <w:r w:rsidRPr="00A41ED3">
        <w:t>The Bahrain Airport website was also targeted. The website returned 504 and 404 errors, rendering the services unavailable for at least half an hour in the middle of the day.</w:t>
      </w:r>
    </w:p>
    <w:p w14:paraId="1BC5BA68" w14:textId="77777777" w:rsidR="00A41ED3" w:rsidRPr="00A41ED3" w:rsidRDefault="00A41ED3" w:rsidP="00A41ED3">
      <w:pPr>
        <w:numPr>
          <w:ilvl w:val="0"/>
          <w:numId w:val="16"/>
        </w:numPr>
      </w:pPr>
      <w:r w:rsidRPr="00A41ED3">
        <w:t>Al-</w:t>
      </w:r>
      <w:proofErr w:type="spellStart"/>
      <w:r w:rsidRPr="00A41ED3">
        <w:t>Toufan</w:t>
      </w:r>
      <w:proofErr w:type="spellEnd"/>
      <w:r w:rsidRPr="00A41ED3">
        <w:t xml:space="preserve"> performed a DDoS attacks on the Bahrain News Agency website and the Bahrain Chamber of Commerce website. Research is inconclusive as to the effectiveness of this attack.</w:t>
      </w:r>
    </w:p>
    <w:p w14:paraId="0B8CF70F" w14:textId="77777777" w:rsidR="00A41ED3" w:rsidRPr="00A41ED3" w:rsidRDefault="00A41ED3" w:rsidP="00A41ED3">
      <w:pPr>
        <w:numPr>
          <w:ilvl w:val="0"/>
          <w:numId w:val="16"/>
        </w:numPr>
      </w:pPr>
      <w:r w:rsidRPr="00A41ED3">
        <w:t>Al-</w:t>
      </w:r>
      <w:proofErr w:type="spellStart"/>
      <w:r w:rsidRPr="00A41ED3">
        <w:t>Toufan</w:t>
      </w:r>
      <w:proofErr w:type="spellEnd"/>
      <w:r w:rsidRPr="00A41ED3">
        <w:t xml:space="preserve"> uses its presence on social media platforms such as Instagram, YouTube, Twitter, and Telegram to begin publicising and </w:t>
      </w:r>
      <w:proofErr w:type="spellStart"/>
      <w:r w:rsidRPr="00A41ED3">
        <w:t>exagerrating</w:t>
      </w:r>
      <w:proofErr w:type="spellEnd"/>
      <w:r w:rsidRPr="00A41ED3">
        <w:t xml:space="preserve"> the attacks on social media.</w:t>
      </w:r>
    </w:p>
    <w:p w14:paraId="39EEB4AB" w14:textId="77777777" w:rsidR="00A41ED3" w:rsidRPr="00A41ED3" w:rsidRDefault="00A41ED3" w:rsidP="00A41ED3">
      <w:pPr>
        <w:numPr>
          <w:ilvl w:val="1"/>
          <w:numId w:val="16"/>
        </w:numPr>
      </w:pPr>
      <w:r w:rsidRPr="00A41ED3">
        <w:t>Al-</w:t>
      </w:r>
      <w:proofErr w:type="spellStart"/>
      <w:r w:rsidRPr="00A41ED3">
        <w:t>Toufan</w:t>
      </w:r>
      <w:proofErr w:type="spellEnd"/>
      <w:r w:rsidRPr="00A41ED3">
        <w:t xml:space="preserve"> announced via Twitter that it had also changed the main page of hundreds of Israeli websites and wrote: "We are in Israel, the war with you will not be only in Bahrain.</w:t>
      </w:r>
    </w:p>
    <w:p w14:paraId="1595E322" w14:textId="77777777" w:rsidR="00A41ED3" w:rsidRPr="00A41ED3" w:rsidRDefault="00A41ED3" w:rsidP="00A41ED3">
      <w:pPr>
        <w:numPr>
          <w:ilvl w:val="1"/>
          <w:numId w:val="16"/>
        </w:numPr>
      </w:pPr>
      <w:r w:rsidRPr="00A41ED3">
        <w:t xml:space="preserve">The group posted propaganda videos with political chants and a collage of exiled or jailed political figures from the opposition (e.g., Ali Salman, Abduljalil </w:t>
      </w:r>
      <w:proofErr w:type="spellStart"/>
      <w:r w:rsidRPr="00A41ED3">
        <w:t>AlSingace</w:t>
      </w:r>
      <w:proofErr w:type="spellEnd"/>
      <w:r w:rsidRPr="00A41ED3">
        <w:t xml:space="preserve">, Hassan </w:t>
      </w:r>
      <w:proofErr w:type="spellStart"/>
      <w:r w:rsidRPr="00A41ED3">
        <w:t>Mushaima</w:t>
      </w:r>
      <w:proofErr w:type="spellEnd"/>
      <w:r w:rsidRPr="00A41ED3">
        <w:t>, and others) next to the Pearl Monument in Qatar.</w:t>
      </w:r>
    </w:p>
    <w:p w14:paraId="32374F1E" w14:textId="77777777" w:rsidR="00A41ED3" w:rsidRPr="00A41ED3" w:rsidRDefault="00A41ED3" w:rsidP="00A41ED3">
      <w:pPr>
        <w:numPr>
          <w:ilvl w:val="0"/>
          <w:numId w:val="16"/>
        </w:numPr>
      </w:pPr>
      <w:proofErr w:type="spellStart"/>
      <w:r w:rsidRPr="00A41ED3">
        <w:t>Sockpuppet</w:t>
      </w:r>
      <w:proofErr w:type="spellEnd"/>
      <w:r w:rsidRPr="00A41ED3">
        <w:t xml:space="preserve"> accounts are used to amplify the exaggerated news.</w:t>
      </w:r>
    </w:p>
    <w:p w14:paraId="0EE2FB7B" w14:textId="77777777" w:rsidR="00A41ED3" w:rsidRPr="00A41ED3" w:rsidRDefault="00A41ED3" w:rsidP="00A41ED3">
      <w:pPr>
        <w:numPr>
          <w:ilvl w:val="1"/>
          <w:numId w:val="16"/>
        </w:numPr>
      </w:pPr>
      <w:r w:rsidRPr="00A41ED3">
        <w:t>Accounts target messaging towards specific audiences, using the language of the target audience as well as attempting to establish credibility through the impersonation of accounts of a targeted organisation, or a senior official at that organisation.</w:t>
      </w:r>
    </w:p>
    <w:p w14:paraId="2A186C0B" w14:textId="06C8E4B6" w:rsidR="00A41ED3" w:rsidRPr="00A41ED3" w:rsidRDefault="00A41ED3" w:rsidP="00A41ED3">
      <w:r w:rsidRPr="00A41ED3">
        <w:lastRenderedPageBreak/>
        <w:t>Defacement and DDoS attacks result in lost revenue, reputational damage, misinformation campaigns, and promotion of Al-</w:t>
      </w:r>
      <w:proofErr w:type="spellStart"/>
      <w:r w:rsidRPr="00A41ED3">
        <w:t>Toufan’s</w:t>
      </w:r>
      <w:proofErr w:type="spellEnd"/>
      <w:r w:rsidRPr="00A41ED3">
        <w:t xml:space="preserve"> agendas. Defacements could cast doubt on the security and legitimacy of the websites’ information.</w:t>
      </w:r>
    </w:p>
    <w:bookmarkEnd w:id="1"/>
    <w:p w14:paraId="0233D5F0" w14:textId="1DDB4B5A" w:rsidR="00800367" w:rsidRDefault="00800367" w:rsidP="00BE7FF8">
      <w:pPr>
        <w:pStyle w:val="Heading2"/>
        <w:pBdr>
          <w:top w:val="single" w:sz="4" w:space="1" w:color="auto"/>
        </w:pBdr>
        <w:jc w:val="both"/>
      </w:pPr>
      <w:r>
        <w:t>Frameworks</w:t>
      </w:r>
    </w:p>
    <w:p w14:paraId="2212C279" w14:textId="39200A13" w:rsidR="00800367" w:rsidRDefault="00800367" w:rsidP="00BE7FF8">
      <w:pPr>
        <w:pStyle w:val="Heading3"/>
        <w:jc w:val="both"/>
      </w:pPr>
      <w:r>
        <w:t>ATT&amp;CK Framework</w:t>
      </w:r>
    </w:p>
    <w:p w14:paraId="07665E69" w14:textId="77777777" w:rsidR="00AE6EAF" w:rsidRPr="00AE6EAF" w:rsidRDefault="00AE6EAF" w:rsidP="00AE6EAF">
      <w:pPr>
        <w:numPr>
          <w:ilvl w:val="0"/>
          <w:numId w:val="15"/>
        </w:numPr>
      </w:pPr>
      <w:r w:rsidRPr="00AE6EAF">
        <w:t>TA0043 Reconnaissance</w:t>
      </w:r>
    </w:p>
    <w:p w14:paraId="7D408AC1" w14:textId="77777777" w:rsidR="00AE6EAF" w:rsidRPr="00AE6EAF" w:rsidRDefault="00AE6EAF" w:rsidP="00AE6EAF">
      <w:pPr>
        <w:numPr>
          <w:ilvl w:val="1"/>
          <w:numId w:val="15"/>
        </w:numPr>
      </w:pPr>
      <w:r w:rsidRPr="00AE6EAF">
        <w:t>T1595 Active Scanning</w:t>
      </w:r>
    </w:p>
    <w:p w14:paraId="3017F930" w14:textId="77777777" w:rsidR="00AE6EAF" w:rsidRPr="00AE6EAF" w:rsidRDefault="00AE6EAF" w:rsidP="00AE6EAF">
      <w:pPr>
        <w:numPr>
          <w:ilvl w:val="2"/>
          <w:numId w:val="15"/>
        </w:numPr>
      </w:pPr>
      <w:r w:rsidRPr="00AE6EAF">
        <w:t>T1595.002 Vulnerability Scanning</w:t>
      </w:r>
    </w:p>
    <w:p w14:paraId="22BF6FA5" w14:textId="77777777" w:rsidR="00AE6EAF" w:rsidRPr="00AE6EAF" w:rsidRDefault="00AE6EAF" w:rsidP="00AE6EAF">
      <w:pPr>
        <w:numPr>
          <w:ilvl w:val="0"/>
          <w:numId w:val="15"/>
        </w:numPr>
      </w:pPr>
      <w:r w:rsidRPr="00AE6EAF">
        <w:t>TA0040 Impact</w:t>
      </w:r>
    </w:p>
    <w:p w14:paraId="0F58DD6B" w14:textId="77777777" w:rsidR="00AE6EAF" w:rsidRDefault="00AE6EAF" w:rsidP="00AE6EAF">
      <w:pPr>
        <w:numPr>
          <w:ilvl w:val="1"/>
          <w:numId w:val="15"/>
        </w:numPr>
      </w:pPr>
      <w:r w:rsidRPr="00AE6EAF">
        <w:t>T1491 Defacement</w:t>
      </w:r>
    </w:p>
    <w:p w14:paraId="601BA0DB" w14:textId="77777777" w:rsidR="00AE6EAF" w:rsidRDefault="00AE6EAF" w:rsidP="00AE6EAF">
      <w:pPr>
        <w:numPr>
          <w:ilvl w:val="2"/>
          <w:numId w:val="15"/>
        </w:numPr>
      </w:pPr>
      <w:r w:rsidRPr="00AE6EAF">
        <w:t>T1491.002 External Defacemen</w:t>
      </w:r>
      <w:r>
        <w:t>t</w:t>
      </w:r>
    </w:p>
    <w:p w14:paraId="252AD22D" w14:textId="71D05361" w:rsidR="00AE6EAF" w:rsidRPr="00AE6EAF" w:rsidRDefault="00AE6EAF" w:rsidP="00AE6EAF">
      <w:pPr>
        <w:ind w:left="360" w:firstLine="720"/>
      </w:pPr>
      <w:r w:rsidRPr="00AE6EAF">
        <w:t>ONE OF:</w:t>
      </w:r>
    </w:p>
    <w:p w14:paraId="76CDDBE4" w14:textId="77777777" w:rsidR="00AE6EAF" w:rsidRPr="00AE6EAF" w:rsidRDefault="00AE6EAF" w:rsidP="00AE6EAF">
      <w:pPr>
        <w:numPr>
          <w:ilvl w:val="1"/>
          <w:numId w:val="15"/>
        </w:numPr>
      </w:pPr>
      <w:r w:rsidRPr="00AE6EAF">
        <w:t>T1499 Endpoint Denial of Service</w:t>
      </w:r>
    </w:p>
    <w:p w14:paraId="6F3F8544" w14:textId="519D8713" w:rsidR="00E8137D" w:rsidRDefault="00AE6EAF" w:rsidP="00AE6EAF">
      <w:pPr>
        <w:numPr>
          <w:ilvl w:val="1"/>
          <w:numId w:val="15"/>
        </w:numPr>
      </w:pPr>
      <w:r w:rsidRPr="00AE6EAF">
        <w:t>T1498 Network Denial of Service</w:t>
      </w:r>
    </w:p>
    <w:p w14:paraId="7CF15935" w14:textId="73D28B4B" w:rsidR="00AE6EAF" w:rsidRPr="00E8137D" w:rsidRDefault="00AE6EAF" w:rsidP="00AE6EAF">
      <w:pPr>
        <w:numPr>
          <w:ilvl w:val="2"/>
          <w:numId w:val="15"/>
        </w:numPr>
      </w:pPr>
      <w:r>
        <w:t>We know a DoS attack has occurred, but the method is unclear. These remain speculative.</w:t>
      </w:r>
    </w:p>
    <w:p w14:paraId="4D716465" w14:textId="7B1BC6AE" w:rsidR="00800367" w:rsidRDefault="00800367" w:rsidP="00794899">
      <w:pPr>
        <w:pStyle w:val="Heading3"/>
        <w:jc w:val="both"/>
      </w:pPr>
      <w:r>
        <w:t>DISARM Framework</w:t>
      </w:r>
    </w:p>
    <w:p w14:paraId="1D258A87" w14:textId="0086BD21" w:rsidR="006239C6" w:rsidRPr="006239C6" w:rsidRDefault="006239C6" w:rsidP="006239C6">
      <w:pPr>
        <w:numPr>
          <w:ilvl w:val="0"/>
          <w:numId w:val="14"/>
        </w:numPr>
        <w:rPr>
          <w:b/>
          <w:bCs/>
        </w:rPr>
      </w:pPr>
      <w:r w:rsidRPr="006239C6">
        <w:rPr>
          <w:b/>
          <w:bCs/>
        </w:rPr>
        <w:t>PLAN</w:t>
      </w:r>
    </w:p>
    <w:p w14:paraId="44401145" w14:textId="77777777" w:rsidR="006239C6" w:rsidRPr="006239C6" w:rsidRDefault="006239C6" w:rsidP="006239C6">
      <w:pPr>
        <w:numPr>
          <w:ilvl w:val="1"/>
          <w:numId w:val="14"/>
        </w:numPr>
      </w:pPr>
      <w:r w:rsidRPr="006239C6">
        <w:t>TA01 Plan Strategy</w:t>
      </w:r>
    </w:p>
    <w:p w14:paraId="68E34EB1" w14:textId="77777777" w:rsidR="006239C6" w:rsidRPr="006239C6" w:rsidRDefault="006239C6" w:rsidP="006239C6">
      <w:pPr>
        <w:numPr>
          <w:ilvl w:val="2"/>
          <w:numId w:val="14"/>
        </w:numPr>
      </w:pPr>
      <w:r w:rsidRPr="006239C6">
        <w:t>T0073 Determine Target Audiences</w:t>
      </w:r>
    </w:p>
    <w:p w14:paraId="734ED934" w14:textId="77777777" w:rsidR="006239C6" w:rsidRPr="006239C6" w:rsidRDefault="006239C6" w:rsidP="006239C6">
      <w:pPr>
        <w:numPr>
          <w:ilvl w:val="2"/>
          <w:numId w:val="14"/>
        </w:numPr>
      </w:pPr>
      <w:r w:rsidRPr="006239C6">
        <w:t>T0074 Determine Strategic Ends</w:t>
      </w:r>
    </w:p>
    <w:p w14:paraId="32EF983A" w14:textId="77777777" w:rsidR="006239C6" w:rsidRPr="006239C6" w:rsidRDefault="006239C6" w:rsidP="006239C6">
      <w:pPr>
        <w:numPr>
          <w:ilvl w:val="1"/>
          <w:numId w:val="14"/>
        </w:numPr>
      </w:pPr>
      <w:r w:rsidRPr="006239C6">
        <w:t>TA02 Plan Objectives</w:t>
      </w:r>
    </w:p>
    <w:p w14:paraId="2CAFB81F" w14:textId="77777777" w:rsidR="006239C6" w:rsidRPr="006239C6" w:rsidRDefault="006239C6" w:rsidP="006239C6">
      <w:pPr>
        <w:numPr>
          <w:ilvl w:val="2"/>
          <w:numId w:val="14"/>
        </w:numPr>
      </w:pPr>
      <w:r w:rsidRPr="006239C6">
        <w:t>T0066 Degrade Adversary</w:t>
      </w:r>
    </w:p>
    <w:p w14:paraId="6C3748F0" w14:textId="77777777" w:rsidR="006239C6" w:rsidRPr="006239C6" w:rsidRDefault="006239C6" w:rsidP="006239C6">
      <w:pPr>
        <w:numPr>
          <w:ilvl w:val="2"/>
          <w:numId w:val="14"/>
        </w:numPr>
      </w:pPr>
      <w:r w:rsidRPr="006239C6">
        <w:t>T0075 Dismiss</w:t>
      </w:r>
    </w:p>
    <w:p w14:paraId="1FF60A90" w14:textId="77777777" w:rsidR="006239C6" w:rsidRPr="006239C6" w:rsidRDefault="006239C6" w:rsidP="006239C6">
      <w:pPr>
        <w:numPr>
          <w:ilvl w:val="3"/>
          <w:numId w:val="14"/>
        </w:numPr>
      </w:pPr>
      <w:r w:rsidRPr="006239C6">
        <w:t>T0075.001 Discredit Credible Sources</w:t>
      </w:r>
    </w:p>
    <w:p w14:paraId="3CFFF507" w14:textId="77777777" w:rsidR="006239C6" w:rsidRPr="006239C6" w:rsidRDefault="006239C6" w:rsidP="006239C6">
      <w:pPr>
        <w:numPr>
          <w:ilvl w:val="2"/>
          <w:numId w:val="14"/>
        </w:numPr>
      </w:pPr>
      <w:r w:rsidRPr="006239C6">
        <w:t>T0076 Distort</w:t>
      </w:r>
    </w:p>
    <w:p w14:paraId="4267E8A8" w14:textId="77777777" w:rsidR="006239C6" w:rsidRPr="006239C6" w:rsidRDefault="006239C6" w:rsidP="006239C6">
      <w:pPr>
        <w:numPr>
          <w:ilvl w:val="2"/>
          <w:numId w:val="14"/>
        </w:numPr>
      </w:pPr>
      <w:r w:rsidRPr="006239C6">
        <w:t>T0079 Divide</w:t>
      </w:r>
    </w:p>
    <w:p w14:paraId="27554A14" w14:textId="77777777" w:rsidR="006239C6" w:rsidRPr="006239C6" w:rsidRDefault="006239C6" w:rsidP="006239C6">
      <w:pPr>
        <w:numPr>
          <w:ilvl w:val="1"/>
          <w:numId w:val="14"/>
        </w:numPr>
      </w:pPr>
      <w:r w:rsidRPr="006239C6">
        <w:t>TA13 Target Audience Analysis</w:t>
      </w:r>
    </w:p>
    <w:p w14:paraId="0E079AF7" w14:textId="77777777" w:rsidR="006239C6" w:rsidRPr="006239C6" w:rsidRDefault="006239C6" w:rsidP="006239C6">
      <w:pPr>
        <w:numPr>
          <w:ilvl w:val="2"/>
          <w:numId w:val="14"/>
        </w:numPr>
      </w:pPr>
      <w:r w:rsidRPr="006239C6">
        <w:t>T0072 Segment Audiences</w:t>
      </w:r>
    </w:p>
    <w:p w14:paraId="54D0A3F6" w14:textId="77777777" w:rsidR="006239C6" w:rsidRPr="006239C6" w:rsidRDefault="006239C6" w:rsidP="006239C6">
      <w:pPr>
        <w:numPr>
          <w:ilvl w:val="3"/>
          <w:numId w:val="14"/>
        </w:numPr>
      </w:pPr>
      <w:r w:rsidRPr="006239C6">
        <w:t>T0072.005 Political Segmentation</w:t>
      </w:r>
    </w:p>
    <w:p w14:paraId="632EF0FA" w14:textId="77777777" w:rsidR="006239C6" w:rsidRPr="006239C6" w:rsidRDefault="006239C6" w:rsidP="006239C6">
      <w:pPr>
        <w:numPr>
          <w:ilvl w:val="2"/>
          <w:numId w:val="14"/>
        </w:numPr>
      </w:pPr>
      <w:r w:rsidRPr="006239C6">
        <w:t>T0080 Map Target Audience Information Environment</w:t>
      </w:r>
    </w:p>
    <w:p w14:paraId="1ADF9425" w14:textId="77777777" w:rsidR="006239C6" w:rsidRPr="006239C6" w:rsidRDefault="006239C6" w:rsidP="006239C6">
      <w:pPr>
        <w:numPr>
          <w:ilvl w:val="3"/>
          <w:numId w:val="14"/>
        </w:numPr>
      </w:pPr>
      <w:r w:rsidRPr="006239C6">
        <w:t>T0080.005 Assess Degree/Type of Media Access</w:t>
      </w:r>
    </w:p>
    <w:p w14:paraId="0E430372" w14:textId="77777777" w:rsidR="006239C6" w:rsidRPr="006239C6" w:rsidRDefault="006239C6" w:rsidP="006239C6">
      <w:pPr>
        <w:numPr>
          <w:ilvl w:val="2"/>
          <w:numId w:val="14"/>
        </w:numPr>
      </w:pPr>
      <w:r w:rsidRPr="006239C6">
        <w:lastRenderedPageBreak/>
        <w:t>T0081 Identify Social and Technical Vulnerabilities</w:t>
      </w:r>
    </w:p>
    <w:p w14:paraId="3BE7E223" w14:textId="77777777" w:rsidR="006239C6" w:rsidRPr="006239C6" w:rsidRDefault="006239C6" w:rsidP="006239C6">
      <w:pPr>
        <w:numPr>
          <w:ilvl w:val="3"/>
          <w:numId w:val="14"/>
        </w:numPr>
      </w:pPr>
      <w:r w:rsidRPr="006239C6">
        <w:t>T0081.006 Identify Wedge Issues</w:t>
      </w:r>
    </w:p>
    <w:p w14:paraId="49DB3B9F" w14:textId="76337312" w:rsidR="006239C6" w:rsidRPr="006239C6" w:rsidRDefault="006239C6" w:rsidP="006239C6">
      <w:pPr>
        <w:numPr>
          <w:ilvl w:val="0"/>
          <w:numId w:val="14"/>
        </w:numPr>
        <w:rPr>
          <w:b/>
          <w:bCs/>
        </w:rPr>
      </w:pPr>
      <w:r w:rsidRPr="006239C6">
        <w:rPr>
          <w:b/>
          <w:bCs/>
        </w:rPr>
        <w:t>PREPARE</w:t>
      </w:r>
    </w:p>
    <w:p w14:paraId="7A8B139B" w14:textId="77777777" w:rsidR="006239C6" w:rsidRPr="006239C6" w:rsidRDefault="006239C6" w:rsidP="006239C6">
      <w:pPr>
        <w:numPr>
          <w:ilvl w:val="1"/>
          <w:numId w:val="14"/>
        </w:numPr>
      </w:pPr>
      <w:r w:rsidRPr="006239C6">
        <w:t>TA14 Develop Narratives</w:t>
      </w:r>
    </w:p>
    <w:p w14:paraId="447C2123" w14:textId="77777777" w:rsidR="006239C6" w:rsidRPr="006239C6" w:rsidRDefault="006239C6" w:rsidP="006239C6">
      <w:pPr>
        <w:numPr>
          <w:ilvl w:val="2"/>
          <w:numId w:val="14"/>
        </w:numPr>
      </w:pPr>
      <w:r w:rsidRPr="006239C6">
        <w:t>T0068 Respond to Breaking News Event or Active Crisis</w:t>
      </w:r>
    </w:p>
    <w:p w14:paraId="6910110E" w14:textId="77777777" w:rsidR="006239C6" w:rsidRPr="006239C6" w:rsidRDefault="006239C6" w:rsidP="006239C6">
      <w:pPr>
        <w:numPr>
          <w:ilvl w:val="2"/>
          <w:numId w:val="14"/>
        </w:numPr>
      </w:pPr>
      <w:r w:rsidRPr="006239C6">
        <w:t>T0083 Integrate Target Audience Vulnerabilities into Narrative</w:t>
      </w:r>
    </w:p>
    <w:p w14:paraId="286B4205" w14:textId="77777777" w:rsidR="006239C6" w:rsidRPr="006239C6" w:rsidRDefault="006239C6" w:rsidP="006239C6">
      <w:pPr>
        <w:numPr>
          <w:ilvl w:val="1"/>
          <w:numId w:val="14"/>
        </w:numPr>
      </w:pPr>
      <w:r w:rsidRPr="006239C6">
        <w:t>TA06 Develop Content</w:t>
      </w:r>
    </w:p>
    <w:p w14:paraId="35D07DED" w14:textId="77777777" w:rsidR="006239C6" w:rsidRPr="006239C6" w:rsidRDefault="006239C6" w:rsidP="006239C6">
      <w:pPr>
        <w:numPr>
          <w:ilvl w:val="2"/>
          <w:numId w:val="14"/>
        </w:numPr>
      </w:pPr>
      <w:r w:rsidRPr="006239C6">
        <w:t>T0023 Distort facts</w:t>
      </w:r>
    </w:p>
    <w:p w14:paraId="1A7BCB36" w14:textId="77777777" w:rsidR="006239C6" w:rsidRPr="006239C6" w:rsidRDefault="006239C6" w:rsidP="006239C6">
      <w:pPr>
        <w:numPr>
          <w:ilvl w:val="3"/>
          <w:numId w:val="14"/>
        </w:numPr>
      </w:pPr>
      <w:r w:rsidRPr="006239C6">
        <w:t>T0023.001 Reframe Context</w:t>
      </w:r>
    </w:p>
    <w:p w14:paraId="1A2F8F7E" w14:textId="77777777" w:rsidR="006239C6" w:rsidRPr="006239C6" w:rsidRDefault="006239C6" w:rsidP="006239C6">
      <w:pPr>
        <w:numPr>
          <w:ilvl w:val="2"/>
          <w:numId w:val="14"/>
        </w:numPr>
      </w:pPr>
      <w:r w:rsidRPr="006239C6">
        <w:t>T0085 Develop Text-based Content</w:t>
      </w:r>
    </w:p>
    <w:p w14:paraId="2DA08315" w14:textId="77777777" w:rsidR="006239C6" w:rsidRPr="006239C6" w:rsidRDefault="006239C6" w:rsidP="006239C6">
      <w:pPr>
        <w:numPr>
          <w:ilvl w:val="3"/>
          <w:numId w:val="14"/>
        </w:numPr>
      </w:pPr>
      <w:r w:rsidRPr="006239C6">
        <w:t>T0085.003 Develop Inauthentic News Articles</w:t>
      </w:r>
    </w:p>
    <w:p w14:paraId="01D179D9" w14:textId="77777777" w:rsidR="006239C6" w:rsidRPr="006239C6" w:rsidRDefault="006239C6" w:rsidP="006239C6">
      <w:pPr>
        <w:numPr>
          <w:ilvl w:val="1"/>
          <w:numId w:val="14"/>
        </w:numPr>
      </w:pPr>
      <w:r w:rsidRPr="006239C6">
        <w:t>TA15 Establish Social Assets</w:t>
      </w:r>
    </w:p>
    <w:p w14:paraId="5C3C3CAB" w14:textId="77777777" w:rsidR="006239C6" w:rsidRPr="006239C6" w:rsidRDefault="006239C6" w:rsidP="006239C6">
      <w:pPr>
        <w:numPr>
          <w:ilvl w:val="2"/>
          <w:numId w:val="14"/>
        </w:numPr>
      </w:pPr>
      <w:r w:rsidRPr="006239C6">
        <w:t>T0090 Create Inauthentic Accounts</w:t>
      </w:r>
    </w:p>
    <w:p w14:paraId="0DF046DD" w14:textId="77777777" w:rsidR="006239C6" w:rsidRPr="006239C6" w:rsidRDefault="006239C6" w:rsidP="006239C6">
      <w:pPr>
        <w:numPr>
          <w:ilvl w:val="3"/>
          <w:numId w:val="14"/>
        </w:numPr>
      </w:pPr>
      <w:r w:rsidRPr="006239C6">
        <w:t>T0090.001 Create Anonymous Accounts</w:t>
      </w:r>
    </w:p>
    <w:p w14:paraId="55DB557D" w14:textId="77777777" w:rsidR="006239C6" w:rsidRPr="006239C6" w:rsidRDefault="006239C6" w:rsidP="006239C6">
      <w:pPr>
        <w:numPr>
          <w:ilvl w:val="3"/>
          <w:numId w:val="14"/>
        </w:numPr>
      </w:pPr>
      <w:r w:rsidRPr="006239C6">
        <w:t xml:space="preserve">T0090.004 Create </w:t>
      </w:r>
      <w:proofErr w:type="spellStart"/>
      <w:r w:rsidRPr="006239C6">
        <w:t>Sockpuppet</w:t>
      </w:r>
      <w:proofErr w:type="spellEnd"/>
      <w:r w:rsidRPr="006239C6">
        <w:t xml:space="preserve"> Accounts</w:t>
      </w:r>
    </w:p>
    <w:p w14:paraId="5A6B8802" w14:textId="77777777" w:rsidR="006239C6" w:rsidRPr="006239C6" w:rsidRDefault="006239C6" w:rsidP="006239C6">
      <w:pPr>
        <w:numPr>
          <w:ilvl w:val="1"/>
          <w:numId w:val="14"/>
        </w:numPr>
      </w:pPr>
      <w:r w:rsidRPr="006239C6">
        <w:t>TA16 Establish Legitimacy</w:t>
      </w:r>
    </w:p>
    <w:p w14:paraId="6A4D8845" w14:textId="77777777" w:rsidR="006239C6" w:rsidRPr="006239C6" w:rsidRDefault="006239C6" w:rsidP="006239C6">
      <w:pPr>
        <w:numPr>
          <w:ilvl w:val="2"/>
          <w:numId w:val="14"/>
        </w:numPr>
      </w:pPr>
      <w:r w:rsidRPr="006239C6">
        <w:t>T0097 Create personas</w:t>
      </w:r>
    </w:p>
    <w:p w14:paraId="3B71AD36" w14:textId="77777777" w:rsidR="006239C6" w:rsidRPr="006239C6" w:rsidRDefault="006239C6" w:rsidP="006239C6">
      <w:pPr>
        <w:numPr>
          <w:ilvl w:val="1"/>
          <w:numId w:val="14"/>
        </w:numPr>
      </w:pPr>
      <w:r w:rsidRPr="006239C6">
        <w:t xml:space="preserve">TA05 </w:t>
      </w:r>
      <w:proofErr w:type="spellStart"/>
      <w:r w:rsidRPr="006239C6">
        <w:t>Microtarget</w:t>
      </w:r>
      <w:proofErr w:type="spellEnd"/>
    </w:p>
    <w:p w14:paraId="130ECAE9" w14:textId="77777777" w:rsidR="006239C6" w:rsidRPr="006239C6" w:rsidRDefault="006239C6" w:rsidP="006239C6">
      <w:pPr>
        <w:numPr>
          <w:ilvl w:val="2"/>
          <w:numId w:val="14"/>
        </w:numPr>
      </w:pPr>
      <w:r w:rsidRPr="006239C6">
        <w:t>T0101 Create Localized Content</w:t>
      </w:r>
    </w:p>
    <w:p w14:paraId="398AFB67" w14:textId="77777777" w:rsidR="006239C6" w:rsidRPr="006239C6" w:rsidRDefault="006239C6" w:rsidP="006239C6">
      <w:pPr>
        <w:numPr>
          <w:ilvl w:val="1"/>
          <w:numId w:val="14"/>
        </w:numPr>
      </w:pPr>
      <w:r w:rsidRPr="006239C6">
        <w:t>TA07 Select Channels and Affordances</w:t>
      </w:r>
    </w:p>
    <w:p w14:paraId="23DB5F15" w14:textId="77777777" w:rsidR="006239C6" w:rsidRPr="006239C6" w:rsidRDefault="006239C6" w:rsidP="006239C6">
      <w:pPr>
        <w:numPr>
          <w:ilvl w:val="2"/>
          <w:numId w:val="14"/>
        </w:numPr>
      </w:pPr>
      <w:r w:rsidRPr="006239C6">
        <w:t>T0104 Social Networks</w:t>
      </w:r>
    </w:p>
    <w:p w14:paraId="31DB791A" w14:textId="77777777" w:rsidR="006239C6" w:rsidRPr="006239C6" w:rsidRDefault="006239C6" w:rsidP="006239C6">
      <w:pPr>
        <w:numPr>
          <w:ilvl w:val="3"/>
          <w:numId w:val="14"/>
        </w:numPr>
      </w:pPr>
      <w:r w:rsidRPr="006239C6">
        <w:t>T0104.001 Mainstream Social Networks</w:t>
      </w:r>
    </w:p>
    <w:p w14:paraId="4BC1B76E" w14:textId="77777777" w:rsidR="006239C6" w:rsidRPr="006239C6" w:rsidRDefault="006239C6" w:rsidP="006239C6">
      <w:pPr>
        <w:numPr>
          <w:ilvl w:val="2"/>
          <w:numId w:val="14"/>
        </w:numPr>
      </w:pPr>
      <w:r w:rsidRPr="006239C6">
        <w:t>T0105 Media Sharing Networks</w:t>
      </w:r>
    </w:p>
    <w:p w14:paraId="61A6E0C2" w14:textId="77777777" w:rsidR="006239C6" w:rsidRPr="006239C6" w:rsidRDefault="006239C6" w:rsidP="006239C6">
      <w:pPr>
        <w:numPr>
          <w:ilvl w:val="3"/>
          <w:numId w:val="14"/>
        </w:numPr>
      </w:pPr>
      <w:r w:rsidRPr="006239C6">
        <w:t>T0105.001 Photo Sharing</w:t>
      </w:r>
    </w:p>
    <w:p w14:paraId="5A095E99" w14:textId="77777777" w:rsidR="006239C6" w:rsidRPr="006239C6" w:rsidRDefault="006239C6" w:rsidP="006239C6">
      <w:pPr>
        <w:numPr>
          <w:ilvl w:val="3"/>
          <w:numId w:val="14"/>
        </w:numPr>
      </w:pPr>
      <w:r w:rsidRPr="006239C6">
        <w:t>T0105.002 Video Sharing</w:t>
      </w:r>
    </w:p>
    <w:p w14:paraId="347EF18B" w14:textId="5C4A57B2" w:rsidR="006239C6" w:rsidRPr="006239C6" w:rsidRDefault="006239C6" w:rsidP="006239C6">
      <w:pPr>
        <w:numPr>
          <w:ilvl w:val="0"/>
          <w:numId w:val="14"/>
        </w:numPr>
        <w:rPr>
          <w:b/>
          <w:bCs/>
        </w:rPr>
      </w:pPr>
      <w:r w:rsidRPr="006239C6">
        <w:rPr>
          <w:b/>
          <w:bCs/>
        </w:rPr>
        <w:t>EXECUTE</w:t>
      </w:r>
    </w:p>
    <w:p w14:paraId="050532CC" w14:textId="77777777" w:rsidR="006239C6" w:rsidRPr="006239C6" w:rsidRDefault="006239C6" w:rsidP="006239C6">
      <w:pPr>
        <w:numPr>
          <w:ilvl w:val="1"/>
          <w:numId w:val="14"/>
        </w:numPr>
      </w:pPr>
      <w:r w:rsidRPr="006239C6">
        <w:t>TA09 Deliver Content</w:t>
      </w:r>
    </w:p>
    <w:p w14:paraId="337A72A9" w14:textId="77777777" w:rsidR="006239C6" w:rsidRPr="006239C6" w:rsidRDefault="006239C6" w:rsidP="006239C6">
      <w:pPr>
        <w:numPr>
          <w:ilvl w:val="2"/>
          <w:numId w:val="14"/>
        </w:numPr>
      </w:pPr>
      <w:r w:rsidRPr="006239C6">
        <w:t>T0115 Post Content</w:t>
      </w:r>
    </w:p>
    <w:p w14:paraId="7B8D79DC" w14:textId="77777777" w:rsidR="006239C6" w:rsidRPr="006239C6" w:rsidRDefault="006239C6" w:rsidP="006239C6">
      <w:pPr>
        <w:numPr>
          <w:ilvl w:val="1"/>
          <w:numId w:val="14"/>
        </w:numPr>
      </w:pPr>
      <w:r w:rsidRPr="006239C6">
        <w:t>TA17 Maximize Exposure</w:t>
      </w:r>
    </w:p>
    <w:p w14:paraId="7D88DD29" w14:textId="77777777" w:rsidR="006239C6" w:rsidRPr="006239C6" w:rsidRDefault="006239C6" w:rsidP="006239C6">
      <w:pPr>
        <w:numPr>
          <w:ilvl w:val="2"/>
          <w:numId w:val="14"/>
        </w:numPr>
      </w:pPr>
      <w:r w:rsidRPr="006239C6">
        <w:t>T0118 Amplify Existing Narrative</w:t>
      </w:r>
    </w:p>
    <w:p w14:paraId="069971FF" w14:textId="77777777" w:rsidR="006239C6" w:rsidRPr="006239C6" w:rsidRDefault="006239C6" w:rsidP="006239C6">
      <w:pPr>
        <w:numPr>
          <w:ilvl w:val="1"/>
          <w:numId w:val="14"/>
        </w:numPr>
      </w:pPr>
      <w:r w:rsidRPr="006239C6">
        <w:t>TA10 Drive Offline Activity</w:t>
      </w:r>
    </w:p>
    <w:p w14:paraId="47B7001B" w14:textId="77777777" w:rsidR="006239C6" w:rsidRPr="006239C6" w:rsidRDefault="006239C6" w:rsidP="006239C6">
      <w:pPr>
        <w:numPr>
          <w:ilvl w:val="2"/>
          <w:numId w:val="14"/>
        </w:numPr>
      </w:pPr>
      <w:r w:rsidRPr="006239C6">
        <w:lastRenderedPageBreak/>
        <w:t>T0126 Encourage Attendance at Events</w:t>
      </w:r>
    </w:p>
    <w:p w14:paraId="528BD5B0" w14:textId="77777777" w:rsidR="006239C6" w:rsidRPr="006239C6" w:rsidRDefault="006239C6" w:rsidP="006239C6">
      <w:pPr>
        <w:numPr>
          <w:ilvl w:val="3"/>
          <w:numId w:val="14"/>
        </w:numPr>
      </w:pPr>
      <w:r w:rsidRPr="006239C6">
        <w:t>T0126.001 Call to action to attend</w:t>
      </w:r>
    </w:p>
    <w:p w14:paraId="59919E86" w14:textId="77777777" w:rsidR="006239C6" w:rsidRPr="006239C6" w:rsidRDefault="006239C6" w:rsidP="006239C6">
      <w:pPr>
        <w:numPr>
          <w:ilvl w:val="1"/>
          <w:numId w:val="14"/>
        </w:numPr>
      </w:pPr>
      <w:r w:rsidRPr="006239C6">
        <w:t>TA11 Persist in the Information Environment</w:t>
      </w:r>
    </w:p>
    <w:p w14:paraId="427B4F80" w14:textId="77777777" w:rsidR="006239C6" w:rsidRPr="006239C6" w:rsidRDefault="006239C6" w:rsidP="006239C6">
      <w:pPr>
        <w:numPr>
          <w:ilvl w:val="2"/>
          <w:numId w:val="14"/>
        </w:numPr>
      </w:pPr>
      <w:r w:rsidRPr="006239C6">
        <w:t>T0060 Continue to Amplify</w:t>
      </w:r>
    </w:p>
    <w:p w14:paraId="0FA5ACA8" w14:textId="77777777" w:rsidR="006239C6" w:rsidRPr="006239C6" w:rsidRDefault="006239C6" w:rsidP="006239C6">
      <w:pPr>
        <w:numPr>
          <w:ilvl w:val="1"/>
          <w:numId w:val="14"/>
        </w:numPr>
      </w:pPr>
      <w:r w:rsidRPr="006239C6">
        <w:t>TA12 Assess Effectiveness</w:t>
      </w:r>
    </w:p>
    <w:p w14:paraId="61DD63A0" w14:textId="77777777" w:rsidR="006239C6" w:rsidRPr="006239C6" w:rsidRDefault="006239C6" w:rsidP="006239C6">
      <w:pPr>
        <w:numPr>
          <w:ilvl w:val="2"/>
          <w:numId w:val="14"/>
        </w:numPr>
      </w:pPr>
      <w:r w:rsidRPr="006239C6">
        <w:t>T0132 Measure Performance</w:t>
      </w:r>
    </w:p>
    <w:p w14:paraId="0543CC9E" w14:textId="77777777" w:rsidR="006239C6" w:rsidRPr="006239C6" w:rsidRDefault="006239C6" w:rsidP="006239C6">
      <w:pPr>
        <w:numPr>
          <w:ilvl w:val="3"/>
          <w:numId w:val="14"/>
        </w:numPr>
      </w:pPr>
      <w:r w:rsidRPr="006239C6">
        <w:t>T0132.002 Content Focused</w:t>
      </w:r>
    </w:p>
    <w:p w14:paraId="150D748F" w14:textId="77777777" w:rsidR="006239C6" w:rsidRPr="006239C6" w:rsidRDefault="006239C6" w:rsidP="006239C6">
      <w:pPr>
        <w:numPr>
          <w:ilvl w:val="2"/>
          <w:numId w:val="14"/>
        </w:numPr>
      </w:pPr>
      <w:r w:rsidRPr="006239C6">
        <w:t>T0133 Measure Effectiveness</w:t>
      </w:r>
    </w:p>
    <w:p w14:paraId="403D5D67" w14:textId="77777777" w:rsidR="006239C6" w:rsidRPr="006239C6" w:rsidRDefault="006239C6" w:rsidP="006239C6">
      <w:pPr>
        <w:numPr>
          <w:ilvl w:val="3"/>
          <w:numId w:val="14"/>
        </w:numPr>
      </w:pPr>
      <w:r w:rsidRPr="006239C6">
        <w:t>T0133.001 Behaviour Changes</w:t>
      </w:r>
    </w:p>
    <w:p w14:paraId="0D350EE3" w14:textId="77777777" w:rsidR="006239C6" w:rsidRPr="006239C6" w:rsidRDefault="006239C6" w:rsidP="006239C6">
      <w:pPr>
        <w:numPr>
          <w:ilvl w:val="3"/>
          <w:numId w:val="14"/>
        </w:numPr>
      </w:pPr>
      <w:r w:rsidRPr="006239C6">
        <w:t>T0133.002 Content</w:t>
      </w:r>
    </w:p>
    <w:p w14:paraId="4788E578" w14:textId="77777777" w:rsidR="006239C6" w:rsidRPr="006239C6" w:rsidRDefault="006239C6" w:rsidP="006239C6">
      <w:pPr>
        <w:numPr>
          <w:ilvl w:val="3"/>
          <w:numId w:val="14"/>
        </w:numPr>
      </w:pPr>
      <w:r w:rsidRPr="006239C6">
        <w:t>T0133.005 Action/Attitude</w:t>
      </w:r>
    </w:p>
    <w:p w14:paraId="69D7FF9D" w14:textId="77777777" w:rsidR="006239C6" w:rsidRPr="006239C6" w:rsidRDefault="006239C6" w:rsidP="006239C6">
      <w:pPr>
        <w:numPr>
          <w:ilvl w:val="2"/>
          <w:numId w:val="14"/>
        </w:numPr>
      </w:pPr>
      <w:r w:rsidRPr="006239C6">
        <w:t>T0134 Measure Effectiveness Indicators (or KPIs)</w:t>
      </w:r>
    </w:p>
    <w:p w14:paraId="1E760DC4" w14:textId="77777777" w:rsidR="006239C6" w:rsidRPr="006239C6" w:rsidRDefault="006239C6" w:rsidP="006239C6">
      <w:pPr>
        <w:numPr>
          <w:ilvl w:val="3"/>
          <w:numId w:val="14"/>
        </w:numPr>
      </w:pPr>
      <w:r w:rsidRPr="006239C6">
        <w:t>T0134.001 Message Reach</w:t>
      </w:r>
    </w:p>
    <w:p w14:paraId="31FAE8FA" w14:textId="77777777" w:rsidR="006239C6" w:rsidRPr="006239C6" w:rsidRDefault="006239C6" w:rsidP="006239C6">
      <w:pPr>
        <w:numPr>
          <w:ilvl w:val="3"/>
          <w:numId w:val="14"/>
        </w:numPr>
      </w:pPr>
      <w:r w:rsidRPr="006239C6">
        <w:t>T0134.002 Social Media Engagement</w:t>
      </w:r>
    </w:p>
    <w:p w14:paraId="705615C3" w14:textId="77777777" w:rsidR="006239C6" w:rsidRPr="006239C6" w:rsidRDefault="006239C6" w:rsidP="006239C6"/>
    <w:p w14:paraId="3C448671" w14:textId="5CF4A3F0" w:rsidR="00800367" w:rsidRDefault="00800367" w:rsidP="00BE7FF8">
      <w:pPr>
        <w:pStyle w:val="Heading2"/>
        <w:pBdr>
          <w:top w:val="single" w:sz="4" w:space="1" w:color="auto"/>
        </w:pBdr>
        <w:jc w:val="both"/>
      </w:pPr>
      <w:r>
        <w:t>Resources</w:t>
      </w:r>
    </w:p>
    <w:p w14:paraId="134B1F67" w14:textId="77777777" w:rsidR="00801FD0" w:rsidRDefault="00801FD0" w:rsidP="00801FD0">
      <w:pPr>
        <w:jc w:val="both"/>
      </w:pPr>
      <w:r>
        <w:t>https://cyble.com/blog/altoufan-team-targets-the-middle-east/</w:t>
      </w:r>
    </w:p>
    <w:p w14:paraId="44006286" w14:textId="77777777" w:rsidR="00801FD0" w:rsidRDefault="00801FD0" w:rsidP="00801FD0">
      <w:pPr>
        <w:jc w:val="both"/>
      </w:pPr>
      <w:r>
        <w:t>https://blogs.microsoft.com/on-the-issues/2024/02/06/iran-accelerates-cyber-ops-against-israel/</w:t>
      </w:r>
    </w:p>
    <w:p w14:paraId="5DD079AE" w14:textId="77777777" w:rsidR="00801FD0" w:rsidRDefault="00801FD0" w:rsidP="00801FD0">
      <w:pPr>
        <w:jc w:val="both"/>
      </w:pPr>
      <w:r>
        <w:t>https://cdn-dynmedia-1.microsoft.com/is/content/microsoftcorp/microsoft/final/en-us/microsoft-brand/documents/Iran-turning-to-cyber-enabled-influence-operations-for-greater-effect-05022023.pdf</w:t>
      </w:r>
    </w:p>
    <w:p w14:paraId="21D90199" w14:textId="77777777" w:rsidR="00801FD0" w:rsidRDefault="00801FD0" w:rsidP="00801FD0">
      <w:pPr>
        <w:jc w:val="both"/>
      </w:pPr>
      <w:r>
        <w:t>http://bahrainmirror.com/en/news/62313.html</w:t>
      </w:r>
    </w:p>
    <w:p w14:paraId="1D1F07F3" w14:textId="77777777" w:rsidR="00801FD0" w:rsidRDefault="00801FD0" w:rsidP="00801FD0">
      <w:pPr>
        <w:jc w:val="both"/>
      </w:pPr>
      <w:r>
        <w:t>https://apnews.com/article/technology-persian-gulf-tensions-bahrain-9bd1288487bac78362fe4dca0c19a7f4</w:t>
      </w:r>
    </w:p>
    <w:p w14:paraId="4A80C60D" w14:textId="77777777" w:rsidR="00801FD0" w:rsidRDefault="00801FD0" w:rsidP="00801FD0">
      <w:pPr>
        <w:jc w:val="both"/>
      </w:pPr>
      <w:r>
        <w:t>https://blog.sekoia.io/iran-cyber-threat-overview/</w:t>
      </w:r>
    </w:p>
    <w:p w14:paraId="493AB338" w14:textId="77777777" w:rsidR="00801FD0" w:rsidRDefault="00801FD0" w:rsidP="00801FD0">
      <w:pPr>
        <w:jc w:val="both"/>
      </w:pPr>
      <w:r>
        <w:t>https://www.darkreading.com/cybersecurity-operations/iran-and-the-rise-of-cyber-enabled-influence-operations-</w:t>
      </w:r>
    </w:p>
    <w:p w14:paraId="3680DC82" w14:textId="6BFA44A8" w:rsidR="008B3B5C" w:rsidRPr="007B466F" w:rsidRDefault="00801FD0" w:rsidP="00801FD0">
      <w:pPr>
        <w:jc w:val="both"/>
      </w:pPr>
      <w:r>
        <w:t>https://www.cisa.gov/news-events/cybersecurity-advisories/aa20-296b</w:t>
      </w:r>
    </w:p>
    <w:sectPr w:rsidR="008B3B5C" w:rsidRPr="007B466F" w:rsidSect="00CA355C">
      <w:headerReference w:type="default" r:id="rId7"/>
      <w:pgSz w:w="11906" w:h="16838"/>
      <w:pgMar w:top="709" w:right="1440" w:bottom="1440" w:left="1440"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F12C26" w14:textId="77777777" w:rsidR="0093128F" w:rsidRDefault="0093128F" w:rsidP="00F62E6B">
      <w:pPr>
        <w:spacing w:after="0" w:line="240" w:lineRule="auto"/>
      </w:pPr>
      <w:r>
        <w:separator/>
      </w:r>
    </w:p>
  </w:endnote>
  <w:endnote w:type="continuationSeparator" w:id="0">
    <w:p w14:paraId="7DC28F6D" w14:textId="77777777" w:rsidR="0093128F" w:rsidRDefault="0093128F" w:rsidP="00F62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67EF66" w14:textId="77777777" w:rsidR="0093128F" w:rsidRDefault="0093128F" w:rsidP="00F62E6B">
      <w:pPr>
        <w:spacing w:after="0" w:line="240" w:lineRule="auto"/>
      </w:pPr>
      <w:r>
        <w:separator/>
      </w:r>
    </w:p>
  </w:footnote>
  <w:footnote w:type="continuationSeparator" w:id="0">
    <w:p w14:paraId="0692E59F" w14:textId="77777777" w:rsidR="0093128F" w:rsidRDefault="0093128F" w:rsidP="00F62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D476F" w14:textId="342F8CCB" w:rsidR="0033730F" w:rsidRDefault="00514252">
    <w:pPr>
      <w:pStyle w:val="Header"/>
    </w:pPr>
    <w:r w:rsidRPr="00514252">
      <w:t>Al-</w:t>
    </w:r>
    <w:proofErr w:type="spellStart"/>
    <w:r w:rsidRPr="00514252">
      <w:t>Toufan</w:t>
    </w:r>
    <w:proofErr w:type="spellEnd"/>
    <w:r w:rsidRPr="00514252">
      <w:t xml:space="preserve"> 2022 defacement of Bahraini and Israeli websites</w:t>
    </w:r>
  </w:p>
  <w:p w14:paraId="68642B8E" w14:textId="77777777" w:rsidR="005B1E3D" w:rsidRPr="008B7F65" w:rsidRDefault="005B1E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633BB"/>
    <w:multiLevelType w:val="multilevel"/>
    <w:tmpl w:val="AFD28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37ECD"/>
    <w:multiLevelType w:val="hybridMultilevel"/>
    <w:tmpl w:val="AB66ED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B36E06"/>
    <w:multiLevelType w:val="multilevel"/>
    <w:tmpl w:val="3E522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849D5"/>
    <w:multiLevelType w:val="multilevel"/>
    <w:tmpl w:val="6D863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C40B8"/>
    <w:multiLevelType w:val="multilevel"/>
    <w:tmpl w:val="367A6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A6BCD"/>
    <w:multiLevelType w:val="multilevel"/>
    <w:tmpl w:val="CF2EC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92256"/>
    <w:multiLevelType w:val="hybridMultilevel"/>
    <w:tmpl w:val="C7C438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CAE2309"/>
    <w:multiLevelType w:val="multilevel"/>
    <w:tmpl w:val="9B2E9A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265341E"/>
    <w:multiLevelType w:val="multilevel"/>
    <w:tmpl w:val="4990A0A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B337E7E"/>
    <w:multiLevelType w:val="multilevel"/>
    <w:tmpl w:val="023CF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E565A"/>
    <w:multiLevelType w:val="hybridMultilevel"/>
    <w:tmpl w:val="A6D6FF54"/>
    <w:lvl w:ilvl="0" w:tplc="FF28352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6D7079F"/>
    <w:multiLevelType w:val="multilevel"/>
    <w:tmpl w:val="2FE0F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357474"/>
    <w:multiLevelType w:val="multilevel"/>
    <w:tmpl w:val="A454A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D50C0F"/>
    <w:multiLevelType w:val="multilevel"/>
    <w:tmpl w:val="A11E6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DB14EB"/>
    <w:multiLevelType w:val="hybridMultilevel"/>
    <w:tmpl w:val="73FCF5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F50713A"/>
    <w:multiLevelType w:val="multilevel"/>
    <w:tmpl w:val="25603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939238">
    <w:abstractNumId w:val="7"/>
  </w:num>
  <w:num w:numId="2" w16cid:durableId="965426049">
    <w:abstractNumId w:val="8"/>
  </w:num>
  <w:num w:numId="3" w16cid:durableId="1404568593">
    <w:abstractNumId w:val="6"/>
  </w:num>
  <w:num w:numId="4" w16cid:durableId="848641245">
    <w:abstractNumId w:val="0"/>
  </w:num>
  <w:num w:numId="5" w16cid:durableId="587616853">
    <w:abstractNumId w:val="3"/>
  </w:num>
  <w:num w:numId="6" w16cid:durableId="1457067402">
    <w:abstractNumId w:val="2"/>
  </w:num>
  <w:num w:numId="7" w16cid:durableId="1982346963">
    <w:abstractNumId w:val="14"/>
  </w:num>
  <w:num w:numId="8" w16cid:durableId="29767766">
    <w:abstractNumId w:val="10"/>
  </w:num>
  <w:num w:numId="9" w16cid:durableId="1671908406">
    <w:abstractNumId w:val="13"/>
  </w:num>
  <w:num w:numId="10" w16cid:durableId="1938320058">
    <w:abstractNumId w:val="5"/>
  </w:num>
  <w:num w:numId="11" w16cid:durableId="361632795">
    <w:abstractNumId w:val="1"/>
  </w:num>
  <w:num w:numId="12" w16cid:durableId="2010519034">
    <w:abstractNumId w:val="4"/>
  </w:num>
  <w:num w:numId="13" w16cid:durableId="746267399">
    <w:abstractNumId w:val="15"/>
  </w:num>
  <w:num w:numId="14" w16cid:durableId="1986473785">
    <w:abstractNumId w:val="11"/>
  </w:num>
  <w:num w:numId="15" w16cid:durableId="1967009113">
    <w:abstractNumId w:val="12"/>
  </w:num>
  <w:num w:numId="16" w16cid:durableId="16172987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61"/>
    <w:rsid w:val="000B6C1D"/>
    <w:rsid w:val="000F1CAB"/>
    <w:rsid w:val="0016140B"/>
    <w:rsid w:val="00167F13"/>
    <w:rsid w:val="001A7E49"/>
    <w:rsid w:val="001D34B3"/>
    <w:rsid w:val="001E12C3"/>
    <w:rsid w:val="001E68CE"/>
    <w:rsid w:val="00235588"/>
    <w:rsid w:val="0025619A"/>
    <w:rsid w:val="0029002C"/>
    <w:rsid w:val="0029270E"/>
    <w:rsid w:val="00295DC7"/>
    <w:rsid w:val="002F3D19"/>
    <w:rsid w:val="002F4D63"/>
    <w:rsid w:val="00314A54"/>
    <w:rsid w:val="0033459A"/>
    <w:rsid w:val="0033730F"/>
    <w:rsid w:val="003647C5"/>
    <w:rsid w:val="003677A4"/>
    <w:rsid w:val="00375D25"/>
    <w:rsid w:val="00377A40"/>
    <w:rsid w:val="00397D79"/>
    <w:rsid w:val="003A1808"/>
    <w:rsid w:val="003B27DA"/>
    <w:rsid w:val="003E6339"/>
    <w:rsid w:val="00403EB3"/>
    <w:rsid w:val="00407BBA"/>
    <w:rsid w:val="004258A8"/>
    <w:rsid w:val="00514252"/>
    <w:rsid w:val="00542EB7"/>
    <w:rsid w:val="005634A3"/>
    <w:rsid w:val="00580FCC"/>
    <w:rsid w:val="005B1E3D"/>
    <w:rsid w:val="00607BCC"/>
    <w:rsid w:val="00620150"/>
    <w:rsid w:val="00621F3F"/>
    <w:rsid w:val="006239C6"/>
    <w:rsid w:val="006269B0"/>
    <w:rsid w:val="0063580C"/>
    <w:rsid w:val="006A028F"/>
    <w:rsid w:val="006C29F7"/>
    <w:rsid w:val="006C54D2"/>
    <w:rsid w:val="00725DFB"/>
    <w:rsid w:val="007646BB"/>
    <w:rsid w:val="00767232"/>
    <w:rsid w:val="007925BC"/>
    <w:rsid w:val="007926EE"/>
    <w:rsid w:val="00794899"/>
    <w:rsid w:val="007B466F"/>
    <w:rsid w:val="007C1A88"/>
    <w:rsid w:val="007C4018"/>
    <w:rsid w:val="007E1633"/>
    <w:rsid w:val="007E1D31"/>
    <w:rsid w:val="00800367"/>
    <w:rsid w:val="00801FD0"/>
    <w:rsid w:val="00827680"/>
    <w:rsid w:val="00837902"/>
    <w:rsid w:val="00865E5B"/>
    <w:rsid w:val="00880445"/>
    <w:rsid w:val="008B3B5C"/>
    <w:rsid w:val="008B5374"/>
    <w:rsid w:val="008B7F65"/>
    <w:rsid w:val="008D0E7B"/>
    <w:rsid w:val="008E5DB6"/>
    <w:rsid w:val="009177FF"/>
    <w:rsid w:val="0093128F"/>
    <w:rsid w:val="00957891"/>
    <w:rsid w:val="009C0E7F"/>
    <w:rsid w:val="009C697E"/>
    <w:rsid w:val="009E2AEA"/>
    <w:rsid w:val="00A23FF4"/>
    <w:rsid w:val="00A41ED3"/>
    <w:rsid w:val="00A92ACE"/>
    <w:rsid w:val="00AD5CC6"/>
    <w:rsid w:val="00AE6EAF"/>
    <w:rsid w:val="00B1219A"/>
    <w:rsid w:val="00B47D29"/>
    <w:rsid w:val="00B579A7"/>
    <w:rsid w:val="00B60E04"/>
    <w:rsid w:val="00B651B5"/>
    <w:rsid w:val="00B762C2"/>
    <w:rsid w:val="00B86877"/>
    <w:rsid w:val="00BC166D"/>
    <w:rsid w:val="00BE7FF8"/>
    <w:rsid w:val="00C00041"/>
    <w:rsid w:val="00C43D4A"/>
    <w:rsid w:val="00C8207E"/>
    <w:rsid w:val="00C8509E"/>
    <w:rsid w:val="00C9062A"/>
    <w:rsid w:val="00CA355C"/>
    <w:rsid w:val="00CA732E"/>
    <w:rsid w:val="00CD68BE"/>
    <w:rsid w:val="00CE7FC6"/>
    <w:rsid w:val="00CF1258"/>
    <w:rsid w:val="00D0446D"/>
    <w:rsid w:val="00D32235"/>
    <w:rsid w:val="00D353BC"/>
    <w:rsid w:val="00D5151D"/>
    <w:rsid w:val="00DA0CBE"/>
    <w:rsid w:val="00DD416C"/>
    <w:rsid w:val="00DF288C"/>
    <w:rsid w:val="00E021C7"/>
    <w:rsid w:val="00E0624D"/>
    <w:rsid w:val="00E13261"/>
    <w:rsid w:val="00E3063B"/>
    <w:rsid w:val="00E72619"/>
    <w:rsid w:val="00E8137D"/>
    <w:rsid w:val="00E91CC1"/>
    <w:rsid w:val="00E92CEC"/>
    <w:rsid w:val="00EA56A7"/>
    <w:rsid w:val="00EB5B6C"/>
    <w:rsid w:val="00F23926"/>
    <w:rsid w:val="00F349DF"/>
    <w:rsid w:val="00F354E6"/>
    <w:rsid w:val="00F37659"/>
    <w:rsid w:val="00F62E6B"/>
    <w:rsid w:val="00F63EB8"/>
    <w:rsid w:val="00F733DB"/>
    <w:rsid w:val="00F85365"/>
    <w:rsid w:val="00F9247E"/>
    <w:rsid w:val="00F96A65"/>
    <w:rsid w:val="00FA7BC1"/>
    <w:rsid w:val="00FB3F24"/>
    <w:rsid w:val="00FC4F50"/>
    <w:rsid w:val="00FC701C"/>
    <w:rsid w:val="00FD2967"/>
    <w:rsid w:val="00FF51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2DB8D"/>
  <w15:chartTrackingRefBased/>
  <w15:docId w15:val="{F70019A6-F7D8-4749-90A0-E3131D54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3DB"/>
  </w:style>
  <w:style w:type="paragraph" w:styleId="Heading1">
    <w:name w:val="heading 1"/>
    <w:basedOn w:val="Normal"/>
    <w:next w:val="Normal"/>
    <w:link w:val="Heading1Char"/>
    <w:uiPriority w:val="9"/>
    <w:qFormat/>
    <w:rsid w:val="00E13261"/>
    <w:pPr>
      <w:keepNext/>
      <w:keepLines/>
      <w:spacing w:before="360" w:after="80"/>
      <w:outlineLvl w:val="0"/>
    </w:pPr>
    <w:rPr>
      <w:rFonts w:asciiTheme="majorHAnsi" w:eastAsiaTheme="majorEastAsia" w:hAnsiTheme="majorHAnsi" w:cstheme="majorBidi"/>
      <w:color w:val="000000" w:themeColor="accent1" w:themeShade="BF"/>
      <w:sz w:val="40"/>
      <w:szCs w:val="40"/>
    </w:rPr>
  </w:style>
  <w:style w:type="paragraph" w:styleId="Heading2">
    <w:name w:val="heading 2"/>
    <w:basedOn w:val="Normal"/>
    <w:next w:val="Normal"/>
    <w:link w:val="Heading2Char"/>
    <w:uiPriority w:val="9"/>
    <w:unhideWhenUsed/>
    <w:qFormat/>
    <w:rsid w:val="00E13261"/>
    <w:pPr>
      <w:keepNext/>
      <w:keepLines/>
      <w:spacing w:before="160" w:after="80"/>
      <w:outlineLvl w:val="1"/>
    </w:pPr>
    <w:rPr>
      <w:rFonts w:asciiTheme="majorHAnsi" w:eastAsiaTheme="majorEastAsia" w:hAnsiTheme="majorHAnsi" w:cstheme="majorBidi"/>
      <w:color w:val="000000" w:themeColor="accent1" w:themeShade="BF"/>
      <w:sz w:val="32"/>
      <w:szCs w:val="32"/>
    </w:rPr>
  </w:style>
  <w:style w:type="paragraph" w:styleId="Heading3">
    <w:name w:val="heading 3"/>
    <w:basedOn w:val="Normal"/>
    <w:next w:val="Normal"/>
    <w:link w:val="Heading3Char"/>
    <w:uiPriority w:val="9"/>
    <w:unhideWhenUsed/>
    <w:qFormat/>
    <w:rsid w:val="00E13261"/>
    <w:pPr>
      <w:keepNext/>
      <w:keepLines/>
      <w:spacing w:before="160" w:after="80"/>
      <w:outlineLvl w:val="2"/>
    </w:pPr>
    <w:rPr>
      <w:rFonts w:eastAsiaTheme="majorEastAsia" w:cstheme="majorBidi"/>
      <w:color w:val="000000" w:themeColor="accent1" w:themeShade="BF"/>
      <w:sz w:val="28"/>
      <w:szCs w:val="28"/>
    </w:rPr>
  </w:style>
  <w:style w:type="paragraph" w:styleId="Heading4">
    <w:name w:val="heading 4"/>
    <w:basedOn w:val="Normal"/>
    <w:next w:val="Normal"/>
    <w:link w:val="Heading4Char"/>
    <w:uiPriority w:val="9"/>
    <w:semiHidden/>
    <w:unhideWhenUsed/>
    <w:qFormat/>
    <w:rsid w:val="00E13261"/>
    <w:pPr>
      <w:keepNext/>
      <w:keepLines/>
      <w:spacing w:before="80" w:after="40"/>
      <w:outlineLvl w:val="3"/>
    </w:pPr>
    <w:rPr>
      <w:rFonts w:eastAsiaTheme="majorEastAsia" w:cstheme="majorBidi"/>
      <w:i/>
      <w:iCs/>
      <w:color w:val="000000" w:themeColor="accent1" w:themeShade="BF"/>
    </w:rPr>
  </w:style>
  <w:style w:type="paragraph" w:styleId="Heading5">
    <w:name w:val="heading 5"/>
    <w:basedOn w:val="Normal"/>
    <w:next w:val="Normal"/>
    <w:link w:val="Heading5Char"/>
    <w:uiPriority w:val="9"/>
    <w:semiHidden/>
    <w:unhideWhenUsed/>
    <w:qFormat/>
    <w:rsid w:val="00E13261"/>
    <w:pPr>
      <w:keepNext/>
      <w:keepLines/>
      <w:spacing w:before="80" w:after="40"/>
      <w:outlineLvl w:val="4"/>
    </w:pPr>
    <w:rPr>
      <w:rFonts w:eastAsiaTheme="majorEastAsia" w:cstheme="majorBidi"/>
      <w:color w:val="000000" w:themeColor="accent1" w:themeShade="BF"/>
    </w:rPr>
  </w:style>
  <w:style w:type="paragraph" w:styleId="Heading6">
    <w:name w:val="heading 6"/>
    <w:basedOn w:val="Normal"/>
    <w:next w:val="Normal"/>
    <w:link w:val="Heading6Char"/>
    <w:uiPriority w:val="9"/>
    <w:semiHidden/>
    <w:unhideWhenUsed/>
    <w:qFormat/>
    <w:rsid w:val="00E132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2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2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2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261"/>
    <w:rPr>
      <w:rFonts w:asciiTheme="majorHAnsi" w:eastAsiaTheme="majorEastAsia" w:hAnsiTheme="majorHAnsi" w:cstheme="majorBidi"/>
      <w:color w:val="000000" w:themeColor="accent1" w:themeShade="BF"/>
      <w:sz w:val="40"/>
      <w:szCs w:val="40"/>
    </w:rPr>
  </w:style>
  <w:style w:type="character" w:customStyle="1" w:styleId="Heading2Char">
    <w:name w:val="Heading 2 Char"/>
    <w:basedOn w:val="DefaultParagraphFont"/>
    <w:link w:val="Heading2"/>
    <w:uiPriority w:val="9"/>
    <w:rsid w:val="00E13261"/>
    <w:rPr>
      <w:rFonts w:asciiTheme="majorHAnsi" w:eastAsiaTheme="majorEastAsia" w:hAnsiTheme="majorHAnsi" w:cstheme="majorBidi"/>
      <w:color w:val="000000" w:themeColor="accent1" w:themeShade="BF"/>
      <w:sz w:val="32"/>
      <w:szCs w:val="32"/>
    </w:rPr>
  </w:style>
  <w:style w:type="character" w:customStyle="1" w:styleId="Heading3Char">
    <w:name w:val="Heading 3 Char"/>
    <w:basedOn w:val="DefaultParagraphFont"/>
    <w:link w:val="Heading3"/>
    <w:uiPriority w:val="9"/>
    <w:rsid w:val="00E13261"/>
    <w:rPr>
      <w:rFonts w:eastAsiaTheme="majorEastAsia" w:cstheme="majorBidi"/>
      <w:color w:val="000000" w:themeColor="accent1" w:themeShade="BF"/>
      <w:sz w:val="28"/>
      <w:szCs w:val="28"/>
    </w:rPr>
  </w:style>
  <w:style w:type="character" w:customStyle="1" w:styleId="Heading4Char">
    <w:name w:val="Heading 4 Char"/>
    <w:basedOn w:val="DefaultParagraphFont"/>
    <w:link w:val="Heading4"/>
    <w:uiPriority w:val="9"/>
    <w:semiHidden/>
    <w:rsid w:val="00E13261"/>
    <w:rPr>
      <w:rFonts w:eastAsiaTheme="majorEastAsia" w:cstheme="majorBidi"/>
      <w:i/>
      <w:iCs/>
      <w:color w:val="000000" w:themeColor="accent1" w:themeShade="BF"/>
    </w:rPr>
  </w:style>
  <w:style w:type="character" w:customStyle="1" w:styleId="Heading5Char">
    <w:name w:val="Heading 5 Char"/>
    <w:basedOn w:val="DefaultParagraphFont"/>
    <w:link w:val="Heading5"/>
    <w:uiPriority w:val="9"/>
    <w:semiHidden/>
    <w:rsid w:val="00E13261"/>
    <w:rPr>
      <w:rFonts w:eastAsiaTheme="majorEastAsia" w:cstheme="majorBidi"/>
      <w:color w:val="000000" w:themeColor="accent1" w:themeShade="BF"/>
    </w:rPr>
  </w:style>
  <w:style w:type="character" w:customStyle="1" w:styleId="Heading6Char">
    <w:name w:val="Heading 6 Char"/>
    <w:basedOn w:val="DefaultParagraphFont"/>
    <w:link w:val="Heading6"/>
    <w:uiPriority w:val="9"/>
    <w:semiHidden/>
    <w:rsid w:val="00E132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2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2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261"/>
    <w:rPr>
      <w:rFonts w:eastAsiaTheme="majorEastAsia" w:cstheme="majorBidi"/>
      <w:color w:val="272727" w:themeColor="text1" w:themeTint="D8"/>
    </w:rPr>
  </w:style>
  <w:style w:type="paragraph" w:styleId="Title">
    <w:name w:val="Title"/>
    <w:basedOn w:val="Normal"/>
    <w:next w:val="Normal"/>
    <w:link w:val="TitleChar"/>
    <w:uiPriority w:val="10"/>
    <w:qFormat/>
    <w:rsid w:val="00E13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2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2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2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261"/>
    <w:pPr>
      <w:spacing w:before="160"/>
      <w:jc w:val="center"/>
    </w:pPr>
    <w:rPr>
      <w:i/>
      <w:iCs/>
      <w:color w:val="404040" w:themeColor="text1" w:themeTint="BF"/>
    </w:rPr>
  </w:style>
  <w:style w:type="character" w:customStyle="1" w:styleId="QuoteChar">
    <w:name w:val="Quote Char"/>
    <w:basedOn w:val="DefaultParagraphFont"/>
    <w:link w:val="Quote"/>
    <w:uiPriority w:val="29"/>
    <w:rsid w:val="00E13261"/>
    <w:rPr>
      <w:i/>
      <w:iCs/>
      <w:color w:val="404040" w:themeColor="text1" w:themeTint="BF"/>
    </w:rPr>
  </w:style>
  <w:style w:type="paragraph" w:styleId="ListParagraph">
    <w:name w:val="List Paragraph"/>
    <w:basedOn w:val="Normal"/>
    <w:uiPriority w:val="34"/>
    <w:qFormat/>
    <w:rsid w:val="00E13261"/>
    <w:pPr>
      <w:ind w:left="720"/>
      <w:contextualSpacing/>
    </w:pPr>
  </w:style>
  <w:style w:type="character" w:styleId="IntenseEmphasis">
    <w:name w:val="Intense Emphasis"/>
    <w:basedOn w:val="DefaultParagraphFont"/>
    <w:uiPriority w:val="21"/>
    <w:qFormat/>
    <w:rsid w:val="00E13261"/>
    <w:rPr>
      <w:i/>
      <w:iCs/>
      <w:color w:val="000000" w:themeColor="accent1" w:themeShade="BF"/>
    </w:rPr>
  </w:style>
  <w:style w:type="paragraph" w:styleId="IntenseQuote">
    <w:name w:val="Intense Quote"/>
    <w:basedOn w:val="Normal"/>
    <w:next w:val="Normal"/>
    <w:link w:val="IntenseQuoteChar"/>
    <w:uiPriority w:val="30"/>
    <w:qFormat/>
    <w:rsid w:val="00E13261"/>
    <w:pPr>
      <w:pBdr>
        <w:top w:val="single" w:sz="4" w:space="10" w:color="000000" w:themeColor="accent1" w:themeShade="BF"/>
        <w:bottom w:val="single" w:sz="4" w:space="10" w:color="000000" w:themeColor="accent1" w:themeShade="BF"/>
      </w:pBdr>
      <w:spacing w:before="360" w:after="360"/>
      <w:ind w:left="864" w:right="864"/>
      <w:jc w:val="center"/>
    </w:pPr>
    <w:rPr>
      <w:i/>
      <w:iCs/>
      <w:color w:val="000000" w:themeColor="accent1" w:themeShade="BF"/>
    </w:rPr>
  </w:style>
  <w:style w:type="character" w:customStyle="1" w:styleId="IntenseQuoteChar">
    <w:name w:val="Intense Quote Char"/>
    <w:basedOn w:val="DefaultParagraphFont"/>
    <w:link w:val="IntenseQuote"/>
    <w:uiPriority w:val="30"/>
    <w:rsid w:val="00E13261"/>
    <w:rPr>
      <w:i/>
      <w:iCs/>
      <w:color w:val="000000" w:themeColor="accent1" w:themeShade="BF"/>
    </w:rPr>
  </w:style>
  <w:style w:type="character" w:styleId="IntenseReference">
    <w:name w:val="Intense Reference"/>
    <w:basedOn w:val="DefaultParagraphFont"/>
    <w:uiPriority w:val="32"/>
    <w:qFormat/>
    <w:rsid w:val="00E13261"/>
    <w:rPr>
      <w:b/>
      <w:bCs/>
      <w:smallCaps/>
      <w:color w:val="000000" w:themeColor="accent1" w:themeShade="BF"/>
      <w:spacing w:val="5"/>
    </w:rPr>
  </w:style>
  <w:style w:type="paragraph" w:styleId="Header">
    <w:name w:val="header"/>
    <w:basedOn w:val="Normal"/>
    <w:link w:val="HeaderChar"/>
    <w:uiPriority w:val="99"/>
    <w:unhideWhenUsed/>
    <w:rsid w:val="00F62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E6B"/>
  </w:style>
  <w:style w:type="paragraph" w:styleId="Footer">
    <w:name w:val="footer"/>
    <w:basedOn w:val="Normal"/>
    <w:link w:val="FooterChar"/>
    <w:uiPriority w:val="99"/>
    <w:unhideWhenUsed/>
    <w:rsid w:val="00F62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E6B"/>
  </w:style>
  <w:style w:type="character" w:styleId="Hyperlink">
    <w:name w:val="Hyperlink"/>
    <w:basedOn w:val="DefaultParagraphFont"/>
    <w:uiPriority w:val="99"/>
    <w:unhideWhenUsed/>
    <w:rsid w:val="001E12C3"/>
    <w:rPr>
      <w:color w:val="5F5F5F" w:themeColor="hyperlink"/>
      <w:u w:val="single"/>
    </w:rPr>
  </w:style>
  <w:style w:type="character" w:styleId="UnresolvedMention">
    <w:name w:val="Unresolved Mention"/>
    <w:basedOn w:val="DefaultParagraphFont"/>
    <w:uiPriority w:val="99"/>
    <w:semiHidden/>
    <w:unhideWhenUsed/>
    <w:rsid w:val="001E12C3"/>
    <w:rPr>
      <w:color w:val="605E5C"/>
      <w:shd w:val="clear" w:color="auto" w:fill="E1DFDD"/>
    </w:rPr>
  </w:style>
  <w:style w:type="paragraph" w:styleId="BodyText">
    <w:name w:val="Body Text"/>
    <w:basedOn w:val="Normal"/>
    <w:link w:val="BodyTextChar"/>
    <w:rsid w:val="00E021C7"/>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E021C7"/>
    <w:rPr>
      <w:rFonts w:ascii="Times New Roman" w:eastAsia="SimSun" w:hAnsi="Times New Roman" w:cs="Times New Roman"/>
      <w:spacing w:val="-1"/>
      <w:kern w:val="0"/>
      <w:sz w:val="20"/>
      <w:szCs w:val="20"/>
      <w:lang w:val="x-none" w:eastAsia="x-none"/>
      <w14:ligatures w14:val="none"/>
    </w:rPr>
  </w:style>
  <w:style w:type="paragraph" w:styleId="Caption">
    <w:name w:val="caption"/>
    <w:basedOn w:val="Normal"/>
    <w:next w:val="Normal"/>
    <w:unhideWhenUsed/>
    <w:qFormat/>
    <w:rsid w:val="00E021C7"/>
    <w:pPr>
      <w:spacing w:after="200" w:line="240" w:lineRule="auto"/>
      <w:jc w:val="center"/>
    </w:pPr>
    <w:rPr>
      <w:rFonts w:ascii="Times New Roman" w:eastAsia="SimSun" w:hAnsi="Times New Roman" w:cs="Times New Roman"/>
      <w:i/>
      <w:iCs/>
      <w:color w:val="000000" w:themeColor="text2"/>
      <w:kern w:val="0"/>
      <w:sz w:val="18"/>
      <w:szCs w:val="18"/>
      <w14:ligatures w14:val="none"/>
    </w:rPr>
  </w:style>
  <w:style w:type="character" w:styleId="FollowedHyperlink">
    <w:name w:val="FollowedHyperlink"/>
    <w:basedOn w:val="DefaultParagraphFont"/>
    <w:uiPriority w:val="99"/>
    <w:semiHidden/>
    <w:unhideWhenUsed/>
    <w:rsid w:val="003677A4"/>
    <w:rPr>
      <w:color w:val="919191" w:themeColor="followedHyperlink"/>
      <w:u w:val="single"/>
    </w:rPr>
  </w:style>
  <w:style w:type="paragraph" w:styleId="NormalWeb">
    <w:name w:val="Normal (Web)"/>
    <w:basedOn w:val="Normal"/>
    <w:uiPriority w:val="99"/>
    <w:semiHidden/>
    <w:unhideWhenUsed/>
    <w:rsid w:val="0063580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5253">
      <w:bodyDiv w:val="1"/>
      <w:marLeft w:val="0"/>
      <w:marRight w:val="0"/>
      <w:marTop w:val="0"/>
      <w:marBottom w:val="0"/>
      <w:divBdr>
        <w:top w:val="none" w:sz="0" w:space="0" w:color="auto"/>
        <w:left w:val="none" w:sz="0" w:space="0" w:color="auto"/>
        <w:bottom w:val="none" w:sz="0" w:space="0" w:color="auto"/>
        <w:right w:val="none" w:sz="0" w:space="0" w:color="auto"/>
      </w:divBdr>
    </w:div>
    <w:div w:id="89551125">
      <w:bodyDiv w:val="1"/>
      <w:marLeft w:val="0"/>
      <w:marRight w:val="0"/>
      <w:marTop w:val="0"/>
      <w:marBottom w:val="0"/>
      <w:divBdr>
        <w:top w:val="none" w:sz="0" w:space="0" w:color="auto"/>
        <w:left w:val="none" w:sz="0" w:space="0" w:color="auto"/>
        <w:bottom w:val="none" w:sz="0" w:space="0" w:color="auto"/>
        <w:right w:val="none" w:sz="0" w:space="0" w:color="auto"/>
      </w:divBdr>
    </w:div>
    <w:div w:id="136000706">
      <w:bodyDiv w:val="1"/>
      <w:marLeft w:val="0"/>
      <w:marRight w:val="0"/>
      <w:marTop w:val="0"/>
      <w:marBottom w:val="0"/>
      <w:divBdr>
        <w:top w:val="none" w:sz="0" w:space="0" w:color="auto"/>
        <w:left w:val="none" w:sz="0" w:space="0" w:color="auto"/>
        <w:bottom w:val="none" w:sz="0" w:space="0" w:color="auto"/>
        <w:right w:val="none" w:sz="0" w:space="0" w:color="auto"/>
      </w:divBdr>
    </w:div>
    <w:div w:id="147987176">
      <w:bodyDiv w:val="1"/>
      <w:marLeft w:val="0"/>
      <w:marRight w:val="0"/>
      <w:marTop w:val="0"/>
      <w:marBottom w:val="0"/>
      <w:divBdr>
        <w:top w:val="none" w:sz="0" w:space="0" w:color="auto"/>
        <w:left w:val="none" w:sz="0" w:space="0" w:color="auto"/>
        <w:bottom w:val="none" w:sz="0" w:space="0" w:color="auto"/>
        <w:right w:val="none" w:sz="0" w:space="0" w:color="auto"/>
      </w:divBdr>
    </w:div>
    <w:div w:id="230391552">
      <w:bodyDiv w:val="1"/>
      <w:marLeft w:val="0"/>
      <w:marRight w:val="0"/>
      <w:marTop w:val="0"/>
      <w:marBottom w:val="0"/>
      <w:divBdr>
        <w:top w:val="none" w:sz="0" w:space="0" w:color="auto"/>
        <w:left w:val="none" w:sz="0" w:space="0" w:color="auto"/>
        <w:bottom w:val="none" w:sz="0" w:space="0" w:color="auto"/>
        <w:right w:val="none" w:sz="0" w:space="0" w:color="auto"/>
      </w:divBdr>
    </w:div>
    <w:div w:id="246159407">
      <w:bodyDiv w:val="1"/>
      <w:marLeft w:val="0"/>
      <w:marRight w:val="0"/>
      <w:marTop w:val="0"/>
      <w:marBottom w:val="0"/>
      <w:divBdr>
        <w:top w:val="none" w:sz="0" w:space="0" w:color="auto"/>
        <w:left w:val="none" w:sz="0" w:space="0" w:color="auto"/>
        <w:bottom w:val="none" w:sz="0" w:space="0" w:color="auto"/>
        <w:right w:val="none" w:sz="0" w:space="0" w:color="auto"/>
      </w:divBdr>
      <w:divsChild>
        <w:div w:id="1372923062">
          <w:marLeft w:val="0"/>
          <w:marRight w:val="0"/>
          <w:marTop w:val="0"/>
          <w:marBottom w:val="0"/>
          <w:divBdr>
            <w:top w:val="none" w:sz="0" w:space="0" w:color="auto"/>
            <w:left w:val="none" w:sz="0" w:space="0" w:color="auto"/>
            <w:bottom w:val="none" w:sz="0" w:space="0" w:color="auto"/>
            <w:right w:val="none" w:sz="0" w:space="0" w:color="auto"/>
          </w:divBdr>
        </w:div>
        <w:div w:id="385563940">
          <w:marLeft w:val="0"/>
          <w:marRight w:val="0"/>
          <w:marTop w:val="0"/>
          <w:marBottom w:val="0"/>
          <w:divBdr>
            <w:top w:val="none" w:sz="0" w:space="0" w:color="auto"/>
            <w:left w:val="none" w:sz="0" w:space="0" w:color="auto"/>
            <w:bottom w:val="none" w:sz="0" w:space="0" w:color="auto"/>
            <w:right w:val="none" w:sz="0" w:space="0" w:color="auto"/>
          </w:divBdr>
        </w:div>
        <w:div w:id="728268259">
          <w:marLeft w:val="0"/>
          <w:marRight w:val="0"/>
          <w:marTop w:val="0"/>
          <w:marBottom w:val="0"/>
          <w:divBdr>
            <w:top w:val="none" w:sz="0" w:space="0" w:color="auto"/>
            <w:left w:val="none" w:sz="0" w:space="0" w:color="auto"/>
            <w:bottom w:val="none" w:sz="0" w:space="0" w:color="auto"/>
            <w:right w:val="none" w:sz="0" w:space="0" w:color="auto"/>
          </w:divBdr>
        </w:div>
      </w:divsChild>
    </w:div>
    <w:div w:id="309330949">
      <w:bodyDiv w:val="1"/>
      <w:marLeft w:val="0"/>
      <w:marRight w:val="0"/>
      <w:marTop w:val="0"/>
      <w:marBottom w:val="0"/>
      <w:divBdr>
        <w:top w:val="none" w:sz="0" w:space="0" w:color="auto"/>
        <w:left w:val="none" w:sz="0" w:space="0" w:color="auto"/>
        <w:bottom w:val="none" w:sz="0" w:space="0" w:color="auto"/>
        <w:right w:val="none" w:sz="0" w:space="0" w:color="auto"/>
      </w:divBdr>
      <w:divsChild>
        <w:div w:id="784085163">
          <w:marLeft w:val="0"/>
          <w:marRight w:val="0"/>
          <w:marTop w:val="0"/>
          <w:marBottom w:val="0"/>
          <w:divBdr>
            <w:top w:val="none" w:sz="0" w:space="0" w:color="auto"/>
            <w:left w:val="none" w:sz="0" w:space="0" w:color="auto"/>
            <w:bottom w:val="none" w:sz="0" w:space="0" w:color="auto"/>
            <w:right w:val="none" w:sz="0" w:space="0" w:color="auto"/>
          </w:divBdr>
        </w:div>
        <w:div w:id="698703275">
          <w:marLeft w:val="0"/>
          <w:marRight w:val="0"/>
          <w:marTop w:val="0"/>
          <w:marBottom w:val="0"/>
          <w:divBdr>
            <w:top w:val="none" w:sz="0" w:space="0" w:color="auto"/>
            <w:left w:val="none" w:sz="0" w:space="0" w:color="auto"/>
            <w:bottom w:val="none" w:sz="0" w:space="0" w:color="auto"/>
            <w:right w:val="none" w:sz="0" w:space="0" w:color="auto"/>
          </w:divBdr>
        </w:div>
      </w:divsChild>
    </w:div>
    <w:div w:id="557284803">
      <w:bodyDiv w:val="1"/>
      <w:marLeft w:val="0"/>
      <w:marRight w:val="0"/>
      <w:marTop w:val="0"/>
      <w:marBottom w:val="0"/>
      <w:divBdr>
        <w:top w:val="none" w:sz="0" w:space="0" w:color="auto"/>
        <w:left w:val="none" w:sz="0" w:space="0" w:color="auto"/>
        <w:bottom w:val="none" w:sz="0" w:space="0" w:color="auto"/>
        <w:right w:val="none" w:sz="0" w:space="0" w:color="auto"/>
      </w:divBdr>
    </w:div>
    <w:div w:id="589044715">
      <w:bodyDiv w:val="1"/>
      <w:marLeft w:val="0"/>
      <w:marRight w:val="0"/>
      <w:marTop w:val="0"/>
      <w:marBottom w:val="0"/>
      <w:divBdr>
        <w:top w:val="none" w:sz="0" w:space="0" w:color="auto"/>
        <w:left w:val="none" w:sz="0" w:space="0" w:color="auto"/>
        <w:bottom w:val="none" w:sz="0" w:space="0" w:color="auto"/>
        <w:right w:val="none" w:sz="0" w:space="0" w:color="auto"/>
      </w:divBdr>
    </w:div>
    <w:div w:id="611016236">
      <w:bodyDiv w:val="1"/>
      <w:marLeft w:val="0"/>
      <w:marRight w:val="0"/>
      <w:marTop w:val="0"/>
      <w:marBottom w:val="0"/>
      <w:divBdr>
        <w:top w:val="none" w:sz="0" w:space="0" w:color="auto"/>
        <w:left w:val="none" w:sz="0" w:space="0" w:color="auto"/>
        <w:bottom w:val="none" w:sz="0" w:space="0" w:color="auto"/>
        <w:right w:val="none" w:sz="0" w:space="0" w:color="auto"/>
      </w:divBdr>
    </w:div>
    <w:div w:id="644747650">
      <w:bodyDiv w:val="1"/>
      <w:marLeft w:val="0"/>
      <w:marRight w:val="0"/>
      <w:marTop w:val="0"/>
      <w:marBottom w:val="0"/>
      <w:divBdr>
        <w:top w:val="none" w:sz="0" w:space="0" w:color="auto"/>
        <w:left w:val="none" w:sz="0" w:space="0" w:color="auto"/>
        <w:bottom w:val="none" w:sz="0" w:space="0" w:color="auto"/>
        <w:right w:val="none" w:sz="0" w:space="0" w:color="auto"/>
      </w:divBdr>
    </w:div>
    <w:div w:id="728455700">
      <w:bodyDiv w:val="1"/>
      <w:marLeft w:val="0"/>
      <w:marRight w:val="0"/>
      <w:marTop w:val="0"/>
      <w:marBottom w:val="0"/>
      <w:divBdr>
        <w:top w:val="none" w:sz="0" w:space="0" w:color="auto"/>
        <w:left w:val="none" w:sz="0" w:space="0" w:color="auto"/>
        <w:bottom w:val="none" w:sz="0" w:space="0" w:color="auto"/>
        <w:right w:val="none" w:sz="0" w:space="0" w:color="auto"/>
      </w:divBdr>
    </w:div>
    <w:div w:id="742948017">
      <w:bodyDiv w:val="1"/>
      <w:marLeft w:val="0"/>
      <w:marRight w:val="0"/>
      <w:marTop w:val="0"/>
      <w:marBottom w:val="0"/>
      <w:divBdr>
        <w:top w:val="none" w:sz="0" w:space="0" w:color="auto"/>
        <w:left w:val="none" w:sz="0" w:space="0" w:color="auto"/>
        <w:bottom w:val="none" w:sz="0" w:space="0" w:color="auto"/>
        <w:right w:val="none" w:sz="0" w:space="0" w:color="auto"/>
      </w:divBdr>
      <w:divsChild>
        <w:div w:id="1420716076">
          <w:marLeft w:val="0"/>
          <w:marRight w:val="0"/>
          <w:marTop w:val="0"/>
          <w:marBottom w:val="0"/>
          <w:divBdr>
            <w:top w:val="none" w:sz="0" w:space="0" w:color="auto"/>
            <w:left w:val="none" w:sz="0" w:space="0" w:color="auto"/>
            <w:bottom w:val="none" w:sz="0" w:space="0" w:color="auto"/>
            <w:right w:val="none" w:sz="0" w:space="0" w:color="auto"/>
          </w:divBdr>
        </w:div>
        <w:div w:id="1028796756">
          <w:marLeft w:val="0"/>
          <w:marRight w:val="0"/>
          <w:marTop w:val="0"/>
          <w:marBottom w:val="0"/>
          <w:divBdr>
            <w:top w:val="none" w:sz="0" w:space="0" w:color="auto"/>
            <w:left w:val="none" w:sz="0" w:space="0" w:color="auto"/>
            <w:bottom w:val="none" w:sz="0" w:space="0" w:color="auto"/>
            <w:right w:val="none" w:sz="0" w:space="0" w:color="auto"/>
          </w:divBdr>
        </w:div>
        <w:div w:id="1888561710">
          <w:marLeft w:val="0"/>
          <w:marRight w:val="0"/>
          <w:marTop w:val="0"/>
          <w:marBottom w:val="0"/>
          <w:divBdr>
            <w:top w:val="none" w:sz="0" w:space="0" w:color="auto"/>
            <w:left w:val="none" w:sz="0" w:space="0" w:color="auto"/>
            <w:bottom w:val="none" w:sz="0" w:space="0" w:color="auto"/>
            <w:right w:val="none" w:sz="0" w:space="0" w:color="auto"/>
          </w:divBdr>
        </w:div>
      </w:divsChild>
    </w:div>
    <w:div w:id="803039030">
      <w:bodyDiv w:val="1"/>
      <w:marLeft w:val="0"/>
      <w:marRight w:val="0"/>
      <w:marTop w:val="0"/>
      <w:marBottom w:val="0"/>
      <w:divBdr>
        <w:top w:val="none" w:sz="0" w:space="0" w:color="auto"/>
        <w:left w:val="none" w:sz="0" w:space="0" w:color="auto"/>
        <w:bottom w:val="none" w:sz="0" w:space="0" w:color="auto"/>
        <w:right w:val="none" w:sz="0" w:space="0" w:color="auto"/>
      </w:divBdr>
    </w:div>
    <w:div w:id="912348780">
      <w:bodyDiv w:val="1"/>
      <w:marLeft w:val="0"/>
      <w:marRight w:val="0"/>
      <w:marTop w:val="0"/>
      <w:marBottom w:val="0"/>
      <w:divBdr>
        <w:top w:val="none" w:sz="0" w:space="0" w:color="auto"/>
        <w:left w:val="none" w:sz="0" w:space="0" w:color="auto"/>
        <w:bottom w:val="none" w:sz="0" w:space="0" w:color="auto"/>
        <w:right w:val="none" w:sz="0" w:space="0" w:color="auto"/>
      </w:divBdr>
    </w:div>
    <w:div w:id="931594727">
      <w:bodyDiv w:val="1"/>
      <w:marLeft w:val="0"/>
      <w:marRight w:val="0"/>
      <w:marTop w:val="0"/>
      <w:marBottom w:val="0"/>
      <w:divBdr>
        <w:top w:val="none" w:sz="0" w:space="0" w:color="auto"/>
        <w:left w:val="none" w:sz="0" w:space="0" w:color="auto"/>
        <w:bottom w:val="none" w:sz="0" w:space="0" w:color="auto"/>
        <w:right w:val="none" w:sz="0" w:space="0" w:color="auto"/>
      </w:divBdr>
    </w:div>
    <w:div w:id="932473461">
      <w:bodyDiv w:val="1"/>
      <w:marLeft w:val="0"/>
      <w:marRight w:val="0"/>
      <w:marTop w:val="0"/>
      <w:marBottom w:val="0"/>
      <w:divBdr>
        <w:top w:val="none" w:sz="0" w:space="0" w:color="auto"/>
        <w:left w:val="none" w:sz="0" w:space="0" w:color="auto"/>
        <w:bottom w:val="none" w:sz="0" w:space="0" w:color="auto"/>
        <w:right w:val="none" w:sz="0" w:space="0" w:color="auto"/>
      </w:divBdr>
    </w:div>
    <w:div w:id="943152025">
      <w:bodyDiv w:val="1"/>
      <w:marLeft w:val="0"/>
      <w:marRight w:val="0"/>
      <w:marTop w:val="0"/>
      <w:marBottom w:val="0"/>
      <w:divBdr>
        <w:top w:val="none" w:sz="0" w:space="0" w:color="auto"/>
        <w:left w:val="none" w:sz="0" w:space="0" w:color="auto"/>
        <w:bottom w:val="none" w:sz="0" w:space="0" w:color="auto"/>
        <w:right w:val="none" w:sz="0" w:space="0" w:color="auto"/>
      </w:divBdr>
    </w:div>
    <w:div w:id="961569389">
      <w:bodyDiv w:val="1"/>
      <w:marLeft w:val="0"/>
      <w:marRight w:val="0"/>
      <w:marTop w:val="0"/>
      <w:marBottom w:val="0"/>
      <w:divBdr>
        <w:top w:val="none" w:sz="0" w:space="0" w:color="auto"/>
        <w:left w:val="none" w:sz="0" w:space="0" w:color="auto"/>
        <w:bottom w:val="none" w:sz="0" w:space="0" w:color="auto"/>
        <w:right w:val="none" w:sz="0" w:space="0" w:color="auto"/>
      </w:divBdr>
    </w:div>
    <w:div w:id="1053501073">
      <w:bodyDiv w:val="1"/>
      <w:marLeft w:val="0"/>
      <w:marRight w:val="0"/>
      <w:marTop w:val="0"/>
      <w:marBottom w:val="0"/>
      <w:divBdr>
        <w:top w:val="none" w:sz="0" w:space="0" w:color="auto"/>
        <w:left w:val="none" w:sz="0" w:space="0" w:color="auto"/>
        <w:bottom w:val="none" w:sz="0" w:space="0" w:color="auto"/>
        <w:right w:val="none" w:sz="0" w:space="0" w:color="auto"/>
      </w:divBdr>
    </w:div>
    <w:div w:id="1073090538">
      <w:bodyDiv w:val="1"/>
      <w:marLeft w:val="0"/>
      <w:marRight w:val="0"/>
      <w:marTop w:val="0"/>
      <w:marBottom w:val="0"/>
      <w:divBdr>
        <w:top w:val="none" w:sz="0" w:space="0" w:color="auto"/>
        <w:left w:val="none" w:sz="0" w:space="0" w:color="auto"/>
        <w:bottom w:val="none" w:sz="0" w:space="0" w:color="auto"/>
        <w:right w:val="none" w:sz="0" w:space="0" w:color="auto"/>
      </w:divBdr>
    </w:div>
    <w:div w:id="1080322878">
      <w:bodyDiv w:val="1"/>
      <w:marLeft w:val="0"/>
      <w:marRight w:val="0"/>
      <w:marTop w:val="0"/>
      <w:marBottom w:val="0"/>
      <w:divBdr>
        <w:top w:val="none" w:sz="0" w:space="0" w:color="auto"/>
        <w:left w:val="none" w:sz="0" w:space="0" w:color="auto"/>
        <w:bottom w:val="none" w:sz="0" w:space="0" w:color="auto"/>
        <w:right w:val="none" w:sz="0" w:space="0" w:color="auto"/>
      </w:divBdr>
    </w:div>
    <w:div w:id="1090734523">
      <w:bodyDiv w:val="1"/>
      <w:marLeft w:val="0"/>
      <w:marRight w:val="0"/>
      <w:marTop w:val="0"/>
      <w:marBottom w:val="0"/>
      <w:divBdr>
        <w:top w:val="none" w:sz="0" w:space="0" w:color="auto"/>
        <w:left w:val="none" w:sz="0" w:space="0" w:color="auto"/>
        <w:bottom w:val="none" w:sz="0" w:space="0" w:color="auto"/>
        <w:right w:val="none" w:sz="0" w:space="0" w:color="auto"/>
      </w:divBdr>
    </w:div>
    <w:div w:id="1154640866">
      <w:bodyDiv w:val="1"/>
      <w:marLeft w:val="0"/>
      <w:marRight w:val="0"/>
      <w:marTop w:val="0"/>
      <w:marBottom w:val="0"/>
      <w:divBdr>
        <w:top w:val="none" w:sz="0" w:space="0" w:color="auto"/>
        <w:left w:val="none" w:sz="0" w:space="0" w:color="auto"/>
        <w:bottom w:val="none" w:sz="0" w:space="0" w:color="auto"/>
        <w:right w:val="none" w:sz="0" w:space="0" w:color="auto"/>
      </w:divBdr>
    </w:div>
    <w:div w:id="1336885480">
      <w:bodyDiv w:val="1"/>
      <w:marLeft w:val="0"/>
      <w:marRight w:val="0"/>
      <w:marTop w:val="0"/>
      <w:marBottom w:val="0"/>
      <w:divBdr>
        <w:top w:val="none" w:sz="0" w:space="0" w:color="auto"/>
        <w:left w:val="none" w:sz="0" w:space="0" w:color="auto"/>
        <w:bottom w:val="none" w:sz="0" w:space="0" w:color="auto"/>
        <w:right w:val="none" w:sz="0" w:space="0" w:color="auto"/>
      </w:divBdr>
    </w:div>
    <w:div w:id="1367372995">
      <w:bodyDiv w:val="1"/>
      <w:marLeft w:val="0"/>
      <w:marRight w:val="0"/>
      <w:marTop w:val="0"/>
      <w:marBottom w:val="0"/>
      <w:divBdr>
        <w:top w:val="none" w:sz="0" w:space="0" w:color="auto"/>
        <w:left w:val="none" w:sz="0" w:space="0" w:color="auto"/>
        <w:bottom w:val="none" w:sz="0" w:space="0" w:color="auto"/>
        <w:right w:val="none" w:sz="0" w:space="0" w:color="auto"/>
      </w:divBdr>
    </w:div>
    <w:div w:id="1468284414">
      <w:bodyDiv w:val="1"/>
      <w:marLeft w:val="0"/>
      <w:marRight w:val="0"/>
      <w:marTop w:val="0"/>
      <w:marBottom w:val="0"/>
      <w:divBdr>
        <w:top w:val="none" w:sz="0" w:space="0" w:color="auto"/>
        <w:left w:val="none" w:sz="0" w:space="0" w:color="auto"/>
        <w:bottom w:val="none" w:sz="0" w:space="0" w:color="auto"/>
        <w:right w:val="none" w:sz="0" w:space="0" w:color="auto"/>
      </w:divBdr>
    </w:div>
    <w:div w:id="1485077529">
      <w:bodyDiv w:val="1"/>
      <w:marLeft w:val="0"/>
      <w:marRight w:val="0"/>
      <w:marTop w:val="0"/>
      <w:marBottom w:val="0"/>
      <w:divBdr>
        <w:top w:val="none" w:sz="0" w:space="0" w:color="auto"/>
        <w:left w:val="none" w:sz="0" w:space="0" w:color="auto"/>
        <w:bottom w:val="none" w:sz="0" w:space="0" w:color="auto"/>
        <w:right w:val="none" w:sz="0" w:space="0" w:color="auto"/>
      </w:divBdr>
    </w:div>
    <w:div w:id="1485928838">
      <w:bodyDiv w:val="1"/>
      <w:marLeft w:val="0"/>
      <w:marRight w:val="0"/>
      <w:marTop w:val="0"/>
      <w:marBottom w:val="0"/>
      <w:divBdr>
        <w:top w:val="none" w:sz="0" w:space="0" w:color="auto"/>
        <w:left w:val="none" w:sz="0" w:space="0" w:color="auto"/>
        <w:bottom w:val="none" w:sz="0" w:space="0" w:color="auto"/>
        <w:right w:val="none" w:sz="0" w:space="0" w:color="auto"/>
      </w:divBdr>
    </w:div>
    <w:div w:id="1506703082">
      <w:bodyDiv w:val="1"/>
      <w:marLeft w:val="0"/>
      <w:marRight w:val="0"/>
      <w:marTop w:val="0"/>
      <w:marBottom w:val="0"/>
      <w:divBdr>
        <w:top w:val="none" w:sz="0" w:space="0" w:color="auto"/>
        <w:left w:val="none" w:sz="0" w:space="0" w:color="auto"/>
        <w:bottom w:val="none" w:sz="0" w:space="0" w:color="auto"/>
        <w:right w:val="none" w:sz="0" w:space="0" w:color="auto"/>
      </w:divBdr>
    </w:div>
    <w:div w:id="1508977682">
      <w:bodyDiv w:val="1"/>
      <w:marLeft w:val="0"/>
      <w:marRight w:val="0"/>
      <w:marTop w:val="0"/>
      <w:marBottom w:val="0"/>
      <w:divBdr>
        <w:top w:val="none" w:sz="0" w:space="0" w:color="auto"/>
        <w:left w:val="none" w:sz="0" w:space="0" w:color="auto"/>
        <w:bottom w:val="none" w:sz="0" w:space="0" w:color="auto"/>
        <w:right w:val="none" w:sz="0" w:space="0" w:color="auto"/>
      </w:divBdr>
    </w:div>
    <w:div w:id="1593390206">
      <w:bodyDiv w:val="1"/>
      <w:marLeft w:val="0"/>
      <w:marRight w:val="0"/>
      <w:marTop w:val="0"/>
      <w:marBottom w:val="0"/>
      <w:divBdr>
        <w:top w:val="none" w:sz="0" w:space="0" w:color="auto"/>
        <w:left w:val="none" w:sz="0" w:space="0" w:color="auto"/>
        <w:bottom w:val="none" w:sz="0" w:space="0" w:color="auto"/>
        <w:right w:val="none" w:sz="0" w:space="0" w:color="auto"/>
      </w:divBdr>
    </w:div>
    <w:div w:id="1619067653">
      <w:bodyDiv w:val="1"/>
      <w:marLeft w:val="0"/>
      <w:marRight w:val="0"/>
      <w:marTop w:val="0"/>
      <w:marBottom w:val="0"/>
      <w:divBdr>
        <w:top w:val="none" w:sz="0" w:space="0" w:color="auto"/>
        <w:left w:val="none" w:sz="0" w:space="0" w:color="auto"/>
        <w:bottom w:val="none" w:sz="0" w:space="0" w:color="auto"/>
        <w:right w:val="none" w:sz="0" w:space="0" w:color="auto"/>
      </w:divBdr>
    </w:div>
    <w:div w:id="1624187012">
      <w:bodyDiv w:val="1"/>
      <w:marLeft w:val="0"/>
      <w:marRight w:val="0"/>
      <w:marTop w:val="0"/>
      <w:marBottom w:val="0"/>
      <w:divBdr>
        <w:top w:val="none" w:sz="0" w:space="0" w:color="auto"/>
        <w:left w:val="none" w:sz="0" w:space="0" w:color="auto"/>
        <w:bottom w:val="none" w:sz="0" w:space="0" w:color="auto"/>
        <w:right w:val="none" w:sz="0" w:space="0" w:color="auto"/>
      </w:divBdr>
    </w:div>
    <w:div w:id="1647781043">
      <w:bodyDiv w:val="1"/>
      <w:marLeft w:val="0"/>
      <w:marRight w:val="0"/>
      <w:marTop w:val="0"/>
      <w:marBottom w:val="0"/>
      <w:divBdr>
        <w:top w:val="none" w:sz="0" w:space="0" w:color="auto"/>
        <w:left w:val="none" w:sz="0" w:space="0" w:color="auto"/>
        <w:bottom w:val="none" w:sz="0" w:space="0" w:color="auto"/>
        <w:right w:val="none" w:sz="0" w:space="0" w:color="auto"/>
      </w:divBdr>
    </w:div>
    <w:div w:id="1665009596">
      <w:bodyDiv w:val="1"/>
      <w:marLeft w:val="0"/>
      <w:marRight w:val="0"/>
      <w:marTop w:val="0"/>
      <w:marBottom w:val="0"/>
      <w:divBdr>
        <w:top w:val="none" w:sz="0" w:space="0" w:color="auto"/>
        <w:left w:val="none" w:sz="0" w:space="0" w:color="auto"/>
        <w:bottom w:val="none" w:sz="0" w:space="0" w:color="auto"/>
        <w:right w:val="none" w:sz="0" w:space="0" w:color="auto"/>
      </w:divBdr>
    </w:div>
    <w:div w:id="1721202831">
      <w:bodyDiv w:val="1"/>
      <w:marLeft w:val="0"/>
      <w:marRight w:val="0"/>
      <w:marTop w:val="0"/>
      <w:marBottom w:val="0"/>
      <w:divBdr>
        <w:top w:val="none" w:sz="0" w:space="0" w:color="auto"/>
        <w:left w:val="none" w:sz="0" w:space="0" w:color="auto"/>
        <w:bottom w:val="none" w:sz="0" w:space="0" w:color="auto"/>
        <w:right w:val="none" w:sz="0" w:space="0" w:color="auto"/>
      </w:divBdr>
    </w:div>
    <w:div w:id="1772124007">
      <w:bodyDiv w:val="1"/>
      <w:marLeft w:val="0"/>
      <w:marRight w:val="0"/>
      <w:marTop w:val="0"/>
      <w:marBottom w:val="0"/>
      <w:divBdr>
        <w:top w:val="none" w:sz="0" w:space="0" w:color="auto"/>
        <w:left w:val="none" w:sz="0" w:space="0" w:color="auto"/>
        <w:bottom w:val="none" w:sz="0" w:space="0" w:color="auto"/>
        <w:right w:val="none" w:sz="0" w:space="0" w:color="auto"/>
      </w:divBdr>
    </w:div>
    <w:div w:id="1843661107">
      <w:bodyDiv w:val="1"/>
      <w:marLeft w:val="0"/>
      <w:marRight w:val="0"/>
      <w:marTop w:val="0"/>
      <w:marBottom w:val="0"/>
      <w:divBdr>
        <w:top w:val="none" w:sz="0" w:space="0" w:color="auto"/>
        <w:left w:val="none" w:sz="0" w:space="0" w:color="auto"/>
        <w:bottom w:val="none" w:sz="0" w:space="0" w:color="auto"/>
        <w:right w:val="none" w:sz="0" w:space="0" w:color="auto"/>
      </w:divBdr>
    </w:div>
    <w:div w:id="1877307124">
      <w:bodyDiv w:val="1"/>
      <w:marLeft w:val="0"/>
      <w:marRight w:val="0"/>
      <w:marTop w:val="0"/>
      <w:marBottom w:val="0"/>
      <w:divBdr>
        <w:top w:val="none" w:sz="0" w:space="0" w:color="auto"/>
        <w:left w:val="none" w:sz="0" w:space="0" w:color="auto"/>
        <w:bottom w:val="none" w:sz="0" w:space="0" w:color="auto"/>
        <w:right w:val="none" w:sz="0" w:space="0" w:color="auto"/>
      </w:divBdr>
    </w:div>
    <w:div w:id="1924217364">
      <w:bodyDiv w:val="1"/>
      <w:marLeft w:val="0"/>
      <w:marRight w:val="0"/>
      <w:marTop w:val="0"/>
      <w:marBottom w:val="0"/>
      <w:divBdr>
        <w:top w:val="none" w:sz="0" w:space="0" w:color="auto"/>
        <w:left w:val="none" w:sz="0" w:space="0" w:color="auto"/>
        <w:bottom w:val="none" w:sz="0" w:space="0" w:color="auto"/>
        <w:right w:val="none" w:sz="0" w:space="0" w:color="auto"/>
      </w:divBdr>
    </w:div>
    <w:div w:id="1957519128">
      <w:bodyDiv w:val="1"/>
      <w:marLeft w:val="0"/>
      <w:marRight w:val="0"/>
      <w:marTop w:val="0"/>
      <w:marBottom w:val="0"/>
      <w:divBdr>
        <w:top w:val="none" w:sz="0" w:space="0" w:color="auto"/>
        <w:left w:val="none" w:sz="0" w:space="0" w:color="auto"/>
        <w:bottom w:val="none" w:sz="0" w:space="0" w:color="auto"/>
        <w:right w:val="none" w:sz="0" w:space="0" w:color="auto"/>
      </w:divBdr>
      <w:divsChild>
        <w:div w:id="1506089740">
          <w:marLeft w:val="0"/>
          <w:marRight w:val="0"/>
          <w:marTop w:val="0"/>
          <w:marBottom w:val="0"/>
          <w:divBdr>
            <w:top w:val="none" w:sz="0" w:space="0" w:color="auto"/>
            <w:left w:val="none" w:sz="0" w:space="0" w:color="auto"/>
            <w:bottom w:val="none" w:sz="0" w:space="0" w:color="auto"/>
            <w:right w:val="none" w:sz="0" w:space="0" w:color="auto"/>
          </w:divBdr>
        </w:div>
        <w:div w:id="940721233">
          <w:marLeft w:val="0"/>
          <w:marRight w:val="0"/>
          <w:marTop w:val="0"/>
          <w:marBottom w:val="0"/>
          <w:divBdr>
            <w:top w:val="none" w:sz="0" w:space="0" w:color="auto"/>
            <w:left w:val="none" w:sz="0" w:space="0" w:color="auto"/>
            <w:bottom w:val="none" w:sz="0" w:space="0" w:color="auto"/>
            <w:right w:val="none" w:sz="0" w:space="0" w:color="auto"/>
          </w:divBdr>
        </w:div>
      </w:divsChild>
    </w:div>
    <w:div w:id="1961914862">
      <w:bodyDiv w:val="1"/>
      <w:marLeft w:val="0"/>
      <w:marRight w:val="0"/>
      <w:marTop w:val="0"/>
      <w:marBottom w:val="0"/>
      <w:divBdr>
        <w:top w:val="none" w:sz="0" w:space="0" w:color="auto"/>
        <w:left w:val="none" w:sz="0" w:space="0" w:color="auto"/>
        <w:bottom w:val="none" w:sz="0" w:space="0" w:color="auto"/>
        <w:right w:val="none" w:sz="0" w:space="0" w:color="auto"/>
      </w:divBdr>
      <w:divsChild>
        <w:div w:id="1211724231">
          <w:marLeft w:val="0"/>
          <w:marRight w:val="0"/>
          <w:marTop w:val="0"/>
          <w:marBottom w:val="0"/>
          <w:divBdr>
            <w:top w:val="none" w:sz="0" w:space="0" w:color="auto"/>
            <w:left w:val="none" w:sz="0" w:space="0" w:color="auto"/>
            <w:bottom w:val="none" w:sz="0" w:space="0" w:color="auto"/>
            <w:right w:val="none" w:sz="0" w:space="0" w:color="auto"/>
          </w:divBdr>
        </w:div>
        <w:div w:id="2068650179">
          <w:marLeft w:val="0"/>
          <w:marRight w:val="0"/>
          <w:marTop w:val="0"/>
          <w:marBottom w:val="0"/>
          <w:divBdr>
            <w:top w:val="none" w:sz="0" w:space="0" w:color="auto"/>
            <w:left w:val="none" w:sz="0" w:space="0" w:color="auto"/>
            <w:bottom w:val="none" w:sz="0" w:space="0" w:color="auto"/>
            <w:right w:val="none" w:sz="0" w:space="0" w:color="auto"/>
          </w:divBdr>
        </w:div>
      </w:divsChild>
    </w:div>
    <w:div w:id="2010213814">
      <w:bodyDiv w:val="1"/>
      <w:marLeft w:val="0"/>
      <w:marRight w:val="0"/>
      <w:marTop w:val="0"/>
      <w:marBottom w:val="0"/>
      <w:divBdr>
        <w:top w:val="none" w:sz="0" w:space="0" w:color="auto"/>
        <w:left w:val="none" w:sz="0" w:space="0" w:color="auto"/>
        <w:bottom w:val="none" w:sz="0" w:space="0" w:color="auto"/>
        <w:right w:val="none" w:sz="0" w:space="0" w:color="auto"/>
      </w:divBdr>
    </w:div>
    <w:div w:id="2012950836">
      <w:bodyDiv w:val="1"/>
      <w:marLeft w:val="0"/>
      <w:marRight w:val="0"/>
      <w:marTop w:val="0"/>
      <w:marBottom w:val="0"/>
      <w:divBdr>
        <w:top w:val="none" w:sz="0" w:space="0" w:color="auto"/>
        <w:left w:val="none" w:sz="0" w:space="0" w:color="auto"/>
        <w:bottom w:val="none" w:sz="0" w:space="0" w:color="auto"/>
        <w:right w:val="none" w:sz="0" w:space="0" w:color="auto"/>
      </w:divBdr>
      <w:divsChild>
        <w:div w:id="630327348">
          <w:marLeft w:val="0"/>
          <w:marRight w:val="0"/>
          <w:marTop w:val="0"/>
          <w:marBottom w:val="0"/>
          <w:divBdr>
            <w:top w:val="none" w:sz="0" w:space="0" w:color="auto"/>
            <w:left w:val="none" w:sz="0" w:space="0" w:color="auto"/>
            <w:bottom w:val="none" w:sz="0" w:space="0" w:color="auto"/>
            <w:right w:val="none" w:sz="0" w:space="0" w:color="auto"/>
          </w:divBdr>
        </w:div>
        <w:div w:id="1084842327">
          <w:marLeft w:val="0"/>
          <w:marRight w:val="0"/>
          <w:marTop w:val="0"/>
          <w:marBottom w:val="0"/>
          <w:divBdr>
            <w:top w:val="none" w:sz="0" w:space="0" w:color="auto"/>
            <w:left w:val="none" w:sz="0" w:space="0" w:color="auto"/>
            <w:bottom w:val="none" w:sz="0" w:space="0" w:color="auto"/>
            <w:right w:val="none" w:sz="0" w:space="0" w:color="auto"/>
          </w:divBdr>
        </w:div>
      </w:divsChild>
    </w:div>
    <w:div w:id="2027562657">
      <w:bodyDiv w:val="1"/>
      <w:marLeft w:val="0"/>
      <w:marRight w:val="0"/>
      <w:marTop w:val="0"/>
      <w:marBottom w:val="0"/>
      <w:divBdr>
        <w:top w:val="none" w:sz="0" w:space="0" w:color="auto"/>
        <w:left w:val="none" w:sz="0" w:space="0" w:color="auto"/>
        <w:bottom w:val="none" w:sz="0" w:space="0" w:color="auto"/>
        <w:right w:val="none" w:sz="0" w:space="0" w:color="auto"/>
      </w:divBdr>
    </w:div>
    <w:div w:id="212291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820</Words>
  <Characters>4680</Characters>
  <Application>Microsoft Office Word</Application>
  <DocSecurity>0</DocSecurity>
  <Lines>39</Lines>
  <Paragraphs>10</Paragraphs>
  <ScaleCrop>false</ScaleCrop>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Morris</dc:creator>
  <cp:keywords/>
  <dc:description/>
  <cp:lastModifiedBy>Jim Morris</cp:lastModifiedBy>
  <cp:revision>7</cp:revision>
  <dcterms:created xsi:type="dcterms:W3CDTF">2024-09-16T18:22:00Z</dcterms:created>
  <dcterms:modified xsi:type="dcterms:W3CDTF">2024-09-16T18:27:00Z</dcterms:modified>
</cp:coreProperties>
</file>