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551ED" w14:textId="77777777" w:rsidR="00BD1429" w:rsidRPr="0033730F" w:rsidRDefault="00BD1429" w:rsidP="00BD1429">
      <w:pPr>
        <w:pStyle w:val="Title"/>
        <w:jc w:val="center"/>
        <w:rPr>
          <w:b/>
          <w:bCs/>
          <w:sz w:val="36"/>
          <w:szCs w:val="36"/>
        </w:rPr>
      </w:pPr>
      <w:r w:rsidRPr="0033730F">
        <w:rPr>
          <w:b/>
          <w:bCs/>
          <w:sz w:val="36"/>
          <w:szCs w:val="36"/>
        </w:rPr>
        <w:t>Cyber-Influence Operation Analysis:</w:t>
      </w:r>
    </w:p>
    <w:p w14:paraId="6FE4AED6" w14:textId="77777777" w:rsidR="00BD1429" w:rsidRPr="0033730F" w:rsidRDefault="00BD1429" w:rsidP="00BD1429">
      <w:pPr>
        <w:pStyle w:val="Title"/>
        <w:jc w:val="center"/>
        <w:rPr>
          <w:b/>
          <w:bCs/>
          <w:sz w:val="36"/>
          <w:szCs w:val="36"/>
        </w:rPr>
      </w:pPr>
      <w:r w:rsidRPr="0033730F">
        <w:rPr>
          <w:b/>
          <w:bCs/>
          <w:sz w:val="36"/>
          <w:szCs w:val="36"/>
        </w:rPr>
        <w:t>Background, Documentation, and Modelling of Cyber and Disinformation Components.</w:t>
      </w:r>
    </w:p>
    <w:p w14:paraId="33143B5C" w14:textId="084BB170" w:rsidR="00BD1429" w:rsidRPr="0016140B" w:rsidRDefault="00812F66" w:rsidP="00BD1429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GRU &amp; IRA 2016 hacking and leaking of Clinton</w:t>
      </w:r>
      <w:r w:rsidR="00AC0537">
        <w:rPr>
          <w:sz w:val="28"/>
          <w:szCs w:val="28"/>
        </w:rPr>
        <w:t xml:space="preserve"> presidential</w:t>
      </w:r>
      <w:r>
        <w:rPr>
          <w:sz w:val="28"/>
          <w:szCs w:val="28"/>
        </w:rPr>
        <w:t xml:space="preserve"> </w:t>
      </w:r>
      <w:r w:rsidR="00AC0537">
        <w:rPr>
          <w:sz w:val="28"/>
          <w:szCs w:val="28"/>
        </w:rPr>
        <w:t>campaign emails</w:t>
      </w:r>
    </w:p>
    <w:p w14:paraId="76ED0543" w14:textId="38BE3D02" w:rsidR="00BD1429" w:rsidRDefault="00BD1429" w:rsidP="00BD1429">
      <w:pPr>
        <w:pStyle w:val="Heading2"/>
        <w:pBdr>
          <w:top w:val="single" w:sz="4" w:space="1" w:color="auto"/>
        </w:pBdr>
        <w:jc w:val="both"/>
      </w:pPr>
      <w:bookmarkStart w:id="0" w:name="_Hlk166704022"/>
      <w:r>
        <w:t>Summary</w:t>
      </w:r>
    </w:p>
    <w:p w14:paraId="008B2236" w14:textId="77777777" w:rsidR="004F6481" w:rsidRDefault="002D542E" w:rsidP="004F6481">
      <w:pPr>
        <w:tabs>
          <w:tab w:val="num" w:pos="720"/>
        </w:tabs>
        <w:jc w:val="both"/>
      </w:pPr>
      <w:r>
        <w:rPr>
          <w:lang w:eastAsia="en-AU"/>
        </w:rPr>
        <w:t>During the 2016 United States elections</w:t>
      </w:r>
      <w:r w:rsidR="00C005F0">
        <w:rPr>
          <w:lang w:eastAsia="en-AU"/>
        </w:rPr>
        <w:t xml:space="preserve">, Russian interference through the GRU and IRA </w:t>
      </w:r>
      <w:r w:rsidR="004051C2">
        <w:rPr>
          <w:lang w:eastAsia="en-AU"/>
        </w:rPr>
        <w:t>aimed to sabotage the presidential campaign of Hillary Clinton</w:t>
      </w:r>
      <w:r w:rsidR="00820F49">
        <w:rPr>
          <w:lang w:eastAsia="en-AU"/>
        </w:rPr>
        <w:t xml:space="preserve"> </w:t>
      </w:r>
      <w:r w:rsidR="00820F49" w:rsidRPr="00915362">
        <w:t>and increase support for Donald Trump's presidential campaign while amplifying social and political discord in the U.S.</w:t>
      </w:r>
      <w:r w:rsidR="007C0FFA">
        <w:t xml:space="preserve"> The </w:t>
      </w:r>
      <w:r w:rsidR="000748C9">
        <w:t>adversaries</w:t>
      </w:r>
      <w:r w:rsidR="007C0FFA">
        <w:t xml:space="preserve"> </w:t>
      </w:r>
      <w:r w:rsidR="00F23134">
        <w:t xml:space="preserve">used a variety of means to hack </w:t>
      </w:r>
      <w:r w:rsidR="009617DD">
        <w:t xml:space="preserve">Clinton campaign officials, the Democratic Congressional Campaign Committee (DCCC), and the Democratic National Committee (DNC). </w:t>
      </w:r>
      <w:r w:rsidR="003F52C4" w:rsidRPr="00451047">
        <w:t xml:space="preserve">The </w:t>
      </w:r>
      <w:r w:rsidR="000748C9">
        <w:t>adversaries</w:t>
      </w:r>
      <w:r w:rsidR="003F52C4" w:rsidRPr="00451047">
        <w:t xml:space="preserve"> stole hundreds of thousands of documents from the compromised email accounts and networks</w:t>
      </w:r>
      <w:r w:rsidR="003F52C4">
        <w:t>. T</w:t>
      </w:r>
      <w:r w:rsidR="00AC1353">
        <w:t>his data was publicly released through</w:t>
      </w:r>
      <w:r w:rsidR="00AC1353" w:rsidRPr="00AC1353">
        <w:t xml:space="preserve"> </w:t>
      </w:r>
      <w:r w:rsidR="00AC1353" w:rsidRPr="00451047">
        <w:t>the fictitious online personas “</w:t>
      </w:r>
      <w:proofErr w:type="spellStart"/>
      <w:r w:rsidR="00AC1353" w:rsidRPr="00451047">
        <w:t>DCLeaks</w:t>
      </w:r>
      <w:proofErr w:type="spellEnd"/>
      <w:r w:rsidR="00AC1353" w:rsidRPr="00451047">
        <w:t>” and “Guccifer 2.0.”</w:t>
      </w:r>
      <w:r w:rsidR="00AC1353">
        <w:t xml:space="preserve">, later releasing </w:t>
      </w:r>
      <w:r w:rsidR="00AC1353" w:rsidRPr="00451047">
        <w:t>additional materials through the organization WikiLeaks.</w:t>
      </w:r>
      <w:r w:rsidR="000748C9">
        <w:t xml:space="preserve"> </w:t>
      </w:r>
    </w:p>
    <w:p w14:paraId="10F59BD9" w14:textId="6997BDDA" w:rsidR="0044310D" w:rsidRPr="0044310D" w:rsidRDefault="00662554" w:rsidP="004F6481">
      <w:pPr>
        <w:tabs>
          <w:tab w:val="num" w:pos="720"/>
        </w:tabs>
        <w:jc w:val="both"/>
      </w:pPr>
      <w:r>
        <w:t xml:space="preserve">The IRA supported the data </w:t>
      </w:r>
      <w:r w:rsidR="004F6481">
        <w:t>leak</w:t>
      </w:r>
      <w:r>
        <w:t xml:space="preserve"> with troll farms and thousands of social media accounts </w:t>
      </w:r>
      <w:r w:rsidR="0072265A">
        <w:t>purported</w:t>
      </w:r>
      <w:r>
        <w:t xml:space="preserve"> to be Americans </w:t>
      </w:r>
      <w:r w:rsidR="0072265A">
        <w:t>supporting radical political gr</w:t>
      </w:r>
      <w:r w:rsidR="009037AE">
        <w:t>oups. These accoun</w:t>
      </w:r>
      <w:r w:rsidR="00573614">
        <w:t>ts encouraged attendance and/or created events in support of the Trump campaign.</w:t>
      </w:r>
      <w:r w:rsidR="004F6481">
        <w:t xml:space="preserve"> </w:t>
      </w:r>
      <w:r w:rsidR="00451047" w:rsidRPr="00451047">
        <w:t>The social media campaign and the GRU hacking operations coincided with a series of contacts between Trump Campaign officials and individuals with ties to the Russian government.</w:t>
      </w:r>
    </w:p>
    <w:p w14:paraId="2A35F664" w14:textId="3E883446" w:rsidR="00BD1429" w:rsidRDefault="00BD1429" w:rsidP="0044310D">
      <w:pPr>
        <w:pStyle w:val="Heading2"/>
        <w:pBdr>
          <w:top w:val="single" w:sz="4" w:space="1" w:color="auto"/>
        </w:pBdr>
        <w:jc w:val="both"/>
      </w:pPr>
      <w:bookmarkStart w:id="1" w:name="_Hlk166704043"/>
      <w:bookmarkEnd w:id="0"/>
      <w:r>
        <w:t>Timeline and Context</w:t>
      </w:r>
    </w:p>
    <w:p w14:paraId="04C682EC" w14:textId="3EFF2281" w:rsidR="0033347F" w:rsidRDefault="0033347F" w:rsidP="00493875">
      <w:pPr>
        <w:jc w:val="both"/>
      </w:pPr>
      <w:r>
        <w:t>September – November 2015</w:t>
      </w:r>
    </w:p>
    <w:p w14:paraId="6A945007" w14:textId="463557FE" w:rsidR="0033347F" w:rsidRDefault="0033347F" w:rsidP="00493875">
      <w:pPr>
        <w:pStyle w:val="ListParagraph"/>
        <w:numPr>
          <w:ilvl w:val="0"/>
          <w:numId w:val="17"/>
        </w:numPr>
        <w:jc w:val="both"/>
      </w:pPr>
      <w:r>
        <w:t xml:space="preserve">The FBI </w:t>
      </w:r>
      <w:r w:rsidR="00556A0E">
        <w:t>contacts the DNC to caution the IT department of a compromised computer by Russian hackers. DNC management states IT technicians failed to respond appropriately to the breach.</w:t>
      </w:r>
    </w:p>
    <w:p w14:paraId="756E3AF2" w14:textId="3A904BFD" w:rsidR="00556A0E" w:rsidRDefault="00556A0E" w:rsidP="00493875">
      <w:pPr>
        <w:jc w:val="both"/>
      </w:pPr>
      <w:r>
        <w:t xml:space="preserve">March </w:t>
      </w:r>
      <w:r w:rsidR="002815BC">
        <w:t xml:space="preserve">onwards </w:t>
      </w:r>
      <w:r>
        <w:t>2016</w:t>
      </w:r>
    </w:p>
    <w:p w14:paraId="30887016" w14:textId="2CBFE46B" w:rsidR="00342268" w:rsidRDefault="00543111" w:rsidP="00493875">
      <w:pPr>
        <w:pStyle w:val="ListParagraph"/>
        <w:numPr>
          <w:ilvl w:val="0"/>
          <w:numId w:val="17"/>
        </w:numPr>
        <w:jc w:val="both"/>
      </w:pPr>
      <w:r>
        <w:t xml:space="preserve">Starting in at least March 2016, </w:t>
      </w:r>
      <w:r w:rsidR="00E85236">
        <w:t xml:space="preserve">the </w:t>
      </w:r>
      <w:r w:rsidR="00170C44">
        <w:t>adversaries</w:t>
      </w:r>
      <w:r>
        <w:t xml:space="preserve"> used a variety of means to hack the email accounts of volunteers and employees of the</w:t>
      </w:r>
      <w:r w:rsidR="003863F6">
        <w:t xml:space="preserve"> Clinton campaign. This </w:t>
      </w:r>
      <w:r w:rsidR="00342268">
        <w:t>included the campaign’s chairman, John Podesta.</w:t>
      </w:r>
    </w:p>
    <w:p w14:paraId="4186B0AF" w14:textId="1CCC9588" w:rsidR="00B65963" w:rsidRDefault="00D829CC" w:rsidP="00493875">
      <w:pPr>
        <w:pStyle w:val="ListParagraph"/>
        <w:numPr>
          <w:ilvl w:val="1"/>
          <w:numId w:val="17"/>
        </w:numPr>
        <w:jc w:val="both"/>
        <w:rPr>
          <w:rFonts w:eastAsia="Times New Roman"/>
          <w:kern w:val="0"/>
          <w:lang w:eastAsia="en-AU"/>
          <w14:ligatures w14:val="none"/>
        </w:rPr>
      </w:pPr>
      <w:r w:rsidRPr="00B65963">
        <w:rPr>
          <w:rFonts w:eastAsia="Times New Roman"/>
          <w:kern w:val="0"/>
          <w:lang w:eastAsia="en-AU"/>
          <w14:ligatures w14:val="none"/>
        </w:rPr>
        <w:t xml:space="preserve">Beginning by at least March 2016, the </w:t>
      </w:r>
      <w:r w:rsidR="00170C44">
        <w:t xml:space="preserve">adversaries </w:t>
      </w:r>
      <w:r w:rsidRPr="00B65963">
        <w:rPr>
          <w:rFonts w:eastAsia="Times New Roman"/>
          <w:kern w:val="0"/>
          <w:lang w:eastAsia="en-AU"/>
          <w14:ligatures w14:val="none"/>
        </w:rPr>
        <w:t xml:space="preserve">targeted over 300 individuals affiliated with the Clinton </w:t>
      </w:r>
      <w:r w:rsidR="00170C44">
        <w:rPr>
          <w:rFonts w:eastAsia="Times New Roman"/>
          <w:kern w:val="0"/>
          <w:lang w:eastAsia="en-AU"/>
          <w14:ligatures w14:val="none"/>
        </w:rPr>
        <w:t>c</w:t>
      </w:r>
      <w:r w:rsidRPr="00B65963">
        <w:rPr>
          <w:rFonts w:eastAsia="Times New Roman"/>
          <w:kern w:val="0"/>
          <w:lang w:eastAsia="en-AU"/>
          <w14:ligatures w14:val="none"/>
        </w:rPr>
        <w:t>ampaign, DCCC, and DNC.</w:t>
      </w:r>
    </w:p>
    <w:p w14:paraId="5E2DE82F" w14:textId="019D8432" w:rsidR="00B65963" w:rsidRDefault="00D829CC" w:rsidP="00493875">
      <w:pPr>
        <w:pStyle w:val="ListParagraph"/>
        <w:numPr>
          <w:ilvl w:val="2"/>
          <w:numId w:val="17"/>
        </w:numPr>
        <w:jc w:val="both"/>
        <w:rPr>
          <w:lang w:eastAsia="en-AU"/>
        </w:rPr>
      </w:pPr>
      <w:r w:rsidRPr="00075874">
        <w:rPr>
          <w:lang w:eastAsia="en-AU"/>
        </w:rPr>
        <w:t>Used URL-shortening services</w:t>
      </w:r>
      <w:r w:rsidR="00453E09">
        <w:rPr>
          <w:lang w:eastAsia="en-AU"/>
        </w:rPr>
        <w:t xml:space="preserve"> in conjunction with leased VPN.</w:t>
      </w:r>
    </w:p>
    <w:p w14:paraId="3E2AF25E" w14:textId="3E1C7814" w:rsidR="00B65963" w:rsidRDefault="008C53B9" w:rsidP="00493875">
      <w:pPr>
        <w:pStyle w:val="ListParagraph"/>
        <w:numPr>
          <w:ilvl w:val="2"/>
          <w:numId w:val="17"/>
        </w:numPr>
        <w:jc w:val="both"/>
        <w:rPr>
          <w:lang w:eastAsia="en-AU"/>
        </w:rPr>
      </w:pPr>
      <w:r>
        <w:rPr>
          <w:lang w:eastAsia="en-AU"/>
        </w:rPr>
        <w:t xml:space="preserve">Spearphishing </w:t>
      </w:r>
      <w:r w:rsidR="00205A73">
        <w:rPr>
          <w:lang w:eastAsia="en-AU"/>
        </w:rPr>
        <w:t>c</w:t>
      </w:r>
      <w:r>
        <w:rPr>
          <w:lang w:eastAsia="en-AU"/>
        </w:rPr>
        <w:t xml:space="preserve">ampaigns conducted with an </w:t>
      </w:r>
      <w:r w:rsidRPr="00075874">
        <w:rPr>
          <w:lang w:eastAsia="en-AU"/>
        </w:rPr>
        <w:t xml:space="preserve">email account </w:t>
      </w:r>
      <w:r>
        <w:rPr>
          <w:lang w:eastAsia="en-AU"/>
        </w:rPr>
        <w:t xml:space="preserve">created </w:t>
      </w:r>
      <w:r w:rsidRPr="00075874">
        <w:rPr>
          <w:lang w:eastAsia="en-AU"/>
        </w:rPr>
        <w:t xml:space="preserve">in the name (with a one-letter deviation from the actual spelling) of a known member of the Clinton </w:t>
      </w:r>
      <w:r w:rsidR="00170C44">
        <w:rPr>
          <w:lang w:eastAsia="en-AU"/>
        </w:rPr>
        <w:t>c</w:t>
      </w:r>
      <w:r w:rsidRPr="00075874">
        <w:rPr>
          <w:lang w:eastAsia="en-AU"/>
        </w:rPr>
        <w:t>ampaign.</w:t>
      </w:r>
    </w:p>
    <w:p w14:paraId="36C6F7A5" w14:textId="77777777" w:rsidR="00B65963" w:rsidRDefault="00D829CC" w:rsidP="00493875">
      <w:pPr>
        <w:pStyle w:val="ListParagraph"/>
        <w:numPr>
          <w:ilvl w:val="3"/>
          <w:numId w:val="17"/>
        </w:numPr>
        <w:jc w:val="both"/>
        <w:rPr>
          <w:lang w:eastAsia="en-AU"/>
        </w:rPr>
      </w:pPr>
      <w:r w:rsidRPr="00075874">
        <w:rPr>
          <w:lang w:eastAsia="en-AU"/>
        </w:rPr>
        <w:t>Spoofing email address</w:t>
      </w:r>
    </w:p>
    <w:p w14:paraId="1543F4A3" w14:textId="77777777" w:rsidR="00973C60" w:rsidRDefault="00205A73" w:rsidP="00493875">
      <w:pPr>
        <w:pStyle w:val="ListParagraph"/>
        <w:numPr>
          <w:ilvl w:val="2"/>
          <w:numId w:val="17"/>
        </w:numPr>
        <w:jc w:val="both"/>
        <w:rPr>
          <w:lang w:eastAsia="en-AU"/>
        </w:rPr>
      </w:pPr>
      <w:r w:rsidRPr="00075874">
        <w:rPr>
          <w:lang w:eastAsia="en-AU"/>
        </w:rPr>
        <w:t>Emails looked like security notification from Google</w:t>
      </w:r>
      <w:r>
        <w:rPr>
          <w:lang w:eastAsia="en-AU"/>
        </w:rPr>
        <w:t xml:space="preserve">, stating that another user had tried to access the account and </w:t>
      </w:r>
      <w:r w:rsidRPr="00075874">
        <w:rPr>
          <w:lang w:eastAsia="en-AU"/>
        </w:rPr>
        <w:t>instructing users to change their password by clicking an embedded link.</w:t>
      </w:r>
    </w:p>
    <w:p w14:paraId="6FBBCA56" w14:textId="77777777" w:rsidR="00973C60" w:rsidRDefault="00205A73" w:rsidP="00493875">
      <w:pPr>
        <w:pStyle w:val="ListParagraph"/>
        <w:numPr>
          <w:ilvl w:val="2"/>
          <w:numId w:val="17"/>
        </w:numPr>
        <w:jc w:val="both"/>
        <w:rPr>
          <w:lang w:eastAsia="en-AU"/>
        </w:rPr>
      </w:pPr>
      <w:r w:rsidRPr="00075874">
        <w:rPr>
          <w:lang w:eastAsia="en-AU"/>
        </w:rPr>
        <w:t>Used embedded links purporting to direct the recipient to a document titled "hillary-clinton-favorable-rating.xlsx" - in fact this redirected to a GRU-created website.</w:t>
      </w:r>
    </w:p>
    <w:p w14:paraId="5BC6A010" w14:textId="342B49FA" w:rsidR="00973C60" w:rsidRDefault="007E39E9" w:rsidP="00493875">
      <w:pPr>
        <w:pStyle w:val="ListParagraph"/>
        <w:numPr>
          <w:ilvl w:val="1"/>
          <w:numId w:val="17"/>
        </w:numPr>
        <w:jc w:val="both"/>
      </w:pPr>
      <w:r w:rsidRPr="00075874">
        <w:rPr>
          <w:lang w:eastAsia="en-AU"/>
        </w:rPr>
        <w:t xml:space="preserve">Research into the names of victims and their association with the Clinton </w:t>
      </w:r>
      <w:r w:rsidR="00170C44">
        <w:rPr>
          <w:lang w:eastAsia="en-AU"/>
        </w:rPr>
        <w:t>c</w:t>
      </w:r>
      <w:r w:rsidRPr="00075874">
        <w:rPr>
          <w:lang w:eastAsia="en-AU"/>
        </w:rPr>
        <w:t>ampaign on various social media sites</w:t>
      </w:r>
      <w:r>
        <w:rPr>
          <w:lang w:eastAsia="en-AU"/>
        </w:rPr>
        <w:t xml:space="preserve"> l</w:t>
      </w:r>
      <w:r w:rsidRPr="00075874">
        <w:rPr>
          <w:lang w:eastAsia="en-AU"/>
        </w:rPr>
        <w:t>ed to targeted spearphishing operations.</w:t>
      </w:r>
    </w:p>
    <w:p w14:paraId="58FA254A" w14:textId="77777777" w:rsidR="00973C60" w:rsidRDefault="00470813" w:rsidP="00493875">
      <w:pPr>
        <w:pStyle w:val="ListParagraph"/>
        <w:numPr>
          <w:ilvl w:val="0"/>
          <w:numId w:val="17"/>
        </w:numPr>
        <w:jc w:val="both"/>
      </w:pPr>
      <w:r>
        <w:lastRenderedPageBreak/>
        <w:t xml:space="preserve">John Podesta receives </w:t>
      </w:r>
      <w:r w:rsidR="003E5236">
        <w:t>the</w:t>
      </w:r>
      <w:r>
        <w:t xml:space="preserve"> phishing email masked as an alert from Google</w:t>
      </w:r>
      <w:r w:rsidR="003E5236">
        <w:t>. The form in the embedded link is filled and the hackers are allowed access to his email.</w:t>
      </w:r>
    </w:p>
    <w:p w14:paraId="01D4E6C5" w14:textId="09ECB576" w:rsidR="00291583" w:rsidRPr="00CE2FAC" w:rsidRDefault="00945F8C" w:rsidP="00493875">
      <w:pPr>
        <w:pStyle w:val="ListParagraph"/>
        <w:numPr>
          <w:ilvl w:val="0"/>
          <w:numId w:val="17"/>
        </w:numPr>
        <w:jc w:val="both"/>
      </w:pPr>
      <w:r>
        <w:t xml:space="preserve">Credentials of a DCCC employee </w:t>
      </w:r>
      <w:r w:rsidR="000B3BE3">
        <w:t xml:space="preserve">stolen </w:t>
      </w:r>
      <w:r w:rsidR="009602EE">
        <w:t>through phishing email.</w:t>
      </w:r>
      <w:r w:rsidR="00ED3AD8">
        <w:br/>
      </w:r>
    </w:p>
    <w:p w14:paraId="2831E00D" w14:textId="77777777" w:rsidR="00973C60" w:rsidRDefault="00D83077" w:rsidP="00493875">
      <w:pPr>
        <w:pStyle w:val="ListParagraph"/>
        <w:numPr>
          <w:ilvl w:val="0"/>
          <w:numId w:val="17"/>
        </w:numPr>
        <w:jc w:val="both"/>
        <w:rPr>
          <w:lang w:eastAsia="en-AU"/>
        </w:rPr>
      </w:pPr>
      <w:r w:rsidRPr="00ED3AD8">
        <w:rPr>
          <w:lang w:eastAsia="en-AU"/>
        </w:rPr>
        <w:t>In addition to spearphishing efforts, research conducted into the DCCC and DNC computer networks to identify technical specifications and vulnerabilities.</w:t>
      </w:r>
    </w:p>
    <w:p w14:paraId="1F674CF1" w14:textId="77777777" w:rsidR="00973C60" w:rsidRDefault="00D83077" w:rsidP="00493875">
      <w:pPr>
        <w:pStyle w:val="ListParagraph"/>
        <w:numPr>
          <w:ilvl w:val="1"/>
          <w:numId w:val="17"/>
        </w:numPr>
        <w:jc w:val="both"/>
        <w:rPr>
          <w:lang w:eastAsia="en-AU"/>
        </w:rPr>
      </w:pPr>
      <w:r w:rsidRPr="00D83077">
        <w:rPr>
          <w:lang w:eastAsia="en-AU"/>
        </w:rPr>
        <w:t>Ran technical query for the DNC's internet protocol configurations to identify connected devices.</w:t>
      </w:r>
    </w:p>
    <w:p w14:paraId="55A29695" w14:textId="77777777" w:rsidR="00973C60" w:rsidRDefault="00D83077" w:rsidP="00493875">
      <w:pPr>
        <w:pStyle w:val="ListParagraph"/>
        <w:numPr>
          <w:ilvl w:val="1"/>
          <w:numId w:val="17"/>
        </w:numPr>
        <w:jc w:val="both"/>
        <w:rPr>
          <w:lang w:eastAsia="en-AU"/>
        </w:rPr>
      </w:pPr>
      <w:r w:rsidRPr="00D83077">
        <w:rPr>
          <w:lang w:eastAsia="en-AU"/>
        </w:rPr>
        <w:t>Searched for open-source information about the DNC network, the Democratic Party, and Hillary Clinton.</w:t>
      </w:r>
    </w:p>
    <w:p w14:paraId="108313ED" w14:textId="6DA2D9D1" w:rsidR="00ED3AD8" w:rsidRDefault="00D83077" w:rsidP="00493875">
      <w:pPr>
        <w:pStyle w:val="ListParagraph"/>
        <w:numPr>
          <w:ilvl w:val="1"/>
          <w:numId w:val="17"/>
        </w:numPr>
        <w:spacing w:after="0"/>
        <w:jc w:val="both"/>
        <w:rPr>
          <w:lang w:eastAsia="en-AU"/>
        </w:rPr>
      </w:pPr>
      <w:r w:rsidRPr="00D83077">
        <w:rPr>
          <w:lang w:eastAsia="en-AU"/>
        </w:rPr>
        <w:t>Ran technical query for the DCCC's internet protocol configurations to identify connected devices.</w:t>
      </w:r>
      <w:r w:rsidR="00973C60">
        <w:rPr>
          <w:lang w:eastAsia="en-AU"/>
        </w:rPr>
        <w:br/>
      </w:r>
    </w:p>
    <w:p w14:paraId="40CD3F06" w14:textId="60142C78" w:rsidR="00973C60" w:rsidRDefault="005857A1" w:rsidP="00493875">
      <w:pPr>
        <w:pStyle w:val="ListParagraph"/>
        <w:numPr>
          <w:ilvl w:val="0"/>
          <w:numId w:val="17"/>
        </w:numPr>
        <w:jc w:val="both"/>
        <w:rPr>
          <w:lang w:eastAsia="en-AU"/>
        </w:rPr>
      </w:pPr>
      <w:r w:rsidRPr="005857A1">
        <w:rPr>
          <w:lang w:eastAsia="en-AU"/>
        </w:rPr>
        <w:t>On or about April 12, 2016</w:t>
      </w:r>
      <w:r w:rsidR="004D448E">
        <w:rPr>
          <w:lang w:eastAsia="en-AU"/>
        </w:rPr>
        <w:t>, s</w:t>
      </w:r>
      <w:r w:rsidRPr="005857A1">
        <w:rPr>
          <w:lang w:eastAsia="en-AU"/>
        </w:rPr>
        <w:t xml:space="preserve">tolen credentials of a DCCC employee </w:t>
      </w:r>
      <w:r w:rsidR="001576CE">
        <w:rPr>
          <w:lang w:eastAsia="en-AU"/>
        </w:rPr>
        <w:t xml:space="preserve">used </w:t>
      </w:r>
      <w:r w:rsidRPr="005857A1">
        <w:rPr>
          <w:lang w:eastAsia="en-AU"/>
        </w:rPr>
        <w:t xml:space="preserve">to access the DCCC network. </w:t>
      </w:r>
    </w:p>
    <w:p w14:paraId="50D3CA13" w14:textId="77777777" w:rsidR="00973C60" w:rsidRDefault="00B65963" w:rsidP="00493875">
      <w:pPr>
        <w:pStyle w:val="ListParagraph"/>
        <w:numPr>
          <w:ilvl w:val="1"/>
          <w:numId w:val="17"/>
        </w:numPr>
        <w:jc w:val="both"/>
        <w:rPr>
          <w:lang w:eastAsia="en-AU"/>
        </w:rPr>
      </w:pPr>
      <w:r>
        <w:rPr>
          <w:lang w:eastAsia="en-AU"/>
        </w:rPr>
        <w:t>I</w:t>
      </w:r>
      <w:r w:rsidR="00786D5E" w:rsidRPr="00786D5E">
        <w:rPr>
          <w:lang w:eastAsia="en-AU"/>
        </w:rPr>
        <w:t xml:space="preserve">nstalled and managed different types of </w:t>
      </w:r>
      <w:proofErr w:type="gramStart"/>
      <w:r w:rsidR="00786D5E" w:rsidRPr="00786D5E">
        <w:rPr>
          <w:lang w:eastAsia="en-AU"/>
        </w:rPr>
        <w:t>malware</w:t>
      </w:r>
      <w:proofErr w:type="gramEnd"/>
      <w:r w:rsidR="00786D5E" w:rsidRPr="00786D5E">
        <w:rPr>
          <w:lang w:eastAsia="en-AU"/>
        </w:rPr>
        <w:t xml:space="preserve"> to explore the DCCC network and steal data.</w:t>
      </w:r>
    </w:p>
    <w:p w14:paraId="693B76AC" w14:textId="77777777" w:rsidR="004D448E" w:rsidRDefault="00443B5E" w:rsidP="00493875">
      <w:pPr>
        <w:pStyle w:val="ListParagraph"/>
        <w:numPr>
          <w:ilvl w:val="1"/>
          <w:numId w:val="17"/>
        </w:numPr>
        <w:jc w:val="both"/>
        <w:rPr>
          <w:lang w:eastAsia="en-AU"/>
        </w:rPr>
      </w:pPr>
      <w:r w:rsidRPr="00ED3AD8">
        <w:rPr>
          <w:lang w:eastAsia="en-AU"/>
        </w:rPr>
        <w:t xml:space="preserve">Installed multiple </w:t>
      </w:r>
      <w:proofErr w:type="gramStart"/>
      <w:r w:rsidRPr="00ED3AD8">
        <w:rPr>
          <w:lang w:eastAsia="en-AU"/>
        </w:rPr>
        <w:t>version</w:t>
      </w:r>
      <w:proofErr w:type="gramEnd"/>
      <w:r w:rsidRPr="00ED3AD8">
        <w:rPr>
          <w:lang w:eastAsia="en-AU"/>
        </w:rPr>
        <w:t xml:space="preserve"> of the X-Agent malware on at least ten DCCC computers, which allowed them to monitor individual employees' computer activity</w:t>
      </w:r>
      <w:r w:rsidR="00ED3AD8">
        <w:rPr>
          <w:lang w:eastAsia="en-AU"/>
        </w:rPr>
        <w:t xml:space="preserve"> (e.g., keylogging)</w:t>
      </w:r>
      <w:r w:rsidRPr="00ED3AD8">
        <w:rPr>
          <w:lang w:eastAsia="en-AU"/>
        </w:rPr>
        <w:t>, steal passwords, and maintain access to the DCCC network</w:t>
      </w:r>
      <w:r w:rsidRPr="00ED3AD8">
        <w:rPr>
          <w:lang w:eastAsia="en-AU"/>
        </w:rPr>
        <w:t xml:space="preserve">, transmit information between victim devices and </w:t>
      </w:r>
      <w:r w:rsidR="00432DA1" w:rsidRPr="00ED3AD8">
        <w:rPr>
          <w:lang w:eastAsia="en-AU"/>
        </w:rPr>
        <w:t>a GRU-leased server located in Arizona.</w:t>
      </w:r>
      <w:r w:rsidR="001F2A6C">
        <w:rPr>
          <w:lang w:eastAsia="en-AU"/>
        </w:rPr>
        <w:t xml:space="preserve"> Overseas computer configured to relay communications between </w:t>
      </w:r>
      <w:r w:rsidR="00866D6D">
        <w:rPr>
          <w:lang w:eastAsia="en-AU"/>
        </w:rPr>
        <w:t xml:space="preserve">X-Agent malware and </w:t>
      </w:r>
      <w:r w:rsidR="004D448E">
        <w:rPr>
          <w:lang w:eastAsia="en-AU"/>
        </w:rPr>
        <w:t>Arizona server.</w:t>
      </w:r>
    </w:p>
    <w:p w14:paraId="4471BBB4" w14:textId="4A506471" w:rsidR="00BB7770" w:rsidRDefault="00AF48DC" w:rsidP="00493875">
      <w:pPr>
        <w:pStyle w:val="ListParagraph"/>
        <w:numPr>
          <w:ilvl w:val="0"/>
          <w:numId w:val="17"/>
        </w:numPr>
        <w:jc w:val="both"/>
        <w:rPr>
          <w:lang w:eastAsia="en-AU"/>
        </w:rPr>
      </w:pPr>
      <w:r w:rsidRPr="00AF48DC">
        <w:rPr>
          <w:lang w:eastAsia="en-AU"/>
        </w:rPr>
        <w:t xml:space="preserve">On or about April 18, 2016, the </w:t>
      </w:r>
      <w:r w:rsidR="00645D9F">
        <w:t xml:space="preserve">adversaries </w:t>
      </w:r>
      <w:r w:rsidRPr="00AF48DC">
        <w:rPr>
          <w:lang w:eastAsia="en-AU"/>
        </w:rPr>
        <w:t xml:space="preserve">hacked into the DNC’s computers through their access to the DCCC network. The </w:t>
      </w:r>
      <w:r w:rsidR="00645D9F">
        <w:t xml:space="preserve">adversaries </w:t>
      </w:r>
      <w:r w:rsidRPr="00AF48DC">
        <w:rPr>
          <w:lang w:eastAsia="en-AU"/>
        </w:rPr>
        <w:t xml:space="preserve">then installed and managed different types of </w:t>
      </w:r>
      <w:proofErr w:type="gramStart"/>
      <w:r w:rsidRPr="00AF48DC">
        <w:rPr>
          <w:lang w:eastAsia="en-AU"/>
        </w:rPr>
        <w:t>malware</w:t>
      </w:r>
      <w:proofErr w:type="gramEnd"/>
      <w:r w:rsidRPr="00AF48DC">
        <w:rPr>
          <w:lang w:eastAsia="en-AU"/>
        </w:rPr>
        <w:t xml:space="preserve"> (as </w:t>
      </w:r>
      <w:r w:rsidR="00645D9F">
        <w:rPr>
          <w:lang w:eastAsia="en-AU"/>
        </w:rPr>
        <w:t>with</w:t>
      </w:r>
      <w:r w:rsidRPr="00AF48DC">
        <w:rPr>
          <w:lang w:eastAsia="en-AU"/>
        </w:rPr>
        <w:t xml:space="preserve"> the DCCC network) to explore the DNC network and steal documents.</w:t>
      </w:r>
    </w:p>
    <w:p w14:paraId="0EC1BB82" w14:textId="77777777" w:rsidR="00E85236" w:rsidRDefault="00AF48DC" w:rsidP="00493875">
      <w:pPr>
        <w:pStyle w:val="ListParagraph"/>
        <w:numPr>
          <w:ilvl w:val="1"/>
          <w:numId w:val="17"/>
        </w:numPr>
        <w:jc w:val="both"/>
        <w:rPr>
          <w:lang w:eastAsia="en-AU"/>
        </w:rPr>
      </w:pPr>
      <w:r w:rsidRPr="00AF48DC">
        <w:rPr>
          <w:lang w:eastAsia="en-AU"/>
        </w:rPr>
        <w:t xml:space="preserve">By in or around June 2016, </w:t>
      </w:r>
      <w:r w:rsidR="00BB7770">
        <w:rPr>
          <w:lang w:eastAsia="en-AU"/>
        </w:rPr>
        <w:t xml:space="preserve">access gained </w:t>
      </w:r>
      <w:r w:rsidRPr="00AF48DC">
        <w:rPr>
          <w:lang w:eastAsia="en-AU"/>
        </w:rPr>
        <w:t>to approximately thirty-three DNC computers.</w:t>
      </w:r>
    </w:p>
    <w:p w14:paraId="4987FD9C" w14:textId="03BE55FF" w:rsidR="00BB7770" w:rsidRDefault="00E85236" w:rsidP="00493875">
      <w:pPr>
        <w:pStyle w:val="ListParagraph"/>
        <w:numPr>
          <w:ilvl w:val="1"/>
          <w:numId w:val="17"/>
        </w:numPr>
        <w:jc w:val="both"/>
        <w:rPr>
          <w:lang w:eastAsia="en-AU"/>
        </w:rPr>
      </w:pPr>
      <w:r>
        <w:rPr>
          <w:lang w:eastAsia="en-AU"/>
        </w:rPr>
        <w:t>T</w:t>
      </w:r>
      <w:r w:rsidR="002815BC" w:rsidRPr="0019536C">
        <w:rPr>
          <w:lang w:eastAsia="en-AU"/>
        </w:rPr>
        <w:t>he Conspirators hacked the DNC Microsoft Exchange Server and stole thousands of emails from the work accounts of DNC employees.</w:t>
      </w:r>
      <w:r w:rsidR="00645D9F">
        <w:rPr>
          <w:lang w:eastAsia="en-AU"/>
        </w:rPr>
        <w:br/>
      </w:r>
    </w:p>
    <w:p w14:paraId="62AB1EA5" w14:textId="77777777" w:rsidR="00440082" w:rsidRDefault="00D358D4" w:rsidP="00493875">
      <w:pPr>
        <w:pStyle w:val="ListParagraph"/>
        <w:numPr>
          <w:ilvl w:val="0"/>
          <w:numId w:val="17"/>
        </w:numPr>
        <w:jc w:val="both"/>
        <w:rPr>
          <w:lang w:eastAsia="en-AU"/>
        </w:rPr>
      </w:pPr>
      <w:r w:rsidRPr="00D358D4">
        <w:rPr>
          <w:lang w:eastAsia="en-AU"/>
        </w:rPr>
        <w:t xml:space="preserve">To </w:t>
      </w:r>
      <w:r w:rsidR="00910E20">
        <w:rPr>
          <w:lang w:eastAsia="en-AU"/>
        </w:rPr>
        <w:t xml:space="preserve">steal the large volume of </w:t>
      </w:r>
      <w:r w:rsidRPr="00D358D4">
        <w:rPr>
          <w:lang w:eastAsia="en-AU"/>
        </w:rPr>
        <w:t xml:space="preserve">documents at once without detection, the </w:t>
      </w:r>
      <w:r w:rsidR="00910E20">
        <w:t xml:space="preserve">adversaries </w:t>
      </w:r>
      <w:r w:rsidRPr="00D358D4">
        <w:rPr>
          <w:lang w:eastAsia="en-AU"/>
        </w:rPr>
        <w:t xml:space="preserve">used a publicly available tool to gather and compress multiple documents on the DCCC and DNC networks. GRU malware, known as “X-Tunnel,” </w:t>
      </w:r>
      <w:r w:rsidR="00440082">
        <w:rPr>
          <w:lang w:eastAsia="en-AU"/>
        </w:rPr>
        <w:t>was used to exfiltrate</w:t>
      </w:r>
      <w:r w:rsidRPr="00D358D4">
        <w:rPr>
          <w:lang w:eastAsia="en-AU"/>
        </w:rPr>
        <w:t xml:space="preserve"> the stolen documents through encrypted channels.</w:t>
      </w:r>
    </w:p>
    <w:p w14:paraId="59A0D0F8" w14:textId="097DA565" w:rsidR="00472724" w:rsidRDefault="00440082" w:rsidP="00493875">
      <w:pPr>
        <w:pStyle w:val="ListParagraph"/>
        <w:numPr>
          <w:ilvl w:val="1"/>
          <w:numId w:val="17"/>
        </w:numPr>
        <w:jc w:val="both"/>
        <w:rPr>
          <w:lang w:eastAsia="en-AU"/>
        </w:rPr>
      </w:pPr>
      <w:r>
        <w:rPr>
          <w:lang w:eastAsia="en-AU"/>
        </w:rPr>
        <w:t xml:space="preserve">Operational evidence </w:t>
      </w:r>
      <w:r w:rsidR="00472724">
        <w:rPr>
          <w:lang w:eastAsia="en-AU"/>
        </w:rPr>
        <w:t xml:space="preserve">obfuscated </w:t>
      </w:r>
      <w:r w:rsidR="0019536C" w:rsidRPr="0019536C">
        <w:rPr>
          <w:lang w:eastAsia="en-AU"/>
        </w:rPr>
        <w:t>by intentionally deleting logs and computer files.</w:t>
      </w:r>
      <w:r w:rsidR="00472724">
        <w:rPr>
          <w:lang w:eastAsia="en-AU"/>
        </w:rPr>
        <w:br/>
      </w:r>
    </w:p>
    <w:p w14:paraId="22616136" w14:textId="3210ED58" w:rsidR="00E717EE" w:rsidRDefault="00472724" w:rsidP="00493875">
      <w:pPr>
        <w:pStyle w:val="ListParagraph"/>
        <w:numPr>
          <w:ilvl w:val="0"/>
          <w:numId w:val="17"/>
        </w:numPr>
        <w:jc w:val="both"/>
        <w:rPr>
          <w:lang w:eastAsia="en-AU"/>
        </w:rPr>
      </w:pPr>
      <w:r>
        <w:rPr>
          <w:lang w:eastAsia="en-AU"/>
        </w:rPr>
        <w:t>D</w:t>
      </w:r>
      <w:r w:rsidR="00E717D2" w:rsidRPr="00E717D2">
        <w:rPr>
          <w:lang w:eastAsia="en-AU"/>
        </w:rPr>
        <w:t>omain dcleaks.com</w:t>
      </w:r>
      <w:r>
        <w:rPr>
          <w:lang w:eastAsia="en-AU"/>
        </w:rPr>
        <w:t xml:space="preserve"> registered</w:t>
      </w:r>
      <w:r w:rsidR="00E717D2" w:rsidRPr="00E717D2">
        <w:rPr>
          <w:lang w:eastAsia="en-AU"/>
        </w:rPr>
        <w:t xml:space="preserve"> through a service that anonymized the registrant.</w:t>
      </w:r>
      <w:r w:rsidR="00100939">
        <w:rPr>
          <w:lang w:eastAsia="en-AU"/>
        </w:rPr>
        <w:t xml:space="preserve"> Website was hosted through a leased server in Malaysia.</w:t>
      </w:r>
    </w:p>
    <w:p w14:paraId="2338678A" w14:textId="22D8D0CE" w:rsidR="00E717D2" w:rsidRDefault="00E717D2" w:rsidP="00493875">
      <w:pPr>
        <w:pStyle w:val="ListParagraph"/>
        <w:numPr>
          <w:ilvl w:val="1"/>
          <w:numId w:val="17"/>
        </w:numPr>
        <w:jc w:val="both"/>
        <w:rPr>
          <w:lang w:eastAsia="en-AU"/>
        </w:rPr>
      </w:pPr>
      <w:r w:rsidRPr="00E717D2">
        <w:rPr>
          <w:lang w:eastAsia="en-AU"/>
        </w:rPr>
        <w:t xml:space="preserve">On or about June 8, 2016, approximately the same time that the dcleaks.com website was launched, </w:t>
      </w:r>
      <w:r w:rsidR="003F0156">
        <w:rPr>
          <w:lang w:eastAsia="en-AU"/>
        </w:rPr>
        <w:t>a</w:t>
      </w:r>
      <w:r w:rsidRPr="00E717D2">
        <w:rPr>
          <w:lang w:eastAsia="en-AU"/>
        </w:rPr>
        <w:t xml:space="preserve"> </w:t>
      </w:r>
      <w:proofErr w:type="spellStart"/>
      <w:r w:rsidRPr="00E717D2">
        <w:rPr>
          <w:lang w:eastAsia="en-AU"/>
        </w:rPr>
        <w:t>DCLeaks</w:t>
      </w:r>
      <w:proofErr w:type="spellEnd"/>
      <w:r w:rsidRPr="00E717D2">
        <w:rPr>
          <w:lang w:eastAsia="en-AU"/>
        </w:rPr>
        <w:t xml:space="preserve"> Facebook page</w:t>
      </w:r>
      <w:r w:rsidR="003F0156">
        <w:rPr>
          <w:lang w:eastAsia="en-AU"/>
        </w:rPr>
        <w:t xml:space="preserve"> is created</w:t>
      </w:r>
      <w:r w:rsidRPr="00E717D2">
        <w:rPr>
          <w:lang w:eastAsia="en-AU"/>
        </w:rPr>
        <w:t xml:space="preserve"> using a pre-existing </w:t>
      </w:r>
      <w:r w:rsidR="003F0156">
        <w:rPr>
          <w:lang w:eastAsia="en-AU"/>
        </w:rPr>
        <w:t>ficti</w:t>
      </w:r>
      <w:r w:rsidR="008A2B2D">
        <w:rPr>
          <w:lang w:eastAsia="en-AU"/>
        </w:rPr>
        <w:t xml:space="preserve">tious </w:t>
      </w:r>
      <w:r w:rsidRPr="00E717D2">
        <w:rPr>
          <w:lang w:eastAsia="en-AU"/>
        </w:rPr>
        <w:t>social media account</w:t>
      </w:r>
      <w:r w:rsidR="008A2B2D">
        <w:rPr>
          <w:lang w:eastAsia="en-AU"/>
        </w:rPr>
        <w:t>.</w:t>
      </w:r>
    </w:p>
    <w:p w14:paraId="32C33B22" w14:textId="73A6F896" w:rsidR="007A0146" w:rsidRDefault="00641E0B" w:rsidP="00493875">
      <w:pPr>
        <w:pStyle w:val="ListParagraph"/>
        <w:numPr>
          <w:ilvl w:val="1"/>
          <w:numId w:val="17"/>
        </w:numPr>
        <w:jc w:val="both"/>
        <w:rPr>
          <w:lang w:eastAsia="en-AU"/>
        </w:rPr>
      </w:pPr>
      <w:r w:rsidRPr="00E717D2">
        <w:rPr>
          <w:lang w:eastAsia="en-AU"/>
        </w:rPr>
        <w:t>Twitter account @dcleaks_ was also created and operated</w:t>
      </w:r>
      <w:r>
        <w:rPr>
          <w:lang w:eastAsia="en-AU"/>
        </w:rPr>
        <w:t xml:space="preserve"> from Russian military computer infrastructure.</w:t>
      </w:r>
    </w:p>
    <w:p w14:paraId="67DE8426" w14:textId="77777777" w:rsidR="00641E0B" w:rsidRDefault="008A77F6" w:rsidP="00493875">
      <w:pPr>
        <w:pStyle w:val="ListParagraph"/>
        <w:numPr>
          <w:ilvl w:val="0"/>
          <w:numId w:val="17"/>
        </w:numPr>
        <w:jc w:val="both"/>
        <w:rPr>
          <w:lang w:eastAsia="en-AU"/>
        </w:rPr>
      </w:pPr>
      <w:r w:rsidRPr="008A77F6">
        <w:rPr>
          <w:lang w:eastAsia="en-AU"/>
        </w:rPr>
        <w:t xml:space="preserve">On or about June 14, 2016, the </w:t>
      </w:r>
      <w:r w:rsidR="00641E0B">
        <w:rPr>
          <w:lang w:eastAsia="en-AU"/>
        </w:rPr>
        <w:t>adversaries</w:t>
      </w:r>
      <w:r w:rsidRPr="008A77F6">
        <w:rPr>
          <w:lang w:eastAsia="en-AU"/>
        </w:rPr>
        <w:t xml:space="preserve"> created the online persona Guccifer 2.0 and falsely claimed to be a lone Romanian hacker to undermine the allegations of Russian responsibility for the intrusion.</w:t>
      </w:r>
    </w:p>
    <w:p w14:paraId="196893E7" w14:textId="77777777" w:rsidR="00641E0B" w:rsidRDefault="008A77F6" w:rsidP="00493875">
      <w:pPr>
        <w:pStyle w:val="ListParagraph"/>
        <w:numPr>
          <w:ilvl w:val="1"/>
          <w:numId w:val="17"/>
        </w:numPr>
        <w:jc w:val="both"/>
        <w:rPr>
          <w:lang w:eastAsia="en-AU"/>
        </w:rPr>
      </w:pPr>
      <w:r w:rsidRPr="008A77F6">
        <w:rPr>
          <w:lang w:eastAsia="en-AU"/>
        </w:rPr>
        <w:lastRenderedPageBreak/>
        <w:t>Published post on a blog site created through WordPress titled "DNC's servers hacked by a lone hacker".</w:t>
      </w:r>
    </w:p>
    <w:p w14:paraId="69284B2B" w14:textId="04468FCE" w:rsidR="008A77F6" w:rsidRDefault="00641E0B" w:rsidP="00493875">
      <w:pPr>
        <w:pStyle w:val="ListParagraph"/>
        <w:numPr>
          <w:ilvl w:val="0"/>
          <w:numId w:val="17"/>
        </w:numPr>
        <w:jc w:val="both"/>
        <w:rPr>
          <w:lang w:eastAsia="en-AU"/>
        </w:rPr>
      </w:pPr>
      <w:r>
        <w:rPr>
          <w:lang w:eastAsia="en-AU"/>
        </w:rPr>
        <w:t xml:space="preserve">Guccifer 2.0 used </w:t>
      </w:r>
      <w:r w:rsidR="008A77F6" w:rsidRPr="008A77F6">
        <w:rPr>
          <w:lang w:eastAsia="en-AU"/>
        </w:rPr>
        <w:t>to release and share stolen documents - some to candidates for the U.S. Congress/media/news/reporters.</w:t>
      </w:r>
    </w:p>
    <w:p w14:paraId="5487BCDE" w14:textId="1096706A" w:rsidR="00075874" w:rsidRPr="007A0146" w:rsidRDefault="00C40459" w:rsidP="00493875">
      <w:pPr>
        <w:pStyle w:val="ListParagraph"/>
        <w:numPr>
          <w:ilvl w:val="1"/>
          <w:numId w:val="17"/>
        </w:numPr>
        <w:shd w:val="clear" w:color="auto" w:fill="FFFFFF"/>
        <w:jc w:val="both"/>
        <w:rPr>
          <w:rFonts w:ascii="Segoe UI" w:hAnsi="Segoe UI" w:cs="Segoe UI"/>
          <w:color w:val="222222"/>
          <w:sz w:val="26"/>
          <w:szCs w:val="26"/>
        </w:rPr>
      </w:pPr>
      <w:r>
        <w:rPr>
          <w:lang w:eastAsia="en-AU"/>
        </w:rPr>
        <w:t>GRU purchased VPN used to log into Guccifer</w:t>
      </w:r>
      <w:r w:rsidR="00490618">
        <w:rPr>
          <w:lang w:eastAsia="en-AU"/>
        </w:rPr>
        <w:t xml:space="preserve"> profiles including @Guccifer_2 Twitter account. VPN account opened from the </w:t>
      </w:r>
      <w:r w:rsidR="00D45388">
        <w:rPr>
          <w:lang w:eastAsia="en-AU"/>
        </w:rPr>
        <w:t xml:space="preserve">same server used to register malicious </w:t>
      </w:r>
      <w:r w:rsidR="00D45388" w:rsidRPr="00D45388">
        <w:rPr>
          <w:lang w:eastAsia="en-AU"/>
        </w:rPr>
        <w:t>domains for the hacking of the DCCC and DNC networks.</w:t>
      </w:r>
    </w:p>
    <w:p w14:paraId="0223515D" w14:textId="747E33BD" w:rsidR="00000C62" w:rsidRDefault="000400C2" w:rsidP="00493875">
      <w:pPr>
        <w:shd w:val="clear" w:color="auto" w:fill="FFFFFF"/>
        <w:jc w:val="both"/>
        <w:rPr>
          <w:lang w:eastAsia="en-AU"/>
        </w:rPr>
      </w:pPr>
      <w:r>
        <w:rPr>
          <w:lang w:eastAsia="en-AU"/>
        </w:rPr>
        <w:t>July onwards, 2016</w:t>
      </w:r>
    </w:p>
    <w:p w14:paraId="716B09CF" w14:textId="115C6B43" w:rsidR="00886BE6" w:rsidRPr="005A1723" w:rsidRDefault="007A0146" w:rsidP="00493875">
      <w:pPr>
        <w:shd w:val="clear" w:color="auto" w:fill="FFFFFF"/>
        <w:jc w:val="both"/>
        <w:rPr>
          <w:rFonts w:ascii="Segoe UI" w:hAnsi="Segoe UI" w:cs="Segoe UI"/>
          <w:color w:val="222222"/>
          <w:sz w:val="26"/>
          <w:szCs w:val="26"/>
        </w:rPr>
      </w:pPr>
      <w:r>
        <w:rPr>
          <w:lang w:eastAsia="en-AU"/>
        </w:rPr>
        <w:t xml:space="preserve">WikiLeaks publishes emails </w:t>
      </w:r>
      <w:r w:rsidR="005A1723">
        <w:rPr>
          <w:lang w:eastAsia="en-AU"/>
        </w:rPr>
        <w:t xml:space="preserve">and documents </w:t>
      </w:r>
      <w:r>
        <w:rPr>
          <w:lang w:eastAsia="en-AU"/>
        </w:rPr>
        <w:t>hacked from the DNC server.</w:t>
      </w:r>
    </w:p>
    <w:bookmarkEnd w:id="1"/>
    <w:p w14:paraId="65312660" w14:textId="4398D4A7" w:rsidR="00BD1429" w:rsidRDefault="00BD1429" w:rsidP="0044310D">
      <w:pPr>
        <w:pStyle w:val="Heading2"/>
        <w:pBdr>
          <w:top w:val="single" w:sz="4" w:space="1" w:color="auto"/>
        </w:pBdr>
      </w:pPr>
      <w:r>
        <w:t>Frameworks</w:t>
      </w:r>
    </w:p>
    <w:p w14:paraId="299A2B03" w14:textId="77777777" w:rsidR="00BD1429" w:rsidRDefault="00BD1429" w:rsidP="00BD1429">
      <w:pPr>
        <w:pStyle w:val="Heading3"/>
        <w:jc w:val="both"/>
      </w:pPr>
      <w:r>
        <w:t>ATT&amp;CK Framework</w:t>
      </w:r>
    </w:p>
    <w:p w14:paraId="3776BE97" w14:textId="77777777" w:rsidR="00EC2280" w:rsidRPr="00EC2280" w:rsidRDefault="00EC2280" w:rsidP="00EC2280">
      <w:pPr>
        <w:numPr>
          <w:ilvl w:val="0"/>
          <w:numId w:val="4"/>
        </w:numPr>
        <w:rPr>
          <w:b/>
          <w:bCs/>
        </w:rPr>
      </w:pPr>
      <w:r w:rsidRPr="00EC2280">
        <w:rPr>
          <w:b/>
          <w:bCs/>
        </w:rPr>
        <w:t>TA0043: Reconnaissance</w:t>
      </w:r>
    </w:p>
    <w:p w14:paraId="617A79F3" w14:textId="77777777" w:rsidR="00EC2280" w:rsidRPr="00EC2280" w:rsidRDefault="00EC2280" w:rsidP="00EC2280">
      <w:pPr>
        <w:numPr>
          <w:ilvl w:val="1"/>
          <w:numId w:val="4"/>
        </w:numPr>
      </w:pPr>
      <w:r w:rsidRPr="00EC2280">
        <w:t>T1592 Gather Victim Host Information</w:t>
      </w:r>
    </w:p>
    <w:p w14:paraId="32A549FA" w14:textId="77777777" w:rsidR="00EC2280" w:rsidRPr="00EC2280" w:rsidRDefault="00EC2280" w:rsidP="00EC2280">
      <w:pPr>
        <w:numPr>
          <w:ilvl w:val="2"/>
          <w:numId w:val="4"/>
        </w:numPr>
      </w:pPr>
      <w:r w:rsidRPr="00EC2280">
        <w:t>Research conducted into the DCCC and DNC computer networks to identify technical specifications and vulnerabilities.</w:t>
      </w:r>
    </w:p>
    <w:p w14:paraId="0A13C87A" w14:textId="77777777" w:rsidR="00EC2280" w:rsidRPr="00EC2280" w:rsidRDefault="00EC2280" w:rsidP="00EC2280">
      <w:pPr>
        <w:numPr>
          <w:ilvl w:val="2"/>
          <w:numId w:val="4"/>
        </w:numPr>
      </w:pPr>
      <w:r w:rsidRPr="00EC2280">
        <w:t>Ran technical query for the DNC's and DCCC's internet protocol configurations to identify connected devices.</w:t>
      </w:r>
    </w:p>
    <w:p w14:paraId="33FE9CD4" w14:textId="77777777" w:rsidR="00EC2280" w:rsidRPr="00EC2280" w:rsidRDefault="00EC2280" w:rsidP="00EC2280">
      <w:pPr>
        <w:numPr>
          <w:ilvl w:val="2"/>
          <w:numId w:val="4"/>
        </w:numPr>
      </w:pPr>
      <w:r w:rsidRPr="00EC2280">
        <w:t>Ensuring malware and other applications worked on DCCC and DNC networks.</w:t>
      </w:r>
    </w:p>
    <w:p w14:paraId="49D346CF" w14:textId="77777777" w:rsidR="00EC2280" w:rsidRPr="00EC2280" w:rsidRDefault="00EC2280" w:rsidP="00EC2280">
      <w:pPr>
        <w:numPr>
          <w:ilvl w:val="1"/>
          <w:numId w:val="4"/>
        </w:numPr>
      </w:pPr>
      <w:r w:rsidRPr="00EC2280">
        <w:t>T1589 Gather Victim Identity Information</w:t>
      </w:r>
    </w:p>
    <w:p w14:paraId="49504C37" w14:textId="77777777" w:rsidR="00EC2280" w:rsidRPr="00EC2280" w:rsidRDefault="00EC2280" w:rsidP="00EC2280">
      <w:pPr>
        <w:numPr>
          <w:ilvl w:val="2"/>
          <w:numId w:val="4"/>
        </w:numPr>
      </w:pPr>
      <w:r w:rsidRPr="00EC2280">
        <w:t>T1589.001 Gather Victim Identity Information: Credentials</w:t>
      </w:r>
    </w:p>
    <w:p w14:paraId="2888ABBB" w14:textId="77777777" w:rsidR="00EC2280" w:rsidRPr="00EC2280" w:rsidRDefault="00EC2280" w:rsidP="00EC2280">
      <w:pPr>
        <w:numPr>
          <w:ilvl w:val="3"/>
          <w:numId w:val="4"/>
        </w:numPr>
      </w:pPr>
      <w:r w:rsidRPr="00EC2280">
        <w:t>Gathering login credentials for DNC and DCCC accounts.</w:t>
      </w:r>
    </w:p>
    <w:p w14:paraId="1E30DEEE" w14:textId="77777777" w:rsidR="00EC2280" w:rsidRPr="00EC2280" w:rsidRDefault="00EC2280" w:rsidP="00EC2280">
      <w:pPr>
        <w:numPr>
          <w:ilvl w:val="2"/>
          <w:numId w:val="4"/>
        </w:numPr>
      </w:pPr>
      <w:r w:rsidRPr="00EC2280">
        <w:t>T1589.002 Gather Victim Identity Information: Email Addresses</w:t>
      </w:r>
    </w:p>
    <w:p w14:paraId="53E51A90" w14:textId="77777777" w:rsidR="00EC2280" w:rsidRPr="00EC2280" w:rsidRDefault="00EC2280" w:rsidP="00EC2280">
      <w:pPr>
        <w:numPr>
          <w:ilvl w:val="3"/>
          <w:numId w:val="4"/>
        </w:numPr>
      </w:pPr>
      <w:r w:rsidRPr="00EC2280">
        <w:t>Used for spearphishing campaign.</w:t>
      </w:r>
    </w:p>
    <w:p w14:paraId="1738F8CE" w14:textId="77777777" w:rsidR="00EC2280" w:rsidRPr="00EC2280" w:rsidRDefault="00EC2280" w:rsidP="00EC2280">
      <w:pPr>
        <w:numPr>
          <w:ilvl w:val="2"/>
          <w:numId w:val="4"/>
        </w:numPr>
      </w:pPr>
      <w:r w:rsidRPr="00EC2280">
        <w:t>T1589.003 Gather Victim Identity Information: Employee Names</w:t>
      </w:r>
    </w:p>
    <w:p w14:paraId="7FADBF4A" w14:textId="77777777" w:rsidR="00EC2280" w:rsidRPr="00EC2280" w:rsidRDefault="00EC2280" w:rsidP="00EC2280">
      <w:pPr>
        <w:numPr>
          <w:ilvl w:val="3"/>
          <w:numId w:val="4"/>
        </w:numPr>
      </w:pPr>
      <w:r w:rsidRPr="00EC2280">
        <w:t>Used for spearphishing campaign.</w:t>
      </w:r>
    </w:p>
    <w:p w14:paraId="47906C86" w14:textId="77777777" w:rsidR="00EC2280" w:rsidRPr="00EC2280" w:rsidRDefault="00EC2280" w:rsidP="00EC2280">
      <w:pPr>
        <w:numPr>
          <w:ilvl w:val="1"/>
          <w:numId w:val="4"/>
        </w:numPr>
      </w:pPr>
      <w:r w:rsidRPr="00EC2280">
        <w:t>T1590 Gather Victim Network Information</w:t>
      </w:r>
    </w:p>
    <w:p w14:paraId="0AA0273A" w14:textId="77777777" w:rsidR="00EC2280" w:rsidRPr="00EC2280" w:rsidRDefault="00EC2280" w:rsidP="00EC2280">
      <w:pPr>
        <w:numPr>
          <w:ilvl w:val="2"/>
          <w:numId w:val="4"/>
        </w:numPr>
      </w:pPr>
      <w:r w:rsidRPr="00EC2280">
        <w:t>T1590.004 Gather Victim Network Information: Network Topology</w:t>
      </w:r>
    </w:p>
    <w:p w14:paraId="3D0D87AE" w14:textId="77777777" w:rsidR="00EC2280" w:rsidRPr="00EC2280" w:rsidRDefault="00EC2280" w:rsidP="00EC2280">
      <w:pPr>
        <w:numPr>
          <w:ilvl w:val="3"/>
          <w:numId w:val="4"/>
        </w:numPr>
      </w:pPr>
      <w:r w:rsidRPr="00EC2280">
        <w:t>Used to find/gather information, create backdoors, install malware appropriately.</w:t>
      </w:r>
    </w:p>
    <w:p w14:paraId="4B1AED1C" w14:textId="77777777" w:rsidR="00EC2280" w:rsidRPr="00EC2280" w:rsidRDefault="00EC2280" w:rsidP="00EC2280">
      <w:pPr>
        <w:numPr>
          <w:ilvl w:val="1"/>
          <w:numId w:val="4"/>
        </w:numPr>
      </w:pPr>
      <w:r w:rsidRPr="00EC2280">
        <w:t>T1598 Phishing for Information</w:t>
      </w:r>
    </w:p>
    <w:p w14:paraId="63072F46" w14:textId="77777777" w:rsidR="00EC2280" w:rsidRPr="00EC2280" w:rsidRDefault="00EC2280" w:rsidP="00EC2280">
      <w:pPr>
        <w:numPr>
          <w:ilvl w:val="2"/>
          <w:numId w:val="4"/>
        </w:numPr>
      </w:pPr>
      <w:r w:rsidRPr="00EC2280">
        <w:t>T1598.003 Phishing for Information: Spearphishing Link</w:t>
      </w:r>
    </w:p>
    <w:p w14:paraId="25AD840C" w14:textId="77777777" w:rsidR="00EC2280" w:rsidRPr="00EC2280" w:rsidRDefault="00EC2280" w:rsidP="00EC2280">
      <w:pPr>
        <w:numPr>
          <w:ilvl w:val="3"/>
          <w:numId w:val="4"/>
        </w:numPr>
      </w:pPr>
      <w:r w:rsidRPr="00EC2280">
        <w:t>Spearphishing emails containing malicious links sent to over 300 individuals affiliated with the Clinton Campaign, DCCC, and DNC.</w:t>
      </w:r>
    </w:p>
    <w:p w14:paraId="0CAF7E41" w14:textId="77777777" w:rsidR="00EC2280" w:rsidRPr="00EC2280" w:rsidRDefault="00EC2280" w:rsidP="00EC2280">
      <w:pPr>
        <w:numPr>
          <w:ilvl w:val="1"/>
          <w:numId w:val="4"/>
        </w:numPr>
      </w:pPr>
      <w:r w:rsidRPr="00EC2280">
        <w:t>T1593 Search Open Websites/Domains</w:t>
      </w:r>
    </w:p>
    <w:p w14:paraId="438B3870" w14:textId="77777777" w:rsidR="00EC2280" w:rsidRPr="00EC2280" w:rsidRDefault="00EC2280" w:rsidP="00EC2280">
      <w:pPr>
        <w:numPr>
          <w:ilvl w:val="2"/>
          <w:numId w:val="4"/>
        </w:numPr>
      </w:pPr>
      <w:r w:rsidRPr="00EC2280">
        <w:lastRenderedPageBreak/>
        <w:t>T1593.001 Search Open Websites/Domains: Social Media</w:t>
      </w:r>
    </w:p>
    <w:p w14:paraId="4F00FCB3" w14:textId="77777777" w:rsidR="00EC2280" w:rsidRPr="00EC2280" w:rsidRDefault="00EC2280" w:rsidP="00EC2280">
      <w:pPr>
        <w:numPr>
          <w:ilvl w:val="3"/>
          <w:numId w:val="4"/>
        </w:numPr>
      </w:pPr>
      <w:r w:rsidRPr="00EC2280">
        <w:t>Research into the names of victims and their association with the Clinton Campaign.</w:t>
      </w:r>
    </w:p>
    <w:p w14:paraId="73EB3AF6" w14:textId="77777777" w:rsidR="00EC2280" w:rsidRPr="00EC2280" w:rsidRDefault="00EC2280" w:rsidP="00EC2280">
      <w:pPr>
        <w:numPr>
          <w:ilvl w:val="2"/>
          <w:numId w:val="4"/>
        </w:numPr>
      </w:pPr>
      <w:r w:rsidRPr="00EC2280">
        <w:t>T1593.002 Search Open Websites/Domains: Search Engines</w:t>
      </w:r>
    </w:p>
    <w:p w14:paraId="2241EAB4" w14:textId="77777777" w:rsidR="00EC2280" w:rsidRPr="00EC2280" w:rsidRDefault="00EC2280" w:rsidP="00EC2280">
      <w:pPr>
        <w:numPr>
          <w:ilvl w:val="3"/>
          <w:numId w:val="4"/>
        </w:numPr>
      </w:pPr>
      <w:r w:rsidRPr="00EC2280">
        <w:t>Research into the names of victims and their association with the Clinton Campaign.</w:t>
      </w:r>
    </w:p>
    <w:p w14:paraId="55D5AE44" w14:textId="77777777" w:rsidR="00EC2280" w:rsidRPr="00EC2280" w:rsidRDefault="00EC2280" w:rsidP="00EC2280">
      <w:pPr>
        <w:numPr>
          <w:ilvl w:val="1"/>
          <w:numId w:val="4"/>
        </w:numPr>
      </w:pPr>
      <w:r w:rsidRPr="00EC2280">
        <w:t>T1594 Search Victim-Owned Websites</w:t>
      </w:r>
    </w:p>
    <w:p w14:paraId="018B4D5C" w14:textId="77777777" w:rsidR="00EC2280" w:rsidRPr="00EC2280" w:rsidRDefault="00EC2280" w:rsidP="00EC2280">
      <w:pPr>
        <w:numPr>
          <w:ilvl w:val="2"/>
          <w:numId w:val="4"/>
        </w:numPr>
      </w:pPr>
      <w:r w:rsidRPr="00EC2280">
        <w:t>The conspirators targeted state and county offices responsible for administering the 2016 U.S. elections. visited the websites of certain counties in Georgia, Iowa, and Florida to identify vulnerabilities.</w:t>
      </w:r>
    </w:p>
    <w:p w14:paraId="5823700D" w14:textId="77777777" w:rsidR="00EC2280" w:rsidRPr="00EC2280" w:rsidRDefault="00EC2280" w:rsidP="00EC2280">
      <w:pPr>
        <w:numPr>
          <w:ilvl w:val="0"/>
          <w:numId w:val="5"/>
        </w:numPr>
        <w:rPr>
          <w:b/>
          <w:bCs/>
        </w:rPr>
      </w:pPr>
      <w:r w:rsidRPr="00EC2280">
        <w:rPr>
          <w:b/>
          <w:bCs/>
        </w:rPr>
        <w:t>TA0042: Resource Development</w:t>
      </w:r>
    </w:p>
    <w:p w14:paraId="628E9450" w14:textId="77777777" w:rsidR="00EC2280" w:rsidRPr="00EC2280" w:rsidRDefault="00EC2280" w:rsidP="00EC2280">
      <w:pPr>
        <w:numPr>
          <w:ilvl w:val="1"/>
          <w:numId w:val="5"/>
        </w:numPr>
      </w:pPr>
      <w:r w:rsidRPr="00EC2280">
        <w:t>T1583 Acquire Infrastructure</w:t>
      </w:r>
    </w:p>
    <w:p w14:paraId="12DCB475" w14:textId="77777777" w:rsidR="00EC2280" w:rsidRPr="00EC2280" w:rsidRDefault="00EC2280" w:rsidP="00EC2280">
      <w:pPr>
        <w:numPr>
          <w:ilvl w:val="2"/>
          <w:numId w:val="5"/>
        </w:numPr>
      </w:pPr>
      <w:r w:rsidRPr="00EC2280">
        <w:t>T1583.001 Acquire Infrastructure: Domains</w:t>
      </w:r>
    </w:p>
    <w:p w14:paraId="3803957E" w14:textId="77777777" w:rsidR="00EC2280" w:rsidRPr="00EC2280" w:rsidRDefault="00EC2280" w:rsidP="00EC2280">
      <w:pPr>
        <w:numPr>
          <w:ilvl w:val="3"/>
          <w:numId w:val="5"/>
        </w:numPr>
      </w:pPr>
      <w:r w:rsidRPr="00EC2280">
        <w:t>Notable domain registered was dcleaks.com.</w:t>
      </w:r>
    </w:p>
    <w:p w14:paraId="7C8AC3F5" w14:textId="77777777" w:rsidR="00EC2280" w:rsidRPr="00EC2280" w:rsidRDefault="00EC2280" w:rsidP="00EC2280">
      <w:pPr>
        <w:numPr>
          <w:ilvl w:val="2"/>
          <w:numId w:val="5"/>
        </w:numPr>
      </w:pPr>
      <w:r w:rsidRPr="00EC2280">
        <w:t>T1583.003 Acquire Infrastructure: Virtual Private Server</w:t>
      </w:r>
    </w:p>
    <w:p w14:paraId="728C8F41" w14:textId="77777777" w:rsidR="00EC2280" w:rsidRPr="00EC2280" w:rsidRDefault="00EC2280" w:rsidP="00EC2280">
      <w:pPr>
        <w:numPr>
          <w:ilvl w:val="3"/>
          <w:numId w:val="5"/>
        </w:numPr>
      </w:pPr>
      <w:r w:rsidRPr="00EC2280">
        <w:t xml:space="preserve">The Conspirators purchased a virtual private network (“VPN”) account and to </w:t>
      </w:r>
      <w:proofErr w:type="gramStart"/>
      <w:r w:rsidRPr="00EC2280">
        <w:t>leased</w:t>
      </w:r>
      <w:proofErr w:type="gramEnd"/>
      <w:r w:rsidRPr="00EC2280">
        <w:t xml:space="preserve"> a server in Malaysia.</w:t>
      </w:r>
    </w:p>
    <w:p w14:paraId="15609731" w14:textId="77777777" w:rsidR="00EC2280" w:rsidRPr="00EC2280" w:rsidRDefault="00EC2280" w:rsidP="00EC2280">
      <w:pPr>
        <w:numPr>
          <w:ilvl w:val="2"/>
          <w:numId w:val="5"/>
        </w:numPr>
      </w:pPr>
      <w:r w:rsidRPr="00EC2280">
        <w:t>T1583.004 Acquire Infrastructure: Server</w:t>
      </w:r>
    </w:p>
    <w:p w14:paraId="3594FFE7" w14:textId="77777777" w:rsidR="00EC2280" w:rsidRPr="00EC2280" w:rsidRDefault="00EC2280" w:rsidP="00EC2280">
      <w:pPr>
        <w:numPr>
          <w:ilvl w:val="3"/>
          <w:numId w:val="5"/>
        </w:numPr>
      </w:pPr>
      <w:r w:rsidRPr="00EC2280">
        <w:t xml:space="preserve">The Conspirators purchased a virtual private network (“VPN”) account and to </w:t>
      </w:r>
      <w:proofErr w:type="gramStart"/>
      <w:r w:rsidRPr="00EC2280">
        <w:t>leased</w:t>
      </w:r>
      <w:proofErr w:type="gramEnd"/>
      <w:r w:rsidRPr="00EC2280">
        <w:t xml:space="preserve"> a server in Malaysia.</w:t>
      </w:r>
    </w:p>
    <w:p w14:paraId="302A173D" w14:textId="77777777" w:rsidR="00EC2280" w:rsidRPr="00EC2280" w:rsidRDefault="00EC2280" w:rsidP="00EC2280">
      <w:pPr>
        <w:numPr>
          <w:ilvl w:val="2"/>
          <w:numId w:val="5"/>
        </w:numPr>
      </w:pPr>
      <w:r w:rsidRPr="00EC2280">
        <w:t>T1583.005 Acquire Infrastructure: Botnet</w:t>
      </w:r>
    </w:p>
    <w:p w14:paraId="59CA3C3A" w14:textId="77777777" w:rsidR="00EC2280" w:rsidRPr="00EC2280" w:rsidRDefault="00EC2280" w:rsidP="00EC2280">
      <w:pPr>
        <w:numPr>
          <w:ilvl w:val="3"/>
          <w:numId w:val="5"/>
        </w:numPr>
      </w:pPr>
      <w:r w:rsidRPr="00EC2280">
        <w:t>IRA extensively used botnets to distribute to proliferate designated messaging.</w:t>
      </w:r>
    </w:p>
    <w:p w14:paraId="3E755855" w14:textId="77777777" w:rsidR="00EC2280" w:rsidRPr="00EC2280" w:rsidRDefault="00EC2280" w:rsidP="00EC2280">
      <w:pPr>
        <w:numPr>
          <w:ilvl w:val="1"/>
          <w:numId w:val="5"/>
        </w:numPr>
      </w:pPr>
      <w:r w:rsidRPr="00EC2280">
        <w:t>T1586 Compromise Accounts</w:t>
      </w:r>
    </w:p>
    <w:p w14:paraId="36CA97DC" w14:textId="77777777" w:rsidR="00EC2280" w:rsidRPr="00EC2280" w:rsidRDefault="00EC2280" w:rsidP="00EC2280">
      <w:pPr>
        <w:numPr>
          <w:ilvl w:val="2"/>
          <w:numId w:val="5"/>
        </w:numPr>
      </w:pPr>
      <w:r w:rsidRPr="00EC2280">
        <w:t>T1586.002 Compromise Accounts: Email Accounts</w:t>
      </w:r>
    </w:p>
    <w:p w14:paraId="1530AABE" w14:textId="77777777" w:rsidR="00EC2280" w:rsidRPr="00EC2280" w:rsidRDefault="00EC2280" w:rsidP="00EC2280">
      <w:pPr>
        <w:numPr>
          <w:ilvl w:val="3"/>
          <w:numId w:val="5"/>
        </w:numPr>
      </w:pPr>
      <w:r w:rsidRPr="00EC2280">
        <w:t>Outcome of spearphishing campaign.</w:t>
      </w:r>
    </w:p>
    <w:p w14:paraId="0712EA02" w14:textId="77777777" w:rsidR="00EC2280" w:rsidRPr="00EC2280" w:rsidRDefault="00EC2280" w:rsidP="00EC2280">
      <w:pPr>
        <w:numPr>
          <w:ilvl w:val="1"/>
          <w:numId w:val="5"/>
        </w:numPr>
      </w:pPr>
      <w:r w:rsidRPr="00EC2280">
        <w:t>T1587 Develop Capabilities</w:t>
      </w:r>
    </w:p>
    <w:p w14:paraId="7BA7FDEE" w14:textId="77777777" w:rsidR="00EC2280" w:rsidRPr="00EC2280" w:rsidRDefault="00EC2280" w:rsidP="00EC2280">
      <w:pPr>
        <w:numPr>
          <w:ilvl w:val="2"/>
          <w:numId w:val="5"/>
        </w:numPr>
      </w:pPr>
      <w:r w:rsidRPr="00EC2280">
        <w:t>T1587.001 Develop Capabilities: Malware</w:t>
      </w:r>
    </w:p>
    <w:p w14:paraId="76C57DEE" w14:textId="77777777" w:rsidR="00EC2280" w:rsidRPr="00EC2280" w:rsidRDefault="00EC2280" w:rsidP="00EC2280">
      <w:pPr>
        <w:numPr>
          <w:ilvl w:val="3"/>
          <w:numId w:val="5"/>
        </w:numPr>
      </w:pPr>
      <w:r w:rsidRPr="00EC2280">
        <w:t>GRU developed X-Agent malware, which was implanted on computers during the hacking of the DCCC and DNC networks.</w:t>
      </w:r>
    </w:p>
    <w:p w14:paraId="117D1803" w14:textId="77777777" w:rsidR="00EC2280" w:rsidRPr="00EC2280" w:rsidRDefault="00EC2280" w:rsidP="00EC2280">
      <w:pPr>
        <w:numPr>
          <w:ilvl w:val="1"/>
          <w:numId w:val="5"/>
        </w:numPr>
      </w:pPr>
      <w:r w:rsidRPr="00EC2280">
        <w:t>T1585 Establish Accounts</w:t>
      </w:r>
    </w:p>
    <w:p w14:paraId="070EEB02" w14:textId="77777777" w:rsidR="00EC2280" w:rsidRPr="00EC2280" w:rsidRDefault="00EC2280" w:rsidP="00EC2280">
      <w:pPr>
        <w:numPr>
          <w:ilvl w:val="2"/>
          <w:numId w:val="5"/>
        </w:numPr>
      </w:pPr>
      <w:r w:rsidRPr="00EC2280">
        <w:t>T1585.001 Establish Accounts: Social Media Accounts</w:t>
      </w:r>
    </w:p>
    <w:p w14:paraId="625A5CE1" w14:textId="77777777" w:rsidR="00EC2280" w:rsidRPr="00EC2280" w:rsidRDefault="00EC2280" w:rsidP="00EC2280">
      <w:pPr>
        <w:numPr>
          <w:ilvl w:val="3"/>
          <w:numId w:val="5"/>
        </w:numPr>
      </w:pPr>
      <w:r w:rsidRPr="00EC2280">
        <w:t xml:space="preserve">Social media accounts such as </w:t>
      </w:r>
      <w:proofErr w:type="spellStart"/>
      <w:r w:rsidRPr="00EC2280">
        <w:t>DCLeaks</w:t>
      </w:r>
      <w:proofErr w:type="spellEnd"/>
      <w:r w:rsidRPr="00EC2280">
        <w:t xml:space="preserve"> on Facebook and @dcleaks_ on twitter were used to support operations.</w:t>
      </w:r>
    </w:p>
    <w:p w14:paraId="3FAA0392" w14:textId="77777777" w:rsidR="00EC2280" w:rsidRPr="00EC2280" w:rsidRDefault="00EC2280" w:rsidP="00EC2280">
      <w:pPr>
        <w:numPr>
          <w:ilvl w:val="2"/>
          <w:numId w:val="5"/>
        </w:numPr>
      </w:pPr>
      <w:r w:rsidRPr="00EC2280">
        <w:t>T1585.002 Establish Accounts: Email Accounts</w:t>
      </w:r>
    </w:p>
    <w:p w14:paraId="7857DE17" w14:textId="77777777" w:rsidR="00EC2280" w:rsidRPr="00EC2280" w:rsidRDefault="00EC2280" w:rsidP="00EC2280">
      <w:pPr>
        <w:numPr>
          <w:ilvl w:val="3"/>
          <w:numId w:val="5"/>
        </w:numPr>
      </w:pPr>
      <w:r w:rsidRPr="00EC2280">
        <w:lastRenderedPageBreak/>
        <w:t>Email accounts used to acquire infrastructure and perform the spearphishing campaign.</w:t>
      </w:r>
    </w:p>
    <w:p w14:paraId="5DF00154" w14:textId="77777777" w:rsidR="00EC2280" w:rsidRPr="00EC2280" w:rsidRDefault="00EC2280" w:rsidP="00EC2280">
      <w:pPr>
        <w:numPr>
          <w:ilvl w:val="1"/>
          <w:numId w:val="5"/>
        </w:numPr>
      </w:pPr>
      <w:r w:rsidRPr="00EC2280">
        <w:t>T1588 Obtain Capabilities</w:t>
      </w:r>
    </w:p>
    <w:p w14:paraId="5B6FDFC9" w14:textId="77777777" w:rsidR="00EC2280" w:rsidRPr="00EC2280" w:rsidRDefault="00EC2280" w:rsidP="00EC2280">
      <w:pPr>
        <w:numPr>
          <w:ilvl w:val="2"/>
          <w:numId w:val="5"/>
        </w:numPr>
      </w:pPr>
      <w:r w:rsidRPr="00EC2280">
        <w:t>T1588.002 Tool</w:t>
      </w:r>
    </w:p>
    <w:p w14:paraId="6DE90DEA" w14:textId="77777777" w:rsidR="00EC2280" w:rsidRPr="00EC2280" w:rsidRDefault="00EC2280" w:rsidP="00EC2280">
      <w:pPr>
        <w:numPr>
          <w:ilvl w:val="1"/>
          <w:numId w:val="5"/>
        </w:numPr>
      </w:pPr>
      <w:r w:rsidRPr="00EC2280">
        <w:t>T1608 Stage Capabilities</w:t>
      </w:r>
    </w:p>
    <w:p w14:paraId="20C7B96E" w14:textId="77777777" w:rsidR="00EC2280" w:rsidRPr="00EC2280" w:rsidRDefault="00EC2280" w:rsidP="00EC2280">
      <w:pPr>
        <w:numPr>
          <w:ilvl w:val="2"/>
          <w:numId w:val="5"/>
        </w:numPr>
      </w:pPr>
      <w:r w:rsidRPr="00EC2280">
        <w:t>1608.001 Stage Capabilities: Upload Malware</w:t>
      </w:r>
    </w:p>
    <w:p w14:paraId="29216856" w14:textId="77777777" w:rsidR="00EC2280" w:rsidRPr="00EC2280" w:rsidRDefault="00EC2280" w:rsidP="00EC2280">
      <w:pPr>
        <w:numPr>
          <w:ilvl w:val="3"/>
          <w:numId w:val="5"/>
        </w:numPr>
      </w:pPr>
      <w:r w:rsidRPr="00EC2280">
        <w:t>Malware implemented into DCCC and DNC infrastructure.</w:t>
      </w:r>
    </w:p>
    <w:p w14:paraId="01AC67A3" w14:textId="77777777" w:rsidR="00EC2280" w:rsidRPr="00EC2280" w:rsidRDefault="00EC2280" w:rsidP="00EC2280">
      <w:pPr>
        <w:numPr>
          <w:ilvl w:val="2"/>
          <w:numId w:val="5"/>
        </w:numPr>
      </w:pPr>
      <w:r w:rsidRPr="00EC2280">
        <w:t>1608.002 Stage Capabilities: Upload Tool</w:t>
      </w:r>
    </w:p>
    <w:p w14:paraId="4E109B20" w14:textId="77777777" w:rsidR="00EC2280" w:rsidRPr="00EC2280" w:rsidRDefault="00EC2280" w:rsidP="00EC2280">
      <w:pPr>
        <w:numPr>
          <w:ilvl w:val="0"/>
          <w:numId w:val="5"/>
        </w:numPr>
        <w:rPr>
          <w:b/>
          <w:bCs/>
        </w:rPr>
      </w:pPr>
      <w:r w:rsidRPr="00EC2280">
        <w:rPr>
          <w:b/>
          <w:bCs/>
        </w:rPr>
        <w:t>TA0001 Initial Access</w:t>
      </w:r>
    </w:p>
    <w:p w14:paraId="6E1BFC55" w14:textId="77777777" w:rsidR="00EC2280" w:rsidRPr="00EC2280" w:rsidRDefault="00EC2280" w:rsidP="00EC2280">
      <w:pPr>
        <w:numPr>
          <w:ilvl w:val="1"/>
          <w:numId w:val="5"/>
        </w:numPr>
      </w:pPr>
      <w:r w:rsidRPr="00EC2280">
        <w:t>T1566 Phishing</w:t>
      </w:r>
    </w:p>
    <w:p w14:paraId="42AC3454" w14:textId="77777777" w:rsidR="00EC2280" w:rsidRPr="00EC2280" w:rsidRDefault="00EC2280" w:rsidP="00EC2280">
      <w:pPr>
        <w:numPr>
          <w:ilvl w:val="2"/>
          <w:numId w:val="5"/>
        </w:numPr>
      </w:pPr>
      <w:r w:rsidRPr="00EC2280">
        <w:t>T1566.002 Spearphishing Link</w:t>
      </w:r>
    </w:p>
    <w:p w14:paraId="63604046" w14:textId="77777777" w:rsidR="00EC2280" w:rsidRPr="00EC2280" w:rsidRDefault="00EC2280" w:rsidP="00EC2280">
      <w:pPr>
        <w:numPr>
          <w:ilvl w:val="3"/>
          <w:numId w:val="5"/>
        </w:numPr>
      </w:pPr>
      <w:r w:rsidRPr="00EC2280">
        <w:t>Spearphishing links used in contexts such as mock google forms and supposed document links.</w:t>
      </w:r>
    </w:p>
    <w:p w14:paraId="7E8E9B63" w14:textId="77777777" w:rsidR="00EC2280" w:rsidRPr="00EC2280" w:rsidRDefault="00EC2280" w:rsidP="00EC2280">
      <w:pPr>
        <w:numPr>
          <w:ilvl w:val="1"/>
          <w:numId w:val="5"/>
        </w:numPr>
      </w:pPr>
      <w:r w:rsidRPr="00EC2280">
        <w:t>T1078 Valid Accounts</w:t>
      </w:r>
    </w:p>
    <w:p w14:paraId="3FEC1CA0" w14:textId="77777777" w:rsidR="00EC2280" w:rsidRPr="00EC2280" w:rsidRDefault="00EC2280" w:rsidP="00EC2280">
      <w:pPr>
        <w:numPr>
          <w:ilvl w:val="2"/>
          <w:numId w:val="5"/>
        </w:numPr>
      </w:pPr>
      <w:r w:rsidRPr="00EC2280">
        <w:t>Credentials were harvested via spearphishing campaigns. These accounts facilitated initial access to DCCC and DNC infrastructure.</w:t>
      </w:r>
    </w:p>
    <w:p w14:paraId="6013031C" w14:textId="77777777" w:rsidR="00EC2280" w:rsidRPr="00EC2280" w:rsidRDefault="00EC2280" w:rsidP="00EC2280">
      <w:pPr>
        <w:numPr>
          <w:ilvl w:val="0"/>
          <w:numId w:val="5"/>
        </w:numPr>
        <w:rPr>
          <w:b/>
          <w:bCs/>
        </w:rPr>
      </w:pPr>
      <w:r w:rsidRPr="00EC2280">
        <w:rPr>
          <w:b/>
          <w:bCs/>
        </w:rPr>
        <w:t xml:space="preserve">TA0005 </w:t>
      </w:r>
      <w:proofErr w:type="spellStart"/>
      <w:r w:rsidRPr="00EC2280">
        <w:rPr>
          <w:b/>
          <w:bCs/>
        </w:rPr>
        <w:t>Defense</w:t>
      </w:r>
      <w:proofErr w:type="spellEnd"/>
      <w:r w:rsidRPr="00EC2280">
        <w:rPr>
          <w:b/>
          <w:bCs/>
        </w:rPr>
        <w:t xml:space="preserve"> Evasion</w:t>
      </w:r>
    </w:p>
    <w:p w14:paraId="546B32F8" w14:textId="77777777" w:rsidR="00EC2280" w:rsidRPr="00EC2280" w:rsidRDefault="00EC2280" w:rsidP="00EC2280">
      <w:pPr>
        <w:numPr>
          <w:ilvl w:val="1"/>
          <w:numId w:val="5"/>
        </w:numPr>
      </w:pPr>
      <w:r w:rsidRPr="00EC2280">
        <w:t>T1070 Indicator Removal</w:t>
      </w:r>
    </w:p>
    <w:p w14:paraId="2F8F4037" w14:textId="77777777" w:rsidR="00EC2280" w:rsidRPr="00EC2280" w:rsidRDefault="00EC2280" w:rsidP="00EC2280">
      <w:pPr>
        <w:numPr>
          <w:ilvl w:val="2"/>
          <w:numId w:val="5"/>
        </w:numPr>
      </w:pPr>
      <w:r w:rsidRPr="00EC2280">
        <w:t>T1070.001 Indicator Removal: Clear Windows Event Logs</w:t>
      </w:r>
    </w:p>
    <w:p w14:paraId="259F5BF1" w14:textId="77777777" w:rsidR="00EC2280" w:rsidRPr="00EC2280" w:rsidRDefault="00EC2280" w:rsidP="00EC2280">
      <w:pPr>
        <w:numPr>
          <w:ilvl w:val="3"/>
          <w:numId w:val="5"/>
        </w:numPr>
      </w:pPr>
      <w:r w:rsidRPr="00EC2280">
        <w:t>Logs and computer files were intentionally deleted to cover tracks.</w:t>
      </w:r>
    </w:p>
    <w:p w14:paraId="6D96FDD8" w14:textId="77777777" w:rsidR="00EC2280" w:rsidRPr="00EC2280" w:rsidRDefault="00EC2280" w:rsidP="00EC2280">
      <w:pPr>
        <w:numPr>
          <w:ilvl w:val="2"/>
          <w:numId w:val="5"/>
        </w:numPr>
      </w:pPr>
      <w:r w:rsidRPr="00EC2280">
        <w:t>T1070.002 Indicator Removal: Clear Linux or Mac System Logs</w:t>
      </w:r>
    </w:p>
    <w:p w14:paraId="54954ABE" w14:textId="77777777" w:rsidR="00EC2280" w:rsidRPr="00EC2280" w:rsidRDefault="00EC2280" w:rsidP="00EC2280">
      <w:pPr>
        <w:numPr>
          <w:ilvl w:val="3"/>
          <w:numId w:val="5"/>
        </w:numPr>
      </w:pPr>
      <w:r w:rsidRPr="00EC2280">
        <w:t>Linux-based version of X-Agent was used.</w:t>
      </w:r>
    </w:p>
    <w:p w14:paraId="7E613DDA" w14:textId="77777777" w:rsidR="00EC2280" w:rsidRPr="00EC2280" w:rsidRDefault="00EC2280" w:rsidP="00EC2280">
      <w:pPr>
        <w:numPr>
          <w:ilvl w:val="2"/>
          <w:numId w:val="5"/>
        </w:numPr>
      </w:pPr>
      <w:r w:rsidRPr="00EC2280">
        <w:t>T1070.004 Indicator Removal: File Deletion</w:t>
      </w:r>
    </w:p>
    <w:p w14:paraId="738EC46F" w14:textId="77777777" w:rsidR="00EC2280" w:rsidRPr="00EC2280" w:rsidRDefault="00EC2280" w:rsidP="00EC2280">
      <w:pPr>
        <w:numPr>
          <w:ilvl w:val="3"/>
          <w:numId w:val="5"/>
        </w:numPr>
      </w:pPr>
      <w:r w:rsidRPr="00EC2280">
        <w:t xml:space="preserve">Computer files were intentionally deleted to cover tracks. CCleaner was used on the DCCC network </w:t>
      </w:r>
      <w:proofErr w:type="gramStart"/>
      <w:r w:rsidRPr="00EC2280">
        <w:t>in an attempt to</w:t>
      </w:r>
      <w:proofErr w:type="gramEnd"/>
      <w:r w:rsidRPr="00EC2280">
        <w:t xml:space="preserve"> delete traces.</w:t>
      </w:r>
    </w:p>
    <w:p w14:paraId="4712DA6C" w14:textId="77777777" w:rsidR="00EC2280" w:rsidRPr="00EC2280" w:rsidRDefault="00EC2280" w:rsidP="00EC2280">
      <w:pPr>
        <w:numPr>
          <w:ilvl w:val="1"/>
          <w:numId w:val="5"/>
        </w:numPr>
      </w:pPr>
      <w:r w:rsidRPr="00EC2280">
        <w:t>T1027 Obfuscated Files or Information</w:t>
      </w:r>
    </w:p>
    <w:p w14:paraId="39524411" w14:textId="77777777" w:rsidR="00EC2280" w:rsidRPr="00EC2280" w:rsidRDefault="00EC2280" w:rsidP="00EC2280">
      <w:pPr>
        <w:numPr>
          <w:ilvl w:val="2"/>
          <w:numId w:val="5"/>
        </w:numPr>
      </w:pPr>
      <w:r w:rsidRPr="00EC2280">
        <w:t>T1027.001 Obfuscated Files or Information: Binary Padding</w:t>
      </w:r>
    </w:p>
    <w:p w14:paraId="240A0A0F" w14:textId="77777777" w:rsidR="00EC2280" w:rsidRPr="00EC2280" w:rsidRDefault="00EC2280" w:rsidP="00EC2280">
      <w:pPr>
        <w:numPr>
          <w:ilvl w:val="3"/>
          <w:numId w:val="5"/>
        </w:numPr>
      </w:pPr>
      <w:r w:rsidRPr="00EC2280">
        <w:t>X-Tunnel inserts junk code into the binary in a likely attempt to obfuscate it and bypass security products.</w:t>
      </w:r>
    </w:p>
    <w:p w14:paraId="303098AC" w14:textId="77777777" w:rsidR="00EC2280" w:rsidRPr="00EC2280" w:rsidRDefault="00EC2280" w:rsidP="00EC2280">
      <w:pPr>
        <w:numPr>
          <w:ilvl w:val="0"/>
          <w:numId w:val="5"/>
        </w:numPr>
        <w:rPr>
          <w:b/>
          <w:bCs/>
        </w:rPr>
      </w:pPr>
      <w:r w:rsidRPr="00EC2280">
        <w:rPr>
          <w:b/>
          <w:bCs/>
        </w:rPr>
        <w:t>TA0006 Credential Access</w:t>
      </w:r>
    </w:p>
    <w:p w14:paraId="535DD34D" w14:textId="77777777" w:rsidR="00EC2280" w:rsidRPr="00EC2280" w:rsidRDefault="00EC2280" w:rsidP="00EC2280">
      <w:pPr>
        <w:numPr>
          <w:ilvl w:val="1"/>
          <w:numId w:val="5"/>
        </w:numPr>
      </w:pPr>
      <w:r w:rsidRPr="00EC2280">
        <w:t>T1056 Input Capture</w:t>
      </w:r>
    </w:p>
    <w:p w14:paraId="5180227D" w14:textId="77777777" w:rsidR="00EC2280" w:rsidRPr="00EC2280" w:rsidRDefault="00EC2280" w:rsidP="00EC2280">
      <w:pPr>
        <w:numPr>
          <w:ilvl w:val="2"/>
          <w:numId w:val="5"/>
        </w:numPr>
      </w:pPr>
      <w:r w:rsidRPr="00EC2280">
        <w:t>T1056.001 Input Capture: Keylogging</w:t>
      </w:r>
    </w:p>
    <w:p w14:paraId="3BB7F65E" w14:textId="77777777" w:rsidR="00EC2280" w:rsidRPr="00EC2280" w:rsidRDefault="00EC2280" w:rsidP="00EC2280">
      <w:pPr>
        <w:numPr>
          <w:ilvl w:val="3"/>
          <w:numId w:val="5"/>
        </w:numPr>
      </w:pPr>
      <w:proofErr w:type="spellStart"/>
      <w:r w:rsidRPr="00EC2280">
        <w:lastRenderedPageBreak/>
        <w:t>Keylog</w:t>
      </w:r>
      <w:proofErr w:type="spellEnd"/>
      <w:r w:rsidRPr="00EC2280">
        <w:t xml:space="preserve"> function of X-Agent malware used to capture user keystrokes.</w:t>
      </w:r>
    </w:p>
    <w:p w14:paraId="1B734FA3" w14:textId="77777777" w:rsidR="00EC2280" w:rsidRPr="00EC2280" w:rsidRDefault="00EC2280" w:rsidP="00EC2280">
      <w:pPr>
        <w:numPr>
          <w:ilvl w:val="1"/>
          <w:numId w:val="5"/>
        </w:numPr>
      </w:pPr>
      <w:r w:rsidRPr="00EC2280">
        <w:t>T1552 Unsecured Credentials</w:t>
      </w:r>
    </w:p>
    <w:p w14:paraId="31C2F1BD" w14:textId="77777777" w:rsidR="00EC2280" w:rsidRPr="00EC2280" w:rsidRDefault="00EC2280" w:rsidP="00EC2280">
      <w:pPr>
        <w:numPr>
          <w:ilvl w:val="2"/>
          <w:numId w:val="5"/>
        </w:numPr>
      </w:pPr>
      <w:r w:rsidRPr="00EC2280">
        <w:t>T1552.001 Unsecured Credentials: Credentials In Files</w:t>
      </w:r>
    </w:p>
    <w:p w14:paraId="1EC0AB1E" w14:textId="77777777" w:rsidR="00EC2280" w:rsidRPr="00EC2280" w:rsidRDefault="00EC2280" w:rsidP="00EC2280">
      <w:pPr>
        <w:numPr>
          <w:ilvl w:val="3"/>
          <w:numId w:val="5"/>
        </w:numPr>
      </w:pPr>
      <w:r w:rsidRPr="00EC2280">
        <w:t>X-Tunnel </w:t>
      </w:r>
      <w:proofErr w:type="gramStart"/>
      <w:r w:rsidRPr="00EC2280">
        <w:t>is capable of accessing</w:t>
      </w:r>
      <w:proofErr w:type="gramEnd"/>
      <w:r w:rsidRPr="00EC2280">
        <w:t xml:space="preserve"> locally stored passwords.</w:t>
      </w:r>
    </w:p>
    <w:p w14:paraId="60714E00" w14:textId="77777777" w:rsidR="00EC2280" w:rsidRPr="00EC2280" w:rsidRDefault="00EC2280" w:rsidP="00EC2280">
      <w:pPr>
        <w:numPr>
          <w:ilvl w:val="0"/>
          <w:numId w:val="5"/>
        </w:numPr>
        <w:rPr>
          <w:b/>
          <w:bCs/>
        </w:rPr>
      </w:pPr>
      <w:r w:rsidRPr="00EC2280">
        <w:rPr>
          <w:b/>
          <w:bCs/>
        </w:rPr>
        <w:t>TA0007 Discovery</w:t>
      </w:r>
    </w:p>
    <w:p w14:paraId="75CA475D" w14:textId="77777777" w:rsidR="00EC2280" w:rsidRPr="00EC2280" w:rsidRDefault="00EC2280" w:rsidP="00EC2280">
      <w:pPr>
        <w:numPr>
          <w:ilvl w:val="1"/>
          <w:numId w:val="5"/>
        </w:numPr>
      </w:pPr>
      <w:r w:rsidRPr="00EC2280">
        <w:t>T1083 File and Directory Discovery</w:t>
      </w:r>
    </w:p>
    <w:p w14:paraId="6C20B42B" w14:textId="77777777" w:rsidR="00EC2280" w:rsidRPr="00EC2280" w:rsidRDefault="00EC2280" w:rsidP="00EC2280">
      <w:pPr>
        <w:numPr>
          <w:ilvl w:val="2"/>
          <w:numId w:val="5"/>
        </w:numPr>
      </w:pPr>
      <w:r w:rsidRPr="00EC2280">
        <w:t>The Conspirators searched for and identified computers within the DCCC and DNC networks that stored information related to the 2016 U.S. presidential election.</w:t>
      </w:r>
    </w:p>
    <w:p w14:paraId="3DACB95A" w14:textId="77777777" w:rsidR="00EC2280" w:rsidRPr="00EC2280" w:rsidRDefault="00EC2280" w:rsidP="00EC2280">
      <w:pPr>
        <w:numPr>
          <w:ilvl w:val="0"/>
          <w:numId w:val="5"/>
        </w:numPr>
        <w:rPr>
          <w:b/>
          <w:bCs/>
        </w:rPr>
      </w:pPr>
      <w:r w:rsidRPr="00EC2280">
        <w:rPr>
          <w:b/>
          <w:bCs/>
        </w:rPr>
        <w:t>TA0009 Collection</w:t>
      </w:r>
    </w:p>
    <w:p w14:paraId="264F828B" w14:textId="77777777" w:rsidR="00EC2280" w:rsidRPr="00EC2280" w:rsidRDefault="00EC2280" w:rsidP="00EC2280">
      <w:pPr>
        <w:numPr>
          <w:ilvl w:val="1"/>
          <w:numId w:val="5"/>
        </w:numPr>
      </w:pPr>
      <w:r w:rsidRPr="00EC2280">
        <w:t>T1560 Archive Collected Data</w:t>
      </w:r>
    </w:p>
    <w:p w14:paraId="534FE7F6" w14:textId="77777777" w:rsidR="00EC2280" w:rsidRPr="00EC2280" w:rsidRDefault="00EC2280" w:rsidP="00EC2280">
      <w:pPr>
        <w:numPr>
          <w:ilvl w:val="2"/>
          <w:numId w:val="5"/>
        </w:numPr>
      </w:pPr>
      <w:r w:rsidRPr="00EC2280">
        <w:t>The conspirators used a publicly available tool to gather and compress multiple documents on the DCCC and DNC networks.</w:t>
      </w:r>
    </w:p>
    <w:p w14:paraId="3B829D90" w14:textId="77777777" w:rsidR="00EC2280" w:rsidRPr="00EC2280" w:rsidRDefault="00EC2280" w:rsidP="00EC2280">
      <w:pPr>
        <w:numPr>
          <w:ilvl w:val="1"/>
          <w:numId w:val="5"/>
        </w:numPr>
      </w:pPr>
      <w:r w:rsidRPr="00EC2280">
        <w:t>T1056 Input Capture</w:t>
      </w:r>
    </w:p>
    <w:p w14:paraId="1CE364F2" w14:textId="77777777" w:rsidR="00EC2280" w:rsidRPr="00EC2280" w:rsidRDefault="00EC2280" w:rsidP="00EC2280">
      <w:pPr>
        <w:numPr>
          <w:ilvl w:val="2"/>
          <w:numId w:val="5"/>
        </w:numPr>
      </w:pPr>
      <w:r w:rsidRPr="00EC2280">
        <w:t>T1056.001 Input Capture: Keylogging</w:t>
      </w:r>
    </w:p>
    <w:p w14:paraId="5AA46444" w14:textId="77777777" w:rsidR="00EC2280" w:rsidRPr="00EC2280" w:rsidRDefault="00EC2280" w:rsidP="00EC2280">
      <w:pPr>
        <w:numPr>
          <w:ilvl w:val="3"/>
          <w:numId w:val="5"/>
        </w:numPr>
      </w:pPr>
      <w:r w:rsidRPr="00EC2280">
        <w:t xml:space="preserve">X-Agent malware has </w:t>
      </w:r>
      <w:proofErr w:type="spellStart"/>
      <w:r w:rsidRPr="00EC2280">
        <w:t>keylog</w:t>
      </w:r>
      <w:proofErr w:type="spellEnd"/>
      <w:r w:rsidRPr="00EC2280">
        <w:t xml:space="preserve"> functionality.</w:t>
      </w:r>
    </w:p>
    <w:p w14:paraId="6FA76210" w14:textId="77777777" w:rsidR="00EC2280" w:rsidRPr="00EC2280" w:rsidRDefault="00EC2280" w:rsidP="00EC2280">
      <w:pPr>
        <w:numPr>
          <w:ilvl w:val="1"/>
          <w:numId w:val="5"/>
        </w:numPr>
      </w:pPr>
      <w:r w:rsidRPr="00EC2280">
        <w:t>T1113 Screen Capture</w:t>
      </w:r>
    </w:p>
    <w:p w14:paraId="0369E618" w14:textId="77777777" w:rsidR="00EC2280" w:rsidRPr="00EC2280" w:rsidRDefault="00EC2280" w:rsidP="00EC2280">
      <w:pPr>
        <w:numPr>
          <w:ilvl w:val="2"/>
          <w:numId w:val="5"/>
        </w:numPr>
      </w:pPr>
      <w:r w:rsidRPr="00EC2280">
        <w:t>X-Agent malware has screen capture functionality.</w:t>
      </w:r>
    </w:p>
    <w:p w14:paraId="10ACD7F3" w14:textId="77777777" w:rsidR="00EC2280" w:rsidRPr="00EC2280" w:rsidRDefault="00EC2280" w:rsidP="00EC2280">
      <w:pPr>
        <w:numPr>
          <w:ilvl w:val="0"/>
          <w:numId w:val="5"/>
        </w:numPr>
        <w:rPr>
          <w:b/>
          <w:bCs/>
        </w:rPr>
      </w:pPr>
      <w:r w:rsidRPr="00EC2280">
        <w:rPr>
          <w:b/>
          <w:bCs/>
        </w:rPr>
        <w:t>TA0011 Command and Control</w:t>
      </w:r>
    </w:p>
    <w:p w14:paraId="51E545B7" w14:textId="77777777" w:rsidR="00EC2280" w:rsidRPr="00EC2280" w:rsidRDefault="00EC2280" w:rsidP="00EC2280">
      <w:pPr>
        <w:numPr>
          <w:ilvl w:val="1"/>
          <w:numId w:val="5"/>
        </w:numPr>
      </w:pPr>
      <w:r w:rsidRPr="00EC2280">
        <w:t>T1001 Data Obfuscation</w:t>
      </w:r>
    </w:p>
    <w:p w14:paraId="63B05F69" w14:textId="77777777" w:rsidR="00EC2280" w:rsidRPr="00EC2280" w:rsidRDefault="00EC2280" w:rsidP="00EC2280">
      <w:pPr>
        <w:numPr>
          <w:ilvl w:val="2"/>
          <w:numId w:val="5"/>
        </w:numPr>
      </w:pPr>
      <w:r w:rsidRPr="00EC2280">
        <w:t>A remotely configured computer relayed communications between X-Agent malware and a GRU-leased server in Arizona. This computer acted as a proxy to obscure the connection between the malware at the DCCC and Arizona server.</w:t>
      </w:r>
    </w:p>
    <w:p w14:paraId="0049287F" w14:textId="77777777" w:rsidR="00EC2280" w:rsidRPr="00EC2280" w:rsidRDefault="00EC2280" w:rsidP="00EC2280">
      <w:pPr>
        <w:numPr>
          <w:ilvl w:val="2"/>
          <w:numId w:val="5"/>
        </w:numPr>
      </w:pPr>
      <w:r w:rsidRPr="00EC2280">
        <w:t>T1001.001 Data Obfuscation: Junk Data</w:t>
      </w:r>
    </w:p>
    <w:p w14:paraId="11A35274" w14:textId="77777777" w:rsidR="00EC2280" w:rsidRPr="00EC2280" w:rsidRDefault="00EC2280" w:rsidP="00EC2280">
      <w:pPr>
        <w:numPr>
          <w:ilvl w:val="3"/>
          <w:numId w:val="5"/>
        </w:numPr>
      </w:pPr>
      <w:r w:rsidRPr="00EC2280">
        <w:t>X-Tunnel inserts junk code into the binary in a likely attempt to obfuscate it and bypass security products.</w:t>
      </w:r>
    </w:p>
    <w:p w14:paraId="419ED61A" w14:textId="77777777" w:rsidR="00EC2280" w:rsidRPr="00EC2280" w:rsidRDefault="00EC2280" w:rsidP="00EC2280">
      <w:pPr>
        <w:numPr>
          <w:ilvl w:val="1"/>
          <w:numId w:val="5"/>
        </w:numPr>
      </w:pPr>
      <w:r w:rsidRPr="00EC2280">
        <w:t>T1090 Proxy</w:t>
      </w:r>
    </w:p>
    <w:p w14:paraId="058880DE" w14:textId="77777777" w:rsidR="00EC2280" w:rsidRPr="00EC2280" w:rsidRDefault="00EC2280" w:rsidP="00EC2280">
      <w:pPr>
        <w:numPr>
          <w:ilvl w:val="2"/>
          <w:numId w:val="5"/>
        </w:numPr>
      </w:pPr>
      <w:r w:rsidRPr="00EC2280">
        <w:t>T1090.002 Proxy: External Proxy</w:t>
      </w:r>
    </w:p>
    <w:p w14:paraId="60C46D08" w14:textId="77777777" w:rsidR="00EC2280" w:rsidRPr="00EC2280" w:rsidRDefault="00EC2280" w:rsidP="00EC2280">
      <w:pPr>
        <w:numPr>
          <w:ilvl w:val="3"/>
          <w:numId w:val="5"/>
        </w:numPr>
      </w:pPr>
      <w:r w:rsidRPr="00EC2280">
        <w:t>A remotely configured computer relayed communications between X-Agent and X-Tunnel malware and a GRU-leased server in Arizona. This computer acted as a proxy to obscure the connection between the malware at the DCCC and Arizona server.</w:t>
      </w:r>
    </w:p>
    <w:p w14:paraId="6A97C86F" w14:textId="77777777" w:rsidR="00EC2280" w:rsidRPr="00EC2280" w:rsidRDefault="00EC2280" w:rsidP="00EC2280">
      <w:pPr>
        <w:numPr>
          <w:ilvl w:val="0"/>
          <w:numId w:val="5"/>
        </w:numPr>
        <w:rPr>
          <w:b/>
          <w:bCs/>
        </w:rPr>
      </w:pPr>
      <w:r w:rsidRPr="00EC2280">
        <w:rPr>
          <w:b/>
          <w:bCs/>
        </w:rPr>
        <w:t>TA0010 Exfiltration</w:t>
      </w:r>
    </w:p>
    <w:p w14:paraId="5BF1462E" w14:textId="77777777" w:rsidR="00EC2280" w:rsidRPr="00EC2280" w:rsidRDefault="00EC2280" w:rsidP="00EC2280">
      <w:pPr>
        <w:numPr>
          <w:ilvl w:val="1"/>
          <w:numId w:val="5"/>
        </w:numPr>
      </w:pPr>
      <w:r w:rsidRPr="00EC2280">
        <w:lastRenderedPageBreak/>
        <w:t>T1041 Exfiltration Over C2 Channel</w:t>
      </w:r>
    </w:p>
    <w:p w14:paraId="6F70FFB9" w14:textId="7BDAE46D" w:rsidR="00EC2280" w:rsidRPr="00EC2280" w:rsidRDefault="00EC2280" w:rsidP="00EC2280">
      <w:pPr>
        <w:numPr>
          <w:ilvl w:val="2"/>
          <w:numId w:val="5"/>
        </w:numPr>
      </w:pPr>
      <w:r w:rsidRPr="00EC2280">
        <w:t>X-Tunnel relays traffic between a C2 server and a victim. The remote server was the GRU-leased Arizona server.</w:t>
      </w:r>
    </w:p>
    <w:p w14:paraId="54742C6A" w14:textId="77777777" w:rsidR="00BD1429" w:rsidRDefault="00BD1429" w:rsidP="00BD1429">
      <w:pPr>
        <w:pStyle w:val="Heading3"/>
        <w:jc w:val="both"/>
      </w:pPr>
      <w:r>
        <w:t>DISARM Framework</w:t>
      </w:r>
    </w:p>
    <w:p w14:paraId="09448C62" w14:textId="5262B453" w:rsidR="00DC0655" w:rsidRPr="00DC0655" w:rsidRDefault="00DC0655" w:rsidP="00DC0655">
      <w:pPr>
        <w:numPr>
          <w:ilvl w:val="0"/>
          <w:numId w:val="6"/>
        </w:numPr>
      </w:pPr>
      <w:r w:rsidRPr="00DC0655">
        <w:rPr>
          <w:b/>
          <w:bCs/>
        </w:rPr>
        <w:t>Plan</w:t>
      </w:r>
    </w:p>
    <w:p w14:paraId="25CA4DC4" w14:textId="77777777" w:rsidR="00DC0655" w:rsidRPr="00DC0655" w:rsidRDefault="00DC0655" w:rsidP="00DC0655">
      <w:pPr>
        <w:numPr>
          <w:ilvl w:val="1"/>
          <w:numId w:val="6"/>
        </w:numPr>
      </w:pPr>
      <w:r w:rsidRPr="00DC0655">
        <w:t>TA01 Plan Strategy</w:t>
      </w:r>
    </w:p>
    <w:p w14:paraId="5D161A97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T0073 Determine Target Audiences</w:t>
      </w:r>
    </w:p>
    <w:p w14:paraId="3406EA26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T0074 Determine Strategic Ends</w:t>
      </w:r>
    </w:p>
    <w:p w14:paraId="08517EBD" w14:textId="77777777" w:rsidR="00DC0655" w:rsidRPr="00DC0655" w:rsidRDefault="00DC0655" w:rsidP="00DC0655">
      <w:pPr>
        <w:numPr>
          <w:ilvl w:val="1"/>
          <w:numId w:val="6"/>
        </w:numPr>
      </w:pPr>
      <w:r w:rsidRPr="00DC0655">
        <w:t>TA02 Plan Objectives</w:t>
      </w:r>
    </w:p>
    <w:p w14:paraId="3977BE5A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T0002 Facilitate State Propaganda</w:t>
      </w:r>
    </w:p>
    <w:p w14:paraId="41CE442F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T0066 Degrade Adversary</w:t>
      </w:r>
    </w:p>
    <w:p w14:paraId="211A8F79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T0079 Divide</w:t>
      </w:r>
    </w:p>
    <w:p w14:paraId="12FEEAFA" w14:textId="77777777" w:rsidR="00DC0655" w:rsidRPr="00DC0655" w:rsidRDefault="00DC0655" w:rsidP="00DC0655">
      <w:pPr>
        <w:numPr>
          <w:ilvl w:val="1"/>
          <w:numId w:val="6"/>
        </w:numPr>
      </w:pPr>
      <w:r w:rsidRPr="00DC0655">
        <w:t>TA13 Target Audience Analysis</w:t>
      </w:r>
    </w:p>
    <w:p w14:paraId="58894060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T0072 Segment Audiences</w:t>
      </w:r>
    </w:p>
    <w:p w14:paraId="24778EA0" w14:textId="77777777" w:rsidR="00DC0655" w:rsidRPr="00DC0655" w:rsidRDefault="00DC0655" w:rsidP="00DC0655">
      <w:pPr>
        <w:numPr>
          <w:ilvl w:val="3"/>
          <w:numId w:val="6"/>
        </w:numPr>
      </w:pPr>
      <w:r w:rsidRPr="00DC0655">
        <w:t>T0072.005 Political Segmentation</w:t>
      </w:r>
    </w:p>
    <w:p w14:paraId="19A74B3F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T0080 Map Target Audience Information Environment</w:t>
      </w:r>
    </w:p>
    <w:p w14:paraId="41FE6F6D" w14:textId="77777777" w:rsidR="00DC0655" w:rsidRPr="00DC0655" w:rsidRDefault="00DC0655" w:rsidP="00DC0655">
      <w:pPr>
        <w:numPr>
          <w:ilvl w:val="3"/>
          <w:numId w:val="6"/>
        </w:numPr>
      </w:pPr>
      <w:r w:rsidRPr="00DC0655">
        <w:t>T0080.005 Assess Degree/Type of Media Access</w:t>
      </w:r>
    </w:p>
    <w:p w14:paraId="590583A2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T0081 Identify Social and Technical Vulnerabilities</w:t>
      </w:r>
    </w:p>
    <w:p w14:paraId="4397D24A" w14:textId="77777777" w:rsidR="00DC0655" w:rsidRPr="00DC0655" w:rsidRDefault="00DC0655" w:rsidP="00DC0655">
      <w:pPr>
        <w:numPr>
          <w:ilvl w:val="3"/>
          <w:numId w:val="6"/>
        </w:numPr>
      </w:pPr>
      <w:r w:rsidRPr="00DC0655">
        <w:t>T0081.004 Identify Existing Fissures</w:t>
      </w:r>
    </w:p>
    <w:p w14:paraId="326B4510" w14:textId="77777777" w:rsidR="00DC0655" w:rsidRPr="00DC0655" w:rsidRDefault="00DC0655" w:rsidP="00DC0655">
      <w:pPr>
        <w:numPr>
          <w:ilvl w:val="3"/>
          <w:numId w:val="6"/>
        </w:numPr>
      </w:pPr>
      <w:r w:rsidRPr="00DC0655">
        <w:t>T0081.005 Identify Existing Conspiracy Narratives/Suspicions</w:t>
      </w:r>
    </w:p>
    <w:p w14:paraId="58454B08" w14:textId="77777777" w:rsidR="00DC0655" w:rsidRPr="00DC0655" w:rsidRDefault="00DC0655" w:rsidP="00DC0655">
      <w:pPr>
        <w:numPr>
          <w:ilvl w:val="3"/>
          <w:numId w:val="6"/>
        </w:numPr>
      </w:pPr>
      <w:r w:rsidRPr="00DC0655">
        <w:t>T0084.006 Identify Wedge Issues</w:t>
      </w:r>
    </w:p>
    <w:p w14:paraId="755C5209" w14:textId="77777777" w:rsidR="00DC0655" w:rsidRPr="00DC0655" w:rsidRDefault="00DC0655" w:rsidP="00DC0655">
      <w:pPr>
        <w:numPr>
          <w:ilvl w:val="3"/>
          <w:numId w:val="6"/>
        </w:numPr>
      </w:pPr>
      <w:r w:rsidRPr="00DC0655">
        <w:t>T0081.008 Identify Media System Vulnerabilities</w:t>
      </w:r>
    </w:p>
    <w:p w14:paraId="71C42531" w14:textId="77777777" w:rsidR="00DC0655" w:rsidRPr="00DC0655" w:rsidRDefault="00DC0655" w:rsidP="00DC0655">
      <w:pPr>
        <w:numPr>
          <w:ilvl w:val="0"/>
          <w:numId w:val="6"/>
        </w:numPr>
        <w:rPr>
          <w:b/>
          <w:bCs/>
        </w:rPr>
      </w:pPr>
      <w:r w:rsidRPr="00DC0655">
        <w:rPr>
          <w:b/>
          <w:bCs/>
        </w:rPr>
        <w:t>Prepare</w:t>
      </w:r>
    </w:p>
    <w:p w14:paraId="0CD3C7CF" w14:textId="77777777" w:rsidR="00DC0655" w:rsidRPr="00DC0655" w:rsidRDefault="00DC0655" w:rsidP="00DC0655">
      <w:pPr>
        <w:numPr>
          <w:ilvl w:val="1"/>
          <w:numId w:val="6"/>
        </w:numPr>
      </w:pPr>
      <w:r w:rsidRPr="00DC0655">
        <w:t>TA14 Develop Narratives</w:t>
      </w:r>
    </w:p>
    <w:p w14:paraId="33A4FF2E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T0068 Respond to Breaking News Event or Active Crisis</w:t>
      </w:r>
    </w:p>
    <w:p w14:paraId="5BDE5D47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T0082 Develop New Narratives</w:t>
      </w:r>
    </w:p>
    <w:p w14:paraId="7CAD5743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T0083 Integrate Target Audience Vulnerabilities into Narrative</w:t>
      </w:r>
    </w:p>
    <w:p w14:paraId="20F9A9D1" w14:textId="77777777" w:rsidR="00DC0655" w:rsidRPr="00DC0655" w:rsidRDefault="00DC0655" w:rsidP="00DC0655">
      <w:pPr>
        <w:numPr>
          <w:ilvl w:val="1"/>
          <w:numId w:val="6"/>
        </w:numPr>
      </w:pPr>
      <w:r w:rsidRPr="00DC0655">
        <w:t>TA06 Develop Content</w:t>
      </w:r>
    </w:p>
    <w:p w14:paraId="24F46FCC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T0019 Generate Information Pollution</w:t>
      </w:r>
    </w:p>
    <w:p w14:paraId="5071B9C7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T0089 Obtain Private Documents</w:t>
      </w:r>
    </w:p>
    <w:p w14:paraId="35F0EAE0" w14:textId="77777777" w:rsidR="00DC0655" w:rsidRPr="00DC0655" w:rsidRDefault="00DC0655" w:rsidP="00DC0655">
      <w:pPr>
        <w:numPr>
          <w:ilvl w:val="3"/>
          <w:numId w:val="6"/>
        </w:numPr>
      </w:pPr>
      <w:r w:rsidRPr="00DC0655">
        <w:t>T0089.001 Obtain Authentic Documents</w:t>
      </w:r>
    </w:p>
    <w:p w14:paraId="766F5635" w14:textId="77777777" w:rsidR="00DC0655" w:rsidRPr="00DC0655" w:rsidRDefault="00DC0655" w:rsidP="00DC0655">
      <w:pPr>
        <w:numPr>
          <w:ilvl w:val="1"/>
          <w:numId w:val="6"/>
        </w:numPr>
      </w:pPr>
      <w:r w:rsidRPr="00DC0655">
        <w:t>TA15 Establish Social Assets</w:t>
      </w:r>
    </w:p>
    <w:p w14:paraId="284B305B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lastRenderedPageBreak/>
        <w:t>T0007 Create Inauthentic Social Media Pages and Groups</w:t>
      </w:r>
    </w:p>
    <w:p w14:paraId="678AEBB2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T0010 Cultivate Ignorant Agents</w:t>
      </w:r>
    </w:p>
    <w:p w14:paraId="5781074B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T0090 Create Inauthentic Accounts</w:t>
      </w:r>
    </w:p>
    <w:p w14:paraId="0C01BD36" w14:textId="77777777" w:rsidR="00DC0655" w:rsidRPr="00DC0655" w:rsidRDefault="00DC0655" w:rsidP="00DC0655">
      <w:pPr>
        <w:numPr>
          <w:ilvl w:val="3"/>
          <w:numId w:val="6"/>
        </w:numPr>
      </w:pPr>
      <w:r w:rsidRPr="00DC0655">
        <w:t>T0090.001 Create Anonymous Accounts</w:t>
      </w:r>
    </w:p>
    <w:p w14:paraId="39C488D9" w14:textId="77777777" w:rsidR="00DC0655" w:rsidRPr="00DC0655" w:rsidRDefault="00DC0655" w:rsidP="00DC0655">
      <w:pPr>
        <w:numPr>
          <w:ilvl w:val="3"/>
          <w:numId w:val="6"/>
        </w:numPr>
      </w:pPr>
      <w:r w:rsidRPr="00DC0655">
        <w:t xml:space="preserve">T0090.004 Create </w:t>
      </w:r>
      <w:proofErr w:type="spellStart"/>
      <w:r w:rsidRPr="00DC0655">
        <w:t>Sockpuppet</w:t>
      </w:r>
      <w:proofErr w:type="spellEnd"/>
      <w:r w:rsidRPr="00DC0655">
        <w:t xml:space="preserve"> Accounts</w:t>
      </w:r>
    </w:p>
    <w:p w14:paraId="43C2CA91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T0091 Recruit Malign Actors</w:t>
      </w:r>
    </w:p>
    <w:p w14:paraId="22E1FF6F" w14:textId="77777777" w:rsidR="00DC0655" w:rsidRPr="00DC0655" w:rsidRDefault="00DC0655" w:rsidP="00DC0655">
      <w:pPr>
        <w:numPr>
          <w:ilvl w:val="3"/>
          <w:numId w:val="6"/>
        </w:numPr>
      </w:pPr>
      <w:r w:rsidRPr="00DC0655">
        <w:t>T0091.002 Recruit Partisans</w:t>
      </w:r>
    </w:p>
    <w:p w14:paraId="5311083C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T0094 Infiltrate Existing Networks</w:t>
      </w:r>
    </w:p>
    <w:p w14:paraId="4F75C781" w14:textId="77777777" w:rsidR="00DC0655" w:rsidRPr="00DC0655" w:rsidRDefault="00DC0655" w:rsidP="00DC0655">
      <w:pPr>
        <w:numPr>
          <w:ilvl w:val="3"/>
          <w:numId w:val="6"/>
        </w:numPr>
      </w:pPr>
      <w:r w:rsidRPr="00DC0655">
        <w:t>T0094.001 Identify Susceptible Targets in Networks</w:t>
      </w:r>
    </w:p>
    <w:p w14:paraId="7473744E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T0095 Develop Owned Media Assets</w:t>
      </w:r>
    </w:p>
    <w:p w14:paraId="0C41C961" w14:textId="77777777" w:rsidR="00DC0655" w:rsidRPr="00DC0655" w:rsidRDefault="00DC0655" w:rsidP="00DC0655">
      <w:pPr>
        <w:numPr>
          <w:ilvl w:val="1"/>
          <w:numId w:val="6"/>
        </w:numPr>
      </w:pPr>
      <w:r w:rsidRPr="00DC0655">
        <w:t>TA16 Establish Legitimacy</w:t>
      </w:r>
    </w:p>
    <w:p w14:paraId="52D73739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T0011 Compromise Legitimate Accounts</w:t>
      </w:r>
    </w:p>
    <w:p w14:paraId="256E6D43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T0100 Co-opt Trusted Sources</w:t>
      </w:r>
    </w:p>
    <w:p w14:paraId="186257DE" w14:textId="77777777" w:rsidR="00DC0655" w:rsidRPr="00DC0655" w:rsidRDefault="00DC0655" w:rsidP="00DC0655">
      <w:pPr>
        <w:numPr>
          <w:ilvl w:val="3"/>
          <w:numId w:val="6"/>
        </w:numPr>
      </w:pPr>
      <w:r w:rsidRPr="00DC0655">
        <w:t>T0100.002 Co-Opt Grassroots Groups</w:t>
      </w:r>
    </w:p>
    <w:p w14:paraId="0FD19FCA" w14:textId="77777777" w:rsidR="00DC0655" w:rsidRPr="00DC0655" w:rsidRDefault="00DC0655" w:rsidP="00DC0655">
      <w:pPr>
        <w:numPr>
          <w:ilvl w:val="1"/>
          <w:numId w:val="6"/>
        </w:numPr>
      </w:pPr>
      <w:r w:rsidRPr="00DC0655">
        <w:t xml:space="preserve">TA05 </w:t>
      </w:r>
      <w:proofErr w:type="spellStart"/>
      <w:r w:rsidRPr="00DC0655">
        <w:t>Microtarget</w:t>
      </w:r>
      <w:proofErr w:type="spellEnd"/>
    </w:p>
    <w:p w14:paraId="77EBCE70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T0101 Create Localized Content</w:t>
      </w:r>
    </w:p>
    <w:p w14:paraId="2C5B9886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T0102.001 Use Existing Echo Chambers/Filter Bubbles</w:t>
      </w:r>
    </w:p>
    <w:p w14:paraId="50F70DA4" w14:textId="77777777" w:rsidR="00DC0655" w:rsidRPr="00DC0655" w:rsidRDefault="00DC0655" w:rsidP="00DC0655">
      <w:pPr>
        <w:numPr>
          <w:ilvl w:val="1"/>
          <w:numId w:val="6"/>
        </w:numPr>
      </w:pPr>
      <w:r w:rsidRPr="00DC0655">
        <w:t>TA07 Select Channels and Affordances</w:t>
      </w:r>
    </w:p>
    <w:p w14:paraId="30D338ED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T0108 Blogging and Publishing Networks</w:t>
      </w:r>
    </w:p>
    <w:p w14:paraId="323BA89A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T0111 Traditional Media</w:t>
      </w:r>
    </w:p>
    <w:p w14:paraId="35BFE0E1" w14:textId="77777777" w:rsidR="00DC0655" w:rsidRPr="00DC0655" w:rsidRDefault="00DC0655" w:rsidP="00DC0655">
      <w:pPr>
        <w:numPr>
          <w:ilvl w:val="0"/>
          <w:numId w:val="6"/>
        </w:numPr>
        <w:rPr>
          <w:b/>
          <w:bCs/>
        </w:rPr>
      </w:pPr>
      <w:r w:rsidRPr="00DC0655">
        <w:rPr>
          <w:b/>
          <w:bCs/>
        </w:rPr>
        <w:t>Execute</w:t>
      </w:r>
    </w:p>
    <w:p w14:paraId="1D22F5C7" w14:textId="77777777" w:rsidR="00DC0655" w:rsidRPr="00DC0655" w:rsidRDefault="00DC0655" w:rsidP="00DC0655">
      <w:pPr>
        <w:numPr>
          <w:ilvl w:val="1"/>
          <w:numId w:val="6"/>
        </w:numPr>
      </w:pPr>
      <w:r w:rsidRPr="00DC0655">
        <w:t>TA09 Deliver Content</w:t>
      </w:r>
    </w:p>
    <w:p w14:paraId="613B8532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T0115 Post Content</w:t>
      </w:r>
    </w:p>
    <w:p w14:paraId="4371A7F4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T0117 Attract Traditional Media</w:t>
      </w:r>
    </w:p>
    <w:p w14:paraId="7A451ED8" w14:textId="77777777" w:rsidR="00DC0655" w:rsidRPr="00DC0655" w:rsidRDefault="00DC0655" w:rsidP="00DC0655">
      <w:pPr>
        <w:numPr>
          <w:ilvl w:val="1"/>
          <w:numId w:val="6"/>
        </w:numPr>
      </w:pPr>
      <w:r w:rsidRPr="00DC0655">
        <w:t>TA18 Drive Online Harms</w:t>
      </w:r>
    </w:p>
    <w:p w14:paraId="48BD3131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T0048 Harass</w:t>
      </w:r>
    </w:p>
    <w:p w14:paraId="1D14EDDC" w14:textId="77777777" w:rsidR="00DC0655" w:rsidRPr="00DC0655" w:rsidRDefault="00DC0655" w:rsidP="00DC0655">
      <w:pPr>
        <w:numPr>
          <w:ilvl w:val="3"/>
          <w:numId w:val="6"/>
        </w:numPr>
      </w:pPr>
      <w:r w:rsidRPr="00DC0655">
        <w:t>T0048.004 Dox</w:t>
      </w:r>
    </w:p>
    <w:p w14:paraId="46F5C838" w14:textId="77777777" w:rsidR="00DC0655" w:rsidRPr="00DC0655" w:rsidRDefault="00DC0655" w:rsidP="00DC0655">
      <w:pPr>
        <w:numPr>
          <w:ilvl w:val="1"/>
          <w:numId w:val="6"/>
        </w:numPr>
      </w:pPr>
      <w:r w:rsidRPr="00DC0655">
        <w:t>TA10 Drive Offline Activity</w:t>
      </w:r>
    </w:p>
    <w:p w14:paraId="5E0EE821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T0057 Organize Events</w:t>
      </w:r>
    </w:p>
    <w:p w14:paraId="7CEC2761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T0126 Encourage Attendance at Events</w:t>
      </w:r>
    </w:p>
    <w:p w14:paraId="0AAFBBF0" w14:textId="77777777" w:rsidR="00DC0655" w:rsidRPr="00DC0655" w:rsidRDefault="00DC0655" w:rsidP="00DC0655">
      <w:pPr>
        <w:numPr>
          <w:ilvl w:val="1"/>
          <w:numId w:val="6"/>
        </w:numPr>
      </w:pPr>
      <w:r w:rsidRPr="00DC0655">
        <w:t>TA11 Persist in the Information Environment</w:t>
      </w:r>
    </w:p>
    <w:p w14:paraId="12C997DE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T0128 Conceal People</w:t>
      </w:r>
    </w:p>
    <w:p w14:paraId="5AD3E388" w14:textId="77777777" w:rsidR="00DC0655" w:rsidRPr="00DC0655" w:rsidRDefault="00DC0655" w:rsidP="00DC0655">
      <w:pPr>
        <w:numPr>
          <w:ilvl w:val="3"/>
          <w:numId w:val="6"/>
        </w:numPr>
      </w:pPr>
      <w:r w:rsidRPr="00DC0655">
        <w:lastRenderedPageBreak/>
        <w:t>T0128.001 Use Pseudonyms</w:t>
      </w:r>
    </w:p>
    <w:p w14:paraId="0DCCC7FA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T0129 Conceal Operational Activity</w:t>
      </w:r>
    </w:p>
    <w:p w14:paraId="0420870F" w14:textId="77777777" w:rsidR="00DC0655" w:rsidRPr="00DC0655" w:rsidRDefault="00DC0655" w:rsidP="00DC0655">
      <w:pPr>
        <w:numPr>
          <w:ilvl w:val="3"/>
          <w:numId w:val="6"/>
        </w:numPr>
      </w:pPr>
      <w:r w:rsidRPr="00DC0655">
        <w:t>T0129.006 Deny Involvement</w:t>
      </w:r>
    </w:p>
    <w:p w14:paraId="6EE9F7A1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T0130 Conceal Infrastructure</w:t>
      </w:r>
    </w:p>
    <w:p w14:paraId="20CDC9A3" w14:textId="77777777" w:rsidR="00DC0655" w:rsidRPr="00DC0655" w:rsidRDefault="00DC0655" w:rsidP="00DC0655">
      <w:pPr>
        <w:numPr>
          <w:ilvl w:val="3"/>
          <w:numId w:val="6"/>
        </w:numPr>
      </w:pPr>
      <w:r w:rsidRPr="00DC0655">
        <w:t>T0130.004 Use Cryptocurrency</w:t>
      </w:r>
    </w:p>
    <w:p w14:paraId="11BD264B" w14:textId="77777777" w:rsidR="00DC0655" w:rsidRPr="00DC0655" w:rsidRDefault="00DC0655" w:rsidP="00DC0655">
      <w:pPr>
        <w:numPr>
          <w:ilvl w:val="3"/>
          <w:numId w:val="6"/>
        </w:numPr>
      </w:pPr>
      <w:r w:rsidRPr="00DC0655">
        <w:t>T0130.005 Obfuscate Payment</w:t>
      </w:r>
    </w:p>
    <w:p w14:paraId="2072C7F1" w14:textId="77777777" w:rsidR="00DC0655" w:rsidRPr="00DC0655" w:rsidRDefault="00DC0655" w:rsidP="00DC0655">
      <w:pPr>
        <w:numPr>
          <w:ilvl w:val="1"/>
          <w:numId w:val="6"/>
        </w:numPr>
      </w:pPr>
      <w:r w:rsidRPr="00DC0655">
        <w:t>TA12 Assess Effectiveness</w:t>
      </w:r>
    </w:p>
    <w:p w14:paraId="6E6D20F8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T0132 Measure Performance</w:t>
      </w:r>
    </w:p>
    <w:p w14:paraId="6B96C1AD" w14:textId="77777777" w:rsidR="00DC0655" w:rsidRPr="00DC0655" w:rsidRDefault="00DC0655" w:rsidP="00DC0655">
      <w:pPr>
        <w:numPr>
          <w:ilvl w:val="3"/>
          <w:numId w:val="6"/>
        </w:numPr>
      </w:pPr>
      <w:r w:rsidRPr="00DC0655">
        <w:t>T0132.001 People Focused</w:t>
      </w:r>
    </w:p>
    <w:p w14:paraId="11910628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T0133 Measure Effectiveness</w:t>
      </w:r>
    </w:p>
    <w:p w14:paraId="03A5ED33" w14:textId="77777777" w:rsidR="00DC0655" w:rsidRPr="00DC0655" w:rsidRDefault="00DC0655" w:rsidP="00DC0655">
      <w:pPr>
        <w:numPr>
          <w:ilvl w:val="3"/>
          <w:numId w:val="6"/>
        </w:numPr>
      </w:pPr>
      <w:r w:rsidRPr="00DC0655">
        <w:t>T0133.001 Behaviour Changes</w:t>
      </w:r>
    </w:p>
    <w:p w14:paraId="0F8967A4" w14:textId="77777777" w:rsidR="00DC0655" w:rsidRPr="00DC0655" w:rsidRDefault="00DC0655" w:rsidP="00DC0655">
      <w:pPr>
        <w:numPr>
          <w:ilvl w:val="3"/>
          <w:numId w:val="6"/>
        </w:numPr>
      </w:pPr>
      <w:r w:rsidRPr="00DC0655">
        <w:t>T0133.002 Content</w:t>
      </w:r>
    </w:p>
    <w:p w14:paraId="2559B534" w14:textId="77777777" w:rsidR="00DC0655" w:rsidRPr="00DC0655" w:rsidRDefault="00DC0655" w:rsidP="00DC0655">
      <w:pPr>
        <w:numPr>
          <w:ilvl w:val="3"/>
          <w:numId w:val="6"/>
        </w:numPr>
      </w:pPr>
      <w:r w:rsidRPr="00DC0655">
        <w:t>T0133.003 Awareness</w:t>
      </w:r>
    </w:p>
    <w:p w14:paraId="7D894F53" w14:textId="77777777" w:rsidR="00DC0655" w:rsidRPr="00DC0655" w:rsidRDefault="00DC0655" w:rsidP="00DC0655">
      <w:pPr>
        <w:numPr>
          <w:ilvl w:val="3"/>
          <w:numId w:val="6"/>
        </w:numPr>
      </w:pPr>
      <w:r w:rsidRPr="00DC0655">
        <w:t>T0133.004 Knowledge</w:t>
      </w:r>
    </w:p>
    <w:p w14:paraId="17B50F47" w14:textId="77777777" w:rsidR="00DC0655" w:rsidRPr="00DC0655" w:rsidRDefault="00DC0655" w:rsidP="00DC0655">
      <w:pPr>
        <w:numPr>
          <w:ilvl w:val="3"/>
          <w:numId w:val="6"/>
        </w:numPr>
      </w:pPr>
      <w:r w:rsidRPr="00DC0655">
        <w:t>T0133.005 Action/Attitude</w:t>
      </w:r>
    </w:p>
    <w:p w14:paraId="1817CE78" w14:textId="77777777" w:rsidR="00DC0655" w:rsidRPr="00DC0655" w:rsidRDefault="00DC0655" w:rsidP="00DC0655">
      <w:pPr>
        <w:numPr>
          <w:ilvl w:val="2"/>
          <w:numId w:val="6"/>
        </w:numPr>
      </w:pPr>
      <w:r w:rsidRPr="00DC0655">
        <w:t>T0134 Measure Effectiveness Indicators (or KPIs)</w:t>
      </w:r>
    </w:p>
    <w:p w14:paraId="6458837E" w14:textId="77777777" w:rsidR="00DC0655" w:rsidRPr="00DC0655" w:rsidRDefault="00DC0655" w:rsidP="00DC0655">
      <w:pPr>
        <w:numPr>
          <w:ilvl w:val="3"/>
          <w:numId w:val="6"/>
        </w:numPr>
      </w:pPr>
      <w:r w:rsidRPr="00DC0655">
        <w:t>T0134.001 Message Reach</w:t>
      </w:r>
    </w:p>
    <w:p w14:paraId="32B977EE" w14:textId="77777777" w:rsidR="00DC0655" w:rsidRPr="00DC0655" w:rsidRDefault="00DC0655" w:rsidP="00DC0655">
      <w:pPr>
        <w:numPr>
          <w:ilvl w:val="3"/>
          <w:numId w:val="6"/>
        </w:numPr>
      </w:pPr>
      <w:r w:rsidRPr="00DC0655">
        <w:t>T0134.002 Social Media Engagement</w:t>
      </w:r>
    </w:p>
    <w:p w14:paraId="0B074347" w14:textId="1A58CD20" w:rsidR="00BD1429" w:rsidRDefault="00BD1429" w:rsidP="00BD1429">
      <w:pPr>
        <w:pStyle w:val="Heading2"/>
        <w:pBdr>
          <w:top w:val="single" w:sz="4" w:space="1" w:color="auto"/>
        </w:pBdr>
        <w:jc w:val="both"/>
      </w:pPr>
      <w:r>
        <w:t>Resources</w:t>
      </w:r>
    </w:p>
    <w:p w14:paraId="122EB6F6" w14:textId="2CFD38F6" w:rsidR="004415F7" w:rsidRPr="00162462" w:rsidRDefault="004415F7" w:rsidP="00162462">
      <w:r w:rsidRPr="00162462">
        <w:t xml:space="preserve">U.S. Department of Justice (2018) United States of America v. Viktor Borisovich </w:t>
      </w:r>
      <w:proofErr w:type="spellStart"/>
      <w:r w:rsidRPr="00162462">
        <w:t>Netyksho</w:t>
      </w:r>
      <w:proofErr w:type="spellEnd"/>
      <w:r w:rsidRPr="00162462">
        <w:t xml:space="preserve"> [and 11 Others], Defendants: Case 1:18-Cr-00215-Abj. Available at: </w:t>
      </w:r>
      <w:hyperlink r:id="rId7" w:history="1">
        <w:r w:rsidR="00162462" w:rsidRPr="009B1648">
          <w:rPr>
            <w:rStyle w:val="Hyperlink"/>
          </w:rPr>
          <w:t>https://www.justice.gov/archives/sco/file/1080281/dl</w:t>
        </w:r>
      </w:hyperlink>
      <w:r w:rsidRPr="00162462">
        <w:t>.</w:t>
      </w:r>
      <w:r w:rsidR="00162462">
        <w:t xml:space="preserve"> </w:t>
      </w:r>
      <w:r w:rsidRPr="00162462">
        <w:t xml:space="preserve"> </w:t>
      </w:r>
    </w:p>
    <w:p w14:paraId="1EA07564" w14:textId="00DFC987" w:rsidR="00992B84" w:rsidRDefault="004B2E11" w:rsidP="00162462">
      <w:r w:rsidRPr="00162462">
        <w:t xml:space="preserve">Ugochukwu </w:t>
      </w:r>
      <w:proofErr w:type="spellStart"/>
      <w:r w:rsidRPr="00162462">
        <w:t>Etudo</w:t>
      </w:r>
      <w:proofErr w:type="spellEnd"/>
      <w:r w:rsidRPr="00162462">
        <w:t>, Christopher Whyte, Victoria Yoon, Niam Yaraghi, From Russia with fear: fear appeals and the patterns of cyber-enabled influence operations, </w:t>
      </w:r>
      <w:r w:rsidRPr="00162462">
        <w:rPr>
          <w:i/>
          <w:iCs/>
        </w:rPr>
        <w:t>Journal of Cybersecurity</w:t>
      </w:r>
      <w:r w:rsidRPr="00162462">
        <w:t>, Volume 9, Issue 1, 2023, tyad016, </w:t>
      </w:r>
      <w:hyperlink r:id="rId8" w:history="1">
        <w:r w:rsidRPr="00162462">
          <w:rPr>
            <w:rStyle w:val="Hyperlink"/>
          </w:rPr>
          <w:t>https://doi.org/10.1093/cybsec/tyad016</w:t>
        </w:r>
      </w:hyperlink>
      <w:r w:rsidR="00F57DFA">
        <w:t>.</w:t>
      </w:r>
    </w:p>
    <w:p w14:paraId="1966AECD" w14:textId="42F01965" w:rsidR="00101E22" w:rsidRPr="00162462" w:rsidRDefault="00101E22" w:rsidP="00162462">
      <w:proofErr w:type="spellStart"/>
      <w:r w:rsidRPr="00162462">
        <w:t>Ebbott</w:t>
      </w:r>
      <w:proofErr w:type="spellEnd"/>
      <w:r w:rsidRPr="00162462">
        <w:t xml:space="preserve">, E, </w:t>
      </w:r>
      <w:r w:rsidR="008C1320" w:rsidRPr="00162462">
        <w:rPr>
          <w:i/>
          <w:iCs/>
        </w:rPr>
        <w:t>et al</w:t>
      </w:r>
      <w:r w:rsidR="008C1320" w:rsidRPr="00162462">
        <w:rPr>
          <w:i/>
          <w:iCs/>
        </w:rPr>
        <w:t>.</w:t>
      </w:r>
      <w:r w:rsidR="008C1320" w:rsidRPr="00162462">
        <w:t xml:space="preserve"> </w:t>
      </w:r>
      <w:r w:rsidRPr="00162462">
        <w:t>2021, Understanding Mass Influence: Three case studies of contemporary mass influence activities. University of New South Wales, New South Wales</w:t>
      </w:r>
      <w:r w:rsidR="002D5CF5">
        <w:t xml:space="preserve">, </w:t>
      </w:r>
      <w:hyperlink r:id="rId9" w:history="1">
        <w:r w:rsidR="002D5CF5" w:rsidRPr="002D5CF5">
          <w:rPr>
            <w:rStyle w:val="Hyperlink"/>
          </w:rPr>
          <w:t>JIA Mass INFLUENCE CASE STUDY (unsw.edu.au)</w:t>
        </w:r>
      </w:hyperlink>
      <w:r w:rsidR="00F57DFA">
        <w:t>.</w:t>
      </w:r>
    </w:p>
    <w:p w14:paraId="727CC249" w14:textId="07344E6A" w:rsidR="00542842" w:rsidRPr="00162462" w:rsidRDefault="00542842" w:rsidP="00162462">
      <w:r w:rsidRPr="00162462">
        <w:t>Report On The Investigation Into Russian Interference In The 2016 Presidential Election (2019) Special Counsel Robert S. Mueller. Available at:</w:t>
      </w:r>
      <w:r w:rsidR="00F57DFA">
        <w:t xml:space="preserve"> </w:t>
      </w:r>
      <w:hyperlink r:id="rId10" w:history="1">
        <w:r w:rsidR="00F57DFA" w:rsidRPr="009B1648">
          <w:rPr>
            <w:rStyle w:val="Hyperlink"/>
          </w:rPr>
          <w:t>https://www.justice.gov/archives/sco/file/1373816/dl</w:t>
        </w:r>
      </w:hyperlink>
      <w:r w:rsidRPr="00162462">
        <w:t>.</w:t>
      </w:r>
      <w:r w:rsidR="00F57DFA">
        <w:t xml:space="preserve"> </w:t>
      </w:r>
      <w:r w:rsidRPr="00162462">
        <w:t xml:space="preserve"> </w:t>
      </w:r>
    </w:p>
    <w:p w14:paraId="3BDC13C6" w14:textId="1183F76B" w:rsidR="00285CC6" w:rsidRPr="00162462" w:rsidRDefault="001A38E8" w:rsidP="00162462">
      <w:r w:rsidRPr="00162462">
        <w:rPr>
          <w:rFonts w:cs="Segoe UI"/>
          <w:color w:val="000000"/>
        </w:rPr>
        <w:t xml:space="preserve">U.S. District Court for the District of Columbia </w:t>
      </w:r>
      <w:r w:rsidR="00285CC6" w:rsidRPr="00162462">
        <w:rPr>
          <w:rFonts w:cs="Segoe UI"/>
          <w:color w:val="000000"/>
        </w:rPr>
        <w:t>(</w:t>
      </w:r>
      <w:r w:rsidR="00285CC6" w:rsidRPr="00162462">
        <w:rPr>
          <w:rFonts w:cs="Segoe UI"/>
          <w:color w:val="000000"/>
        </w:rPr>
        <w:t>2018</w:t>
      </w:r>
      <w:r w:rsidR="00285CC6" w:rsidRPr="00162462">
        <w:rPr>
          <w:rFonts w:cs="Segoe UI"/>
          <w:color w:val="000000"/>
        </w:rPr>
        <w:t>)</w:t>
      </w:r>
      <w:r w:rsidRPr="00162462">
        <w:rPr>
          <w:rFonts w:cs="Segoe UI"/>
          <w:color w:val="000000"/>
        </w:rPr>
        <w:t xml:space="preserve"> United States of America </w:t>
      </w:r>
      <w:r w:rsidR="00C0702D" w:rsidRPr="00162462">
        <w:rPr>
          <w:rFonts w:cs="Segoe UI"/>
          <w:color w:val="000000"/>
        </w:rPr>
        <w:t xml:space="preserve">v. IRA </w:t>
      </w:r>
      <w:r w:rsidR="00C0702D" w:rsidRPr="00162462">
        <w:rPr>
          <w:rFonts w:cs="Segoe UI"/>
          <w:color w:val="000000"/>
        </w:rPr>
        <w:t>Case 1:18-cr-00032-DLF</w:t>
      </w:r>
      <w:r w:rsidR="00C0702D" w:rsidRPr="00162462">
        <w:rPr>
          <w:rFonts w:cs="Segoe UI"/>
          <w:color w:val="000000"/>
        </w:rPr>
        <w:t>.</w:t>
      </w:r>
      <w:r w:rsidR="00285CC6" w:rsidRPr="00162462">
        <w:rPr>
          <w:rFonts w:cs="Segoe UI"/>
          <w:color w:val="000000"/>
        </w:rPr>
        <w:t xml:space="preserve"> Available at: </w:t>
      </w:r>
      <w:hyperlink r:id="rId11" w:history="1">
        <w:r w:rsidR="00F57DFA" w:rsidRPr="009B1648">
          <w:rPr>
            <w:rStyle w:val="Hyperlink"/>
            <w:rFonts w:cs="Segoe UI"/>
          </w:rPr>
          <w:t>https://www.justice.gov/d9/fieldable-panel-panes/basic-panes/attachments/2018/02/16/internet_research_agency_indictment.pdf</w:t>
        </w:r>
      </w:hyperlink>
      <w:r w:rsidR="00F57DFA">
        <w:rPr>
          <w:rFonts w:cs="Segoe UI"/>
          <w:color w:val="000000"/>
        </w:rPr>
        <w:t xml:space="preserve"> </w:t>
      </w:r>
    </w:p>
    <w:p w14:paraId="76B62A56" w14:textId="4068D4D6" w:rsidR="00DC1A69" w:rsidRPr="00162462" w:rsidRDefault="008605E5" w:rsidP="00162462">
      <w:r w:rsidRPr="00162462">
        <w:lastRenderedPageBreak/>
        <w:t xml:space="preserve">Nimmo, B. and Hutchins, E. (2023) </w:t>
      </w:r>
      <w:r w:rsidRPr="00162462">
        <w:rPr>
          <w:i/>
          <w:iCs/>
        </w:rPr>
        <w:t>Phase-based tactical analysis of online operations</w:t>
      </w:r>
      <w:r w:rsidRPr="00162462">
        <w:t xml:space="preserve">, </w:t>
      </w:r>
      <w:r w:rsidRPr="00162462">
        <w:rPr>
          <w:i/>
          <w:iCs/>
        </w:rPr>
        <w:t>Carnegie Endowment</w:t>
      </w:r>
      <w:r w:rsidRPr="00162462">
        <w:t xml:space="preserve">. Available at: </w:t>
      </w:r>
      <w:hyperlink r:id="rId12" w:history="1">
        <w:r w:rsidR="00F57DFA" w:rsidRPr="009B1648">
          <w:rPr>
            <w:rStyle w:val="Hyperlink"/>
          </w:rPr>
          <w:t>https://carnegieendowment.org/2023/03/16/phase-based-tactical-analysis-of-online-operations-pub-89275</w:t>
        </w:r>
      </w:hyperlink>
      <w:r w:rsidRPr="00162462">
        <w:t>.</w:t>
      </w:r>
      <w:r w:rsidR="00F57DFA">
        <w:t xml:space="preserve"> </w:t>
      </w:r>
      <w:r w:rsidRPr="00162462">
        <w:t xml:space="preserve"> </w:t>
      </w:r>
    </w:p>
    <w:p w14:paraId="0304BA21" w14:textId="6F824B45" w:rsidR="00DC1A69" w:rsidRPr="00162462" w:rsidRDefault="00DC1A69" w:rsidP="00162462">
      <w:pPr>
        <w:rPr>
          <w:rFonts w:cs="Times New Roman"/>
        </w:rPr>
      </w:pPr>
      <w:proofErr w:type="spellStart"/>
      <w:r w:rsidRPr="00162462">
        <w:rPr>
          <w:rFonts w:cs="Segoe UI"/>
          <w:color w:val="000000"/>
        </w:rPr>
        <w:t>XTunnel</w:t>
      </w:r>
      <w:proofErr w:type="spellEnd"/>
      <w:r w:rsidRPr="00162462">
        <w:rPr>
          <w:rFonts w:cs="Segoe UI"/>
          <w:color w:val="000000"/>
        </w:rPr>
        <w:t> (</w:t>
      </w:r>
      <w:r w:rsidRPr="00162462">
        <w:rPr>
          <w:rFonts w:cs="Segoe UI"/>
          <w:color w:val="000000"/>
        </w:rPr>
        <w:t>2024</w:t>
      </w:r>
      <w:r w:rsidRPr="00162462">
        <w:rPr>
          <w:rFonts w:cs="Segoe UI"/>
          <w:color w:val="000000"/>
        </w:rPr>
        <w:t>) </w:t>
      </w:r>
      <w:proofErr w:type="spellStart"/>
      <w:r w:rsidRPr="00162462">
        <w:rPr>
          <w:rFonts w:cs="Segoe UI"/>
          <w:color w:val="000000"/>
        </w:rPr>
        <w:t>XTunnel</w:t>
      </w:r>
      <w:proofErr w:type="spellEnd"/>
      <w:r w:rsidRPr="00162462">
        <w:rPr>
          <w:rFonts w:cs="Segoe UI"/>
          <w:color w:val="000000"/>
        </w:rPr>
        <w:t xml:space="preserve">, Software S0117 | MITRE ATT&amp;CK®. Available at: </w:t>
      </w:r>
      <w:hyperlink r:id="rId13" w:history="1">
        <w:r w:rsidR="00F57DFA" w:rsidRPr="009B1648">
          <w:rPr>
            <w:rStyle w:val="Hyperlink"/>
            <w:rFonts w:cs="Segoe UI"/>
          </w:rPr>
          <w:t>https://attack.mitre.org/software/S0117/</w:t>
        </w:r>
      </w:hyperlink>
      <w:r w:rsidR="00F57DFA">
        <w:rPr>
          <w:rFonts w:cs="Segoe UI"/>
          <w:color w:val="000000"/>
        </w:rPr>
        <w:t xml:space="preserve"> </w:t>
      </w:r>
    </w:p>
    <w:p w14:paraId="4E650E30" w14:textId="2FBBAEB0" w:rsidR="0051739A" w:rsidRPr="00162462" w:rsidRDefault="00A950DC" w:rsidP="00162462">
      <w:r w:rsidRPr="00162462">
        <w:t xml:space="preserve">Report On The Investigation Into Russian Interference In The 2016 Presidential Election (2019a) Report On The Investigation Into Russian Interference In The 2016 Presidential Election Special Counsel Robert S. Mueller, </w:t>
      </w:r>
      <w:proofErr w:type="gramStart"/>
      <w:r w:rsidRPr="00162462">
        <w:t>III .</w:t>
      </w:r>
      <w:proofErr w:type="gramEnd"/>
      <w:r w:rsidRPr="00162462">
        <w:t xml:space="preserve"> Available at: </w:t>
      </w:r>
      <w:hyperlink r:id="rId14" w:history="1">
        <w:r w:rsidR="00F57DFA" w:rsidRPr="009B1648">
          <w:rPr>
            <w:rStyle w:val="Hyperlink"/>
          </w:rPr>
          <w:t>https://www.commoncause.org/wp-content/uploads/2019/06/Mueller-Report-Executive-Summaries.pdf</w:t>
        </w:r>
      </w:hyperlink>
      <w:r w:rsidRPr="00162462">
        <w:t>.</w:t>
      </w:r>
      <w:r w:rsidR="00F57DFA">
        <w:t xml:space="preserve"> </w:t>
      </w:r>
    </w:p>
    <w:p w14:paraId="7A0B1655" w14:textId="1A7A8825" w:rsidR="0051739A" w:rsidRPr="00162462" w:rsidRDefault="0051739A" w:rsidP="00162462">
      <w:pPr>
        <w:rPr>
          <w:rFonts w:cs="Times New Roman"/>
        </w:rPr>
      </w:pPr>
      <w:r w:rsidRPr="00162462">
        <w:rPr>
          <w:rFonts w:cs="Segoe UI"/>
          <w:color w:val="000000"/>
        </w:rPr>
        <w:t xml:space="preserve">2016 Presidential Campaign Hacking Fast Facts (2023) CNN. Cable News Network. Available at: </w:t>
      </w:r>
      <w:hyperlink r:id="rId15" w:history="1">
        <w:r w:rsidR="00F57DFA" w:rsidRPr="009B1648">
          <w:rPr>
            <w:rStyle w:val="Hyperlink"/>
            <w:rFonts w:cs="Segoe UI"/>
          </w:rPr>
          <w:t>https://edition.cnn.com/2016/12/26/us/2016-presidential-campaign-hacking-fast-facts/index.html</w:t>
        </w:r>
      </w:hyperlink>
      <w:r w:rsidR="00F57DFA">
        <w:rPr>
          <w:rFonts w:cs="Segoe UI"/>
          <w:color w:val="000000"/>
        </w:rPr>
        <w:t xml:space="preserve"> </w:t>
      </w:r>
    </w:p>
    <w:p w14:paraId="089CF7E8" w14:textId="77777777" w:rsidR="00F857B6" w:rsidRDefault="00F857B6"/>
    <w:sectPr w:rsidR="00F857B6" w:rsidSect="00BD1429">
      <w:headerReference w:type="default" r:id="rId16"/>
      <w:pgSz w:w="11906" w:h="16838"/>
      <w:pgMar w:top="709" w:right="1440" w:bottom="1440" w:left="1440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5B8F3B" w14:textId="77777777" w:rsidR="00DA2D46" w:rsidRDefault="00DA2D46">
      <w:pPr>
        <w:spacing w:after="0" w:line="240" w:lineRule="auto"/>
      </w:pPr>
      <w:r>
        <w:separator/>
      </w:r>
    </w:p>
  </w:endnote>
  <w:endnote w:type="continuationSeparator" w:id="0">
    <w:p w14:paraId="48E617EC" w14:textId="77777777" w:rsidR="00DA2D46" w:rsidRDefault="00DA2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7289D7" w14:textId="77777777" w:rsidR="00DA2D46" w:rsidRDefault="00DA2D46">
      <w:pPr>
        <w:spacing w:after="0" w:line="240" w:lineRule="auto"/>
      </w:pPr>
      <w:r>
        <w:separator/>
      </w:r>
    </w:p>
  </w:footnote>
  <w:footnote w:type="continuationSeparator" w:id="0">
    <w:p w14:paraId="56E4B03D" w14:textId="77777777" w:rsidR="00DA2D46" w:rsidRDefault="00DA2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A48BE" w14:textId="36FC7865" w:rsidR="00E64738" w:rsidRPr="008B7F65" w:rsidRDefault="003E4B24">
    <w:pPr>
      <w:pStyle w:val="Header"/>
    </w:pPr>
    <w:r w:rsidRPr="008B7F65">
      <w:t xml:space="preserve">Cyber-Influence Operation Analysis: </w:t>
    </w:r>
    <w:r w:rsidR="000A363B">
      <w:t>GRU &amp; IRA 2016 Clinton Presidential campaign leaks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C586D"/>
    <w:multiLevelType w:val="multilevel"/>
    <w:tmpl w:val="0B30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068F6"/>
    <w:multiLevelType w:val="multilevel"/>
    <w:tmpl w:val="D7C0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517CA"/>
    <w:multiLevelType w:val="multilevel"/>
    <w:tmpl w:val="BF82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263C6"/>
    <w:multiLevelType w:val="multilevel"/>
    <w:tmpl w:val="E276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11920"/>
    <w:multiLevelType w:val="multilevel"/>
    <w:tmpl w:val="8480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A321C"/>
    <w:multiLevelType w:val="multilevel"/>
    <w:tmpl w:val="524A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E92256"/>
    <w:multiLevelType w:val="hybridMultilevel"/>
    <w:tmpl w:val="C7C438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00433"/>
    <w:multiLevelType w:val="multilevel"/>
    <w:tmpl w:val="8B26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AE2309"/>
    <w:multiLevelType w:val="multilevel"/>
    <w:tmpl w:val="9B2E9A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A46F8"/>
    <w:multiLevelType w:val="multilevel"/>
    <w:tmpl w:val="A5C0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F00826"/>
    <w:multiLevelType w:val="multilevel"/>
    <w:tmpl w:val="8480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345D70"/>
    <w:multiLevelType w:val="multilevel"/>
    <w:tmpl w:val="C2EE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E746EC"/>
    <w:multiLevelType w:val="multilevel"/>
    <w:tmpl w:val="F89A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65341E"/>
    <w:multiLevelType w:val="multilevel"/>
    <w:tmpl w:val="4990A0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5" w15:restartNumberingAfterBreak="0">
    <w:nsid w:val="5AE71030"/>
    <w:multiLevelType w:val="multilevel"/>
    <w:tmpl w:val="5DAE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EE6FF7"/>
    <w:multiLevelType w:val="multilevel"/>
    <w:tmpl w:val="8480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B144CD"/>
    <w:multiLevelType w:val="multilevel"/>
    <w:tmpl w:val="53B6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E0350F"/>
    <w:multiLevelType w:val="multilevel"/>
    <w:tmpl w:val="799E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3939238">
    <w:abstractNumId w:val="8"/>
  </w:num>
  <w:num w:numId="2" w16cid:durableId="965426049">
    <w:abstractNumId w:val="13"/>
  </w:num>
  <w:num w:numId="3" w16cid:durableId="1404568593">
    <w:abstractNumId w:val="6"/>
  </w:num>
  <w:num w:numId="4" w16cid:durableId="939488656">
    <w:abstractNumId w:val="5"/>
  </w:num>
  <w:num w:numId="5" w16cid:durableId="655764784">
    <w:abstractNumId w:val="17"/>
  </w:num>
  <w:num w:numId="6" w16cid:durableId="1252810372">
    <w:abstractNumId w:val="1"/>
  </w:num>
  <w:num w:numId="7" w16cid:durableId="322902266">
    <w:abstractNumId w:val="10"/>
  </w:num>
  <w:num w:numId="8" w16cid:durableId="333263305">
    <w:abstractNumId w:val="11"/>
  </w:num>
  <w:num w:numId="9" w16cid:durableId="1017346002">
    <w:abstractNumId w:val="12"/>
  </w:num>
  <w:num w:numId="10" w16cid:durableId="692193384">
    <w:abstractNumId w:val="3"/>
  </w:num>
  <w:num w:numId="11" w16cid:durableId="1192106297">
    <w:abstractNumId w:val="9"/>
  </w:num>
  <w:num w:numId="12" w16cid:durableId="1150057048">
    <w:abstractNumId w:val="7"/>
  </w:num>
  <w:num w:numId="13" w16cid:durableId="514030289">
    <w:abstractNumId w:val="0"/>
  </w:num>
  <w:num w:numId="14" w16cid:durableId="2064480072">
    <w:abstractNumId w:val="18"/>
  </w:num>
  <w:num w:numId="15" w16cid:durableId="1330131540">
    <w:abstractNumId w:val="2"/>
  </w:num>
  <w:num w:numId="16" w16cid:durableId="1314943206">
    <w:abstractNumId w:val="15"/>
  </w:num>
  <w:num w:numId="17" w16cid:durableId="97870189">
    <w:abstractNumId w:val="16"/>
  </w:num>
  <w:num w:numId="18" w16cid:durableId="275715874">
    <w:abstractNumId w:val="4"/>
  </w:num>
  <w:num w:numId="19" w16cid:durableId="2244149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29"/>
    <w:rsid w:val="00000C62"/>
    <w:rsid w:val="000400C2"/>
    <w:rsid w:val="000748C9"/>
    <w:rsid w:val="00075874"/>
    <w:rsid w:val="00080D2F"/>
    <w:rsid w:val="000A363B"/>
    <w:rsid w:val="000B3BE3"/>
    <w:rsid w:val="000E7DD6"/>
    <w:rsid w:val="00100939"/>
    <w:rsid w:val="00101E22"/>
    <w:rsid w:val="001576CE"/>
    <w:rsid w:val="00162462"/>
    <w:rsid w:val="00170C44"/>
    <w:rsid w:val="0019536C"/>
    <w:rsid w:val="001A38E8"/>
    <w:rsid w:val="001F2A6C"/>
    <w:rsid w:val="001F3F20"/>
    <w:rsid w:val="00205A73"/>
    <w:rsid w:val="0022067D"/>
    <w:rsid w:val="002601D9"/>
    <w:rsid w:val="002815BC"/>
    <w:rsid w:val="00285CC6"/>
    <w:rsid w:val="00291583"/>
    <w:rsid w:val="002D542E"/>
    <w:rsid w:val="002D5CF5"/>
    <w:rsid w:val="0030785C"/>
    <w:rsid w:val="0033347F"/>
    <w:rsid w:val="00342268"/>
    <w:rsid w:val="003863F6"/>
    <w:rsid w:val="003E4B24"/>
    <w:rsid w:val="003E5236"/>
    <w:rsid w:val="003F0156"/>
    <w:rsid w:val="003F52C4"/>
    <w:rsid w:val="004051C2"/>
    <w:rsid w:val="00432DA1"/>
    <w:rsid w:val="00440082"/>
    <w:rsid w:val="004415F7"/>
    <w:rsid w:val="0044310D"/>
    <w:rsid w:val="00443B5E"/>
    <w:rsid w:val="00451047"/>
    <w:rsid w:val="00453E09"/>
    <w:rsid w:val="00470813"/>
    <w:rsid w:val="00472724"/>
    <w:rsid w:val="00490618"/>
    <w:rsid w:val="00493875"/>
    <w:rsid w:val="00495BE5"/>
    <w:rsid w:val="004B2E11"/>
    <w:rsid w:val="004D448E"/>
    <w:rsid w:val="004F6481"/>
    <w:rsid w:val="005103E6"/>
    <w:rsid w:val="0051525B"/>
    <w:rsid w:val="0051739A"/>
    <w:rsid w:val="00542842"/>
    <w:rsid w:val="00543111"/>
    <w:rsid w:val="00556A0E"/>
    <w:rsid w:val="00573614"/>
    <w:rsid w:val="005857A1"/>
    <w:rsid w:val="005A1723"/>
    <w:rsid w:val="005D1102"/>
    <w:rsid w:val="00641E0B"/>
    <w:rsid w:val="00645D9F"/>
    <w:rsid w:val="00662554"/>
    <w:rsid w:val="006D0051"/>
    <w:rsid w:val="006E3A2B"/>
    <w:rsid w:val="0072265A"/>
    <w:rsid w:val="00786D5E"/>
    <w:rsid w:val="007A0146"/>
    <w:rsid w:val="007B7132"/>
    <w:rsid w:val="007C0FFA"/>
    <w:rsid w:val="007E39E9"/>
    <w:rsid w:val="008073EB"/>
    <w:rsid w:val="00812F66"/>
    <w:rsid w:val="00820F49"/>
    <w:rsid w:val="008329A4"/>
    <w:rsid w:val="008605E5"/>
    <w:rsid w:val="00866D6D"/>
    <w:rsid w:val="00886BE6"/>
    <w:rsid w:val="008A2B2D"/>
    <w:rsid w:val="008A77F6"/>
    <w:rsid w:val="008C1320"/>
    <w:rsid w:val="008C53B9"/>
    <w:rsid w:val="009037AE"/>
    <w:rsid w:val="00910E20"/>
    <w:rsid w:val="00945F8C"/>
    <w:rsid w:val="009602EE"/>
    <w:rsid w:val="009617DD"/>
    <w:rsid w:val="00965037"/>
    <w:rsid w:val="00973C60"/>
    <w:rsid w:val="00992B84"/>
    <w:rsid w:val="009C0E7F"/>
    <w:rsid w:val="00A950DC"/>
    <w:rsid w:val="00AA1554"/>
    <w:rsid w:val="00AC0537"/>
    <w:rsid w:val="00AC1353"/>
    <w:rsid w:val="00AF48DC"/>
    <w:rsid w:val="00B65963"/>
    <w:rsid w:val="00BB327E"/>
    <w:rsid w:val="00BB7770"/>
    <w:rsid w:val="00BD1429"/>
    <w:rsid w:val="00C005F0"/>
    <w:rsid w:val="00C0702D"/>
    <w:rsid w:val="00C10BA1"/>
    <w:rsid w:val="00C40459"/>
    <w:rsid w:val="00C67A83"/>
    <w:rsid w:val="00C72654"/>
    <w:rsid w:val="00CE2FAC"/>
    <w:rsid w:val="00D358D4"/>
    <w:rsid w:val="00D45388"/>
    <w:rsid w:val="00D829CC"/>
    <w:rsid w:val="00D83077"/>
    <w:rsid w:val="00DA2D46"/>
    <w:rsid w:val="00DC0655"/>
    <w:rsid w:val="00DC1A69"/>
    <w:rsid w:val="00DF6526"/>
    <w:rsid w:val="00E05509"/>
    <w:rsid w:val="00E22D88"/>
    <w:rsid w:val="00E64738"/>
    <w:rsid w:val="00E717D2"/>
    <w:rsid w:val="00E717EE"/>
    <w:rsid w:val="00E85236"/>
    <w:rsid w:val="00EC2280"/>
    <w:rsid w:val="00ED3AD8"/>
    <w:rsid w:val="00F23134"/>
    <w:rsid w:val="00F239E1"/>
    <w:rsid w:val="00F34B06"/>
    <w:rsid w:val="00F57DFA"/>
    <w:rsid w:val="00F857B6"/>
    <w:rsid w:val="00FA4FEA"/>
    <w:rsid w:val="00FF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587DE"/>
  <w15:chartTrackingRefBased/>
  <w15:docId w15:val="{8FF0738D-77DB-AE4C-98CC-9D374DFF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429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1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1429"/>
    <w:pPr>
      <w:keepNext/>
      <w:keepLines/>
      <w:spacing w:before="160" w:after="80"/>
      <w:outlineLvl w:val="2"/>
    </w:pPr>
    <w:rPr>
      <w:rFonts w:eastAsiaTheme="majorEastAsia" w:cstheme="majorBidi"/>
      <w:color w:val="00000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1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00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429"/>
    <w:pPr>
      <w:keepNext/>
      <w:keepLines/>
      <w:spacing w:before="80" w:after="40"/>
      <w:outlineLvl w:val="4"/>
    </w:pPr>
    <w:rPr>
      <w:rFonts w:eastAsiaTheme="majorEastAsia" w:cstheme="majorBidi"/>
      <w:color w:val="0000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4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4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4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4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429"/>
    <w:rPr>
      <w:rFonts w:asciiTheme="majorHAnsi" w:eastAsiaTheme="majorEastAsia" w:hAnsiTheme="majorHAnsi" w:cstheme="majorBidi"/>
      <w:color w:val="00000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1429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1429"/>
    <w:rPr>
      <w:rFonts w:eastAsiaTheme="majorEastAsia" w:cstheme="majorBidi"/>
      <w:color w:val="00000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D1429"/>
    <w:rPr>
      <w:rFonts w:eastAsiaTheme="majorEastAsia" w:cstheme="majorBidi"/>
      <w:i/>
      <w:iCs/>
      <w:color w:val="0000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429"/>
    <w:rPr>
      <w:rFonts w:eastAsiaTheme="majorEastAsia" w:cstheme="majorBidi"/>
      <w:color w:val="0000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4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429"/>
    <w:rPr>
      <w:i/>
      <w:iCs/>
      <w:color w:val="00000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429"/>
    <w:pPr>
      <w:pBdr>
        <w:top w:val="single" w:sz="4" w:space="10" w:color="000000" w:themeColor="accent1" w:themeShade="BF"/>
        <w:bottom w:val="single" w:sz="4" w:space="10" w:color="000000" w:themeColor="accent1" w:themeShade="BF"/>
      </w:pBdr>
      <w:spacing w:before="360" w:after="360"/>
      <w:ind w:left="864" w:right="864"/>
      <w:jc w:val="center"/>
    </w:pPr>
    <w:rPr>
      <w:i/>
      <w:iCs/>
      <w:color w:val="0000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429"/>
    <w:rPr>
      <w:i/>
      <w:iCs/>
      <w:color w:val="00000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429"/>
    <w:rPr>
      <w:b/>
      <w:bCs/>
      <w:smallCaps/>
      <w:color w:val="000000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1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429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D1429"/>
    <w:rPr>
      <w:color w:val="5F5F5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43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717D2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AC0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537"/>
    <w:rPr>
      <w:sz w:val="22"/>
      <w:szCs w:val="22"/>
    </w:rPr>
  </w:style>
  <w:style w:type="paragraph" w:customStyle="1" w:styleId="references">
    <w:name w:val="references"/>
    <w:rsid w:val="004415F7"/>
    <w:pPr>
      <w:numPr>
        <w:numId w:val="19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cybsec/tyad016" TargetMode="External"/><Relationship Id="rId13" Type="http://schemas.openxmlformats.org/officeDocument/2006/relationships/hyperlink" Target="https://attack.mitre.org/software/S0117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ustice.gov/archives/sco/file/1080281/dl" TargetMode="External"/><Relationship Id="rId12" Type="http://schemas.openxmlformats.org/officeDocument/2006/relationships/hyperlink" Target="https://carnegieendowment.org/2023/03/16/phase-based-tactical-analysis-of-online-operations-pub-8927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ustice.gov/d9/fieldable-panel-panes/basic-panes/attachments/2018/02/16/internet_research_agency_indictment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dition.cnn.com/2016/12/26/us/2016-presidential-campaign-hacking-fast-facts/index.html" TargetMode="External"/><Relationship Id="rId10" Type="http://schemas.openxmlformats.org/officeDocument/2006/relationships/hyperlink" Target="https://www.justice.gov/archives/sco/file/1373816/d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nsw.edu.au/content/dam/pdfs/unsw-adobe-websites/canberra/research/defence-research-institute/2023-02-Understanding-Mass-Influence---A-case-study-of-Facebook.pdf" TargetMode="External"/><Relationship Id="rId14" Type="http://schemas.openxmlformats.org/officeDocument/2006/relationships/hyperlink" Target="https://www.commoncause.org/wp-content/uploads/2019/06/Mueller-Report-Executive-Summaries.pdf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10</Pages>
  <Words>2545</Words>
  <Characters>14509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Andrew Morris</dc:creator>
  <cp:keywords/>
  <dc:description/>
  <cp:lastModifiedBy>Jim Morris</cp:lastModifiedBy>
  <cp:revision>115</cp:revision>
  <dcterms:created xsi:type="dcterms:W3CDTF">2024-09-14T09:05:00Z</dcterms:created>
  <dcterms:modified xsi:type="dcterms:W3CDTF">2024-09-15T17:00:00Z</dcterms:modified>
</cp:coreProperties>
</file>