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B56E5" w14:textId="502C3B42" w:rsidR="0016140B" w:rsidRPr="0033730F" w:rsidRDefault="007C4018" w:rsidP="00AB74B9">
      <w:pPr>
        <w:pStyle w:val="Title"/>
        <w:jc w:val="center"/>
        <w:rPr>
          <w:b/>
          <w:bCs/>
          <w:sz w:val="36"/>
          <w:szCs w:val="36"/>
        </w:rPr>
      </w:pPr>
      <w:r w:rsidRPr="0033730F">
        <w:rPr>
          <w:b/>
          <w:bCs/>
          <w:sz w:val="36"/>
          <w:szCs w:val="36"/>
        </w:rPr>
        <w:t>Cyber-Influence Operation Analysis:</w:t>
      </w:r>
    </w:p>
    <w:p w14:paraId="43A69D04" w14:textId="7FEE47F4" w:rsidR="007925BC" w:rsidRPr="0033730F" w:rsidRDefault="007C4018" w:rsidP="00AB74B9">
      <w:pPr>
        <w:pStyle w:val="Title"/>
        <w:jc w:val="center"/>
        <w:rPr>
          <w:b/>
          <w:bCs/>
          <w:sz w:val="36"/>
          <w:szCs w:val="36"/>
        </w:rPr>
      </w:pPr>
      <w:r w:rsidRPr="0033730F">
        <w:rPr>
          <w:b/>
          <w:bCs/>
          <w:sz w:val="36"/>
          <w:szCs w:val="36"/>
        </w:rPr>
        <w:t>Background</w:t>
      </w:r>
      <w:r w:rsidR="00D5151D" w:rsidRPr="0033730F">
        <w:rPr>
          <w:b/>
          <w:bCs/>
          <w:sz w:val="36"/>
          <w:szCs w:val="36"/>
        </w:rPr>
        <w:t>, Documentation, and Modelling of Cyber and Disinformation Components.</w:t>
      </w:r>
    </w:p>
    <w:p w14:paraId="0DD06C45" w14:textId="05BF24AD" w:rsidR="00D5151D" w:rsidRPr="0016140B" w:rsidRDefault="00A92ACE" w:rsidP="00AB74B9">
      <w:pPr>
        <w:pStyle w:val="Heading1"/>
        <w:jc w:val="center"/>
        <w:rPr>
          <w:sz w:val="28"/>
          <w:szCs w:val="28"/>
        </w:rPr>
      </w:pPr>
      <w:r w:rsidRPr="0016140B">
        <w:rPr>
          <w:sz w:val="28"/>
          <w:szCs w:val="28"/>
        </w:rPr>
        <w:t xml:space="preserve">UNC1151 2018 campaign: “Lithuanian minister of national defence committed sexual </w:t>
      </w:r>
      <w:r w:rsidR="0016140B" w:rsidRPr="0016140B">
        <w:rPr>
          <w:sz w:val="28"/>
          <w:szCs w:val="28"/>
        </w:rPr>
        <w:t>assault”.</w:t>
      </w:r>
    </w:p>
    <w:p w14:paraId="12816DA1" w14:textId="4FDB12FD" w:rsidR="00F37659" w:rsidRDefault="00221420" w:rsidP="00C60050">
      <w:pPr>
        <w:pStyle w:val="Heading2"/>
        <w:pBdr>
          <w:top w:val="single" w:sz="4" w:space="1" w:color="auto"/>
        </w:pBdr>
        <w:jc w:val="both"/>
      </w:pPr>
      <w:r>
        <w:t>Summary</w:t>
      </w:r>
    </w:p>
    <w:p w14:paraId="77F2CD4E" w14:textId="01E9B180" w:rsidR="007B466F" w:rsidRDefault="00E47F06" w:rsidP="00C60050">
      <w:pPr>
        <w:jc w:val="both"/>
      </w:pPr>
      <w:r>
        <w:t xml:space="preserve">In </w:t>
      </w:r>
      <w:r w:rsidR="00D32235">
        <w:t xml:space="preserve">January 2018, a </w:t>
      </w:r>
      <w:r w:rsidR="007B466F">
        <w:t>Ghostwriter disinformation operation targe</w:t>
      </w:r>
      <w:r w:rsidR="00D32235">
        <w:t>ted</w:t>
      </w:r>
      <w:r w:rsidR="007B466F">
        <w:t xml:space="preserve"> the Lithuanian Defence Minister</w:t>
      </w:r>
      <w:r w:rsidR="00CA732E">
        <w:t xml:space="preserve">, Raimundas </w:t>
      </w:r>
      <w:proofErr w:type="spellStart"/>
      <w:r w:rsidR="00CA732E">
        <w:t>Karoblis</w:t>
      </w:r>
      <w:proofErr w:type="spellEnd"/>
      <w:r w:rsidR="007B466F">
        <w:t>.</w:t>
      </w:r>
      <w:r w:rsidR="00D32235">
        <w:t xml:space="preserve"> The </w:t>
      </w:r>
      <w:r w:rsidR="00CA732E">
        <w:t>promoted narratives were that multiple government officials and a journalist had come forward with a</w:t>
      </w:r>
      <w:r w:rsidR="007B466F">
        <w:t>llegations of sexual assault and claims the minister was homosexual</w:t>
      </w:r>
      <w:r w:rsidR="0089107B">
        <w:t xml:space="preserve">. These narratives were promoted </w:t>
      </w:r>
      <w:r w:rsidR="008913FD">
        <w:t xml:space="preserve">via targeted phishing emails and </w:t>
      </w:r>
      <w:r w:rsidR="00592C92">
        <w:t xml:space="preserve">a </w:t>
      </w:r>
      <w:r w:rsidR="008913FD">
        <w:t>compromised Lithuanian</w:t>
      </w:r>
      <w:r w:rsidR="00592C92">
        <w:t xml:space="preserve"> TV channel’s website.</w:t>
      </w:r>
    </w:p>
    <w:p w14:paraId="3DBA7488" w14:textId="77777777" w:rsidR="00DF55AC" w:rsidRDefault="00DF55AC" w:rsidP="00DF55AC">
      <w:pPr>
        <w:pStyle w:val="Heading2"/>
        <w:pBdr>
          <w:top w:val="single" w:sz="4" w:space="1" w:color="auto"/>
        </w:pBdr>
        <w:jc w:val="both"/>
      </w:pPr>
      <w:bookmarkStart w:id="0" w:name="_Hlk166704043"/>
      <w:r>
        <w:t>Timeline and Context</w:t>
      </w:r>
    </w:p>
    <w:bookmarkEnd w:id="0"/>
    <w:p w14:paraId="41C12908" w14:textId="27AB7B08" w:rsidR="00461310" w:rsidRDefault="00DF2EB4" w:rsidP="00C60050">
      <w:pPr>
        <w:pStyle w:val="ListParagraph"/>
        <w:numPr>
          <w:ilvl w:val="0"/>
          <w:numId w:val="3"/>
        </w:numPr>
        <w:jc w:val="both"/>
      </w:pPr>
      <w:r>
        <w:t>Prior to January 18</w:t>
      </w:r>
      <w:r w:rsidR="00E27A2E">
        <w:t>, credentials used to compromise</w:t>
      </w:r>
      <w:r w:rsidR="000674DF">
        <w:t xml:space="preserve"> administration accounts for</w:t>
      </w:r>
      <w:r w:rsidR="00A20D5E">
        <w:t xml:space="preserve"> a</w:t>
      </w:r>
      <w:r w:rsidR="000674DF">
        <w:t xml:space="preserve"> Tv3.lt</w:t>
      </w:r>
      <w:r w:rsidR="00461310">
        <w:t xml:space="preserve"> </w:t>
      </w:r>
      <w:r w:rsidR="00A20D5E">
        <w:t>website</w:t>
      </w:r>
      <w:r w:rsidR="00354A65">
        <w:t xml:space="preserve"> (a Lithuanian TV Channel)</w:t>
      </w:r>
      <w:r w:rsidR="00A20D5E">
        <w:t xml:space="preserve"> </w:t>
      </w:r>
      <w:r w:rsidR="00461310">
        <w:t>were harvested.</w:t>
      </w:r>
    </w:p>
    <w:p w14:paraId="37CA78F1" w14:textId="77777777" w:rsidR="00A20D5E" w:rsidRDefault="00407625" w:rsidP="00C60050">
      <w:pPr>
        <w:pStyle w:val="ListParagraph"/>
        <w:numPr>
          <w:ilvl w:val="0"/>
          <w:numId w:val="3"/>
        </w:numPr>
        <w:jc w:val="both"/>
      </w:pPr>
      <w:r>
        <w:t xml:space="preserve">On January 18, these credentials were used to login, perform scanning and </w:t>
      </w:r>
      <w:r w:rsidR="00A20D5E">
        <w:t>inquiries to the Content Management System of the website.</w:t>
      </w:r>
    </w:p>
    <w:p w14:paraId="47A30769" w14:textId="5FC3B23F" w:rsidR="0096600B" w:rsidRDefault="0096600B" w:rsidP="0084386D">
      <w:pPr>
        <w:pStyle w:val="ListParagraph"/>
        <w:numPr>
          <w:ilvl w:val="1"/>
          <w:numId w:val="3"/>
        </w:numPr>
        <w:jc w:val="both"/>
      </w:pPr>
      <w:r>
        <w:t>Following this, permissions and system access configuration was adjusted.</w:t>
      </w:r>
    </w:p>
    <w:p w14:paraId="361FD564" w14:textId="4B77D12D" w:rsidR="00E26278" w:rsidRDefault="0084386D" w:rsidP="00C40F85">
      <w:pPr>
        <w:pStyle w:val="ListParagraph"/>
        <w:numPr>
          <w:ilvl w:val="1"/>
          <w:numId w:val="3"/>
        </w:numPr>
        <w:jc w:val="both"/>
      </w:pPr>
      <w:r>
        <w:t>An article was pub</w:t>
      </w:r>
      <w:r w:rsidR="007B466F">
        <w:t xml:space="preserve">lished </w:t>
      </w:r>
      <w:r w:rsidR="003F6696">
        <w:t xml:space="preserve">via editing/defacing </w:t>
      </w:r>
      <w:r w:rsidR="00C135C6">
        <w:t>the website.</w:t>
      </w:r>
      <w:r w:rsidR="00AA717F">
        <w:t xml:space="preserve"> Said article is indexed by </w:t>
      </w:r>
      <w:proofErr w:type="spellStart"/>
      <w:r w:rsidR="00AA717F">
        <w:t>GoogleBot</w:t>
      </w:r>
      <w:proofErr w:type="spellEnd"/>
      <w:r w:rsidR="00AA717F">
        <w:t xml:space="preserve"> and </w:t>
      </w:r>
      <w:r w:rsidR="00C40F85">
        <w:t>becomes publicly available.</w:t>
      </w:r>
    </w:p>
    <w:p w14:paraId="5E36AD43" w14:textId="2A094B35" w:rsidR="00337914" w:rsidRDefault="00337914" w:rsidP="00337914">
      <w:pPr>
        <w:pStyle w:val="ListParagraph"/>
        <w:numPr>
          <w:ilvl w:val="1"/>
          <w:numId w:val="3"/>
        </w:numPr>
        <w:jc w:val="both"/>
      </w:pPr>
      <w:r>
        <w:t>English version of the narrative disseminated on multiple sites including Ghostwriter controlled blogs.</w:t>
      </w:r>
    </w:p>
    <w:p w14:paraId="17655C78" w14:textId="764B00EE" w:rsidR="00CA732E" w:rsidRDefault="00D5205B" w:rsidP="00C60050">
      <w:pPr>
        <w:pStyle w:val="ListParagraph"/>
        <w:numPr>
          <w:ilvl w:val="0"/>
          <w:numId w:val="3"/>
        </w:numPr>
        <w:jc w:val="both"/>
      </w:pPr>
      <w:r>
        <w:t xml:space="preserve">An email </w:t>
      </w:r>
      <w:r w:rsidR="00EC706D">
        <w:t xml:space="preserve">with </w:t>
      </w:r>
      <w:r w:rsidR="00384F68">
        <w:t xml:space="preserve">a </w:t>
      </w:r>
      <w:r w:rsidR="00BA1BF9">
        <w:t>malicious document</w:t>
      </w:r>
      <w:r w:rsidR="00EC706D">
        <w:t xml:space="preserve"> attached containing </w:t>
      </w:r>
      <w:r w:rsidR="004273A4">
        <w:t xml:space="preserve">defamatory </w:t>
      </w:r>
      <w:r w:rsidR="00901913">
        <w:t>information regarding the Lithuanian Defence Minister and links</w:t>
      </w:r>
      <w:r w:rsidR="00384F68">
        <w:t xml:space="preserve"> to said article </w:t>
      </w:r>
      <w:r w:rsidR="00BA1BF9">
        <w:t xml:space="preserve">was sent </w:t>
      </w:r>
      <w:r w:rsidR="007B466F">
        <w:t>to a targeted mailing list including government ministries</w:t>
      </w:r>
      <w:r w:rsidR="00901913">
        <w:t xml:space="preserve">, politicians, </w:t>
      </w:r>
      <w:r w:rsidR="007B466F">
        <w:t>embassies</w:t>
      </w:r>
      <w:r w:rsidR="00901913">
        <w:t>, and media organisations</w:t>
      </w:r>
      <w:r w:rsidR="00767232">
        <w:t>.</w:t>
      </w:r>
    </w:p>
    <w:p w14:paraId="54B4B9DE" w14:textId="2F3DFA29" w:rsidR="00DF3329" w:rsidRDefault="00DF3329" w:rsidP="00DF3329">
      <w:pPr>
        <w:pStyle w:val="ListParagraph"/>
        <w:numPr>
          <w:ilvl w:val="1"/>
          <w:numId w:val="3"/>
        </w:numPr>
        <w:jc w:val="both"/>
      </w:pPr>
      <w:r>
        <w:t xml:space="preserve">The email included </w:t>
      </w:r>
      <w:r w:rsidR="00456556">
        <w:t>contained an image, inquiries from which could be monitored by the sender</w:t>
      </w:r>
      <w:r w:rsidR="003D5163">
        <w:t>. This informed them on which recipients opened the email.</w:t>
      </w:r>
    </w:p>
    <w:p w14:paraId="16147B6C" w14:textId="79C10744" w:rsidR="0062743B" w:rsidRDefault="003D5163" w:rsidP="00DF3329">
      <w:pPr>
        <w:pStyle w:val="ListParagraph"/>
        <w:numPr>
          <w:ilvl w:val="1"/>
          <w:numId w:val="3"/>
        </w:numPr>
        <w:jc w:val="both"/>
      </w:pPr>
      <w:r>
        <w:t>The e</w:t>
      </w:r>
      <w:r w:rsidR="00767232">
        <w:t xml:space="preserve">mail included </w:t>
      </w:r>
      <w:r w:rsidR="00580FCC">
        <w:t>an attached document, with references to fabricated content.</w:t>
      </w:r>
    </w:p>
    <w:p w14:paraId="6687F88D" w14:textId="6D6641AB" w:rsidR="003D5163" w:rsidRDefault="003D5163" w:rsidP="003D5163">
      <w:pPr>
        <w:pStyle w:val="ListParagraph"/>
        <w:numPr>
          <w:ilvl w:val="2"/>
          <w:numId w:val="3"/>
        </w:numPr>
        <w:jc w:val="both"/>
      </w:pPr>
      <w:r>
        <w:t>Execution of document attempts</w:t>
      </w:r>
      <w:r w:rsidR="00CE3E59">
        <w:t xml:space="preserve"> </w:t>
      </w:r>
      <w:r w:rsidR="009266C4">
        <w:t xml:space="preserve">to </w:t>
      </w:r>
      <w:r w:rsidR="00CE3E59">
        <w:t>run</w:t>
      </w:r>
      <w:r w:rsidR="009266C4">
        <w:t xml:space="preserve"> </w:t>
      </w:r>
      <w:r w:rsidR="00CE3E59">
        <w:t>malicious code that uses PowerShell commands</w:t>
      </w:r>
      <w:r>
        <w:t xml:space="preserve"> to leverage Dynamic Data Exchange (DDE) to download a file.</w:t>
      </w:r>
    </w:p>
    <w:p w14:paraId="0C6DE294" w14:textId="77777777" w:rsidR="00CA732E" w:rsidRDefault="007B466F" w:rsidP="00C60050">
      <w:pPr>
        <w:pStyle w:val="ListParagraph"/>
        <w:numPr>
          <w:ilvl w:val="1"/>
          <w:numId w:val="3"/>
        </w:numPr>
        <w:jc w:val="both"/>
      </w:pPr>
      <w:r>
        <w:t>Email delivered using SMTP2GO delivery service where senders IP can be masked.</w:t>
      </w:r>
    </w:p>
    <w:p w14:paraId="22A65312" w14:textId="1691DE6C" w:rsidR="00CA732E" w:rsidRDefault="009266C4" w:rsidP="00C60050">
      <w:pPr>
        <w:pStyle w:val="ListParagraph"/>
        <w:numPr>
          <w:ilvl w:val="1"/>
          <w:numId w:val="3"/>
        </w:numPr>
        <w:jc w:val="both"/>
      </w:pPr>
      <w:r>
        <w:t>The sender masqueraded</w:t>
      </w:r>
      <w:r w:rsidR="007B466F">
        <w:t xml:space="preserve"> as noreply@tv3.lt using </w:t>
      </w:r>
      <w:hyperlink r:id="rId7" w:history="1">
        <w:r w:rsidR="00CA732E" w:rsidRPr="00456464">
          <w:rPr>
            <w:rStyle w:val="Hyperlink"/>
          </w:rPr>
          <w:t>noreplay@tv3.lt</w:t>
        </w:r>
      </w:hyperlink>
      <w:r w:rsidR="00B579A7">
        <w:tab/>
      </w:r>
    </w:p>
    <w:p w14:paraId="1F646439" w14:textId="37B18D38" w:rsidR="00B579A7" w:rsidRDefault="007B466F" w:rsidP="00C60050">
      <w:pPr>
        <w:pStyle w:val="ListParagraph"/>
        <w:numPr>
          <w:ilvl w:val="0"/>
          <w:numId w:val="3"/>
        </w:numPr>
        <w:jc w:val="both"/>
      </w:pPr>
      <w:r>
        <w:t>After successful</w:t>
      </w:r>
      <w:r w:rsidR="00BC166D">
        <w:t xml:space="preserve"> </w:t>
      </w:r>
      <w:r>
        <w:t>execution</w:t>
      </w:r>
      <w:r w:rsidR="00BC166D">
        <w:t xml:space="preserve"> of the DDE document</w:t>
      </w:r>
      <w:r>
        <w:t xml:space="preserve">, a string representing a secondary PowerShell command is downloaded. This runs a secondary file which sets persistence with a Run registry key - creating and running a VBS </w:t>
      </w:r>
      <w:r w:rsidR="00BC166D">
        <w:t>script.</w:t>
      </w:r>
    </w:p>
    <w:p w14:paraId="68702B18" w14:textId="08D8B0ED" w:rsidR="00B579A7" w:rsidRDefault="007B466F" w:rsidP="00C60050">
      <w:pPr>
        <w:pStyle w:val="ListParagraph"/>
        <w:numPr>
          <w:ilvl w:val="1"/>
          <w:numId w:val="3"/>
        </w:numPr>
        <w:jc w:val="both"/>
      </w:pPr>
      <w:r>
        <w:t xml:space="preserve">VBS script is a basic launcher for the RADIOSTAR </w:t>
      </w:r>
      <w:r w:rsidR="00BC166D">
        <w:t>downloader.</w:t>
      </w:r>
    </w:p>
    <w:p w14:paraId="32ABF5CD" w14:textId="3F90CD7F" w:rsidR="00CE7FC6" w:rsidRDefault="007B466F" w:rsidP="00C60050">
      <w:pPr>
        <w:pStyle w:val="ListParagraph"/>
        <w:numPr>
          <w:ilvl w:val="2"/>
          <w:numId w:val="3"/>
        </w:numPr>
        <w:jc w:val="both"/>
      </w:pPr>
      <w:r>
        <w:t xml:space="preserve">Functionality of RADIOSTAR from here is unknown but general assumptions can be that it likely handles C&amp;C commands to be executed on the </w:t>
      </w:r>
      <w:r w:rsidR="00BC166D">
        <w:t>victim’s</w:t>
      </w:r>
      <w:r>
        <w:t xml:space="preserve"> machine</w:t>
      </w:r>
      <w:r w:rsidR="00CE7FC6">
        <w:t>.</w:t>
      </w:r>
    </w:p>
    <w:p w14:paraId="11EA2821" w14:textId="24EA7ABF" w:rsidR="005B1E3D" w:rsidRPr="00F02C6A" w:rsidRDefault="00C63746" w:rsidP="00C60050">
      <w:pPr>
        <w:jc w:val="both"/>
        <w:rPr>
          <w:vertAlign w:val="superscript"/>
        </w:rPr>
      </w:pPr>
      <w:r>
        <w:t>The defamatory narrative would have aimed to decrease public opinion of the Lithuanian Defence Minister</w:t>
      </w:r>
      <w:r w:rsidR="0037631C">
        <w:t xml:space="preserve"> as well as encourage the emailed targets to </w:t>
      </w:r>
      <w:r w:rsidR="00F02C6A">
        <w:t>engage with the malicious payload</w:t>
      </w:r>
      <w:r>
        <w:t>.</w:t>
      </w:r>
      <w:r w:rsidR="00F02C6A">
        <w:t xml:space="preserve"> </w:t>
      </w:r>
      <w:r w:rsidR="0025619A">
        <w:t xml:space="preserve">Various </w:t>
      </w:r>
      <w:r w:rsidR="0025619A">
        <w:lastRenderedPageBreak/>
        <w:t>public opinion polls have found very limited support for same-sex marriage, and opposition to same-sex marriage and homosexuality in general continues to be widespread in Lithuanian society. A</w:t>
      </w:r>
      <w:r w:rsidR="003A1808">
        <w:t xml:space="preserve"> GLOBSEC</w:t>
      </w:r>
      <w:r w:rsidR="0025619A">
        <w:t> survey conducted in March 2023 showed that only 22% of Lithuanians supported same-sex marriage, while 60% were opposed and 18% were undecided.</w:t>
      </w:r>
      <w:r w:rsidR="00F02C6A">
        <w:rPr>
          <w:vertAlign w:val="superscript"/>
        </w:rPr>
        <w:t xml:space="preserve"> </w:t>
      </w:r>
      <w:r w:rsidR="0025619A">
        <w:t>Only </w:t>
      </w:r>
      <w:r w:rsidR="003A1808">
        <w:t>Bulgaria</w:t>
      </w:r>
      <w:r w:rsidR="0025619A">
        <w:t> had lower support levels among EU countries</w:t>
      </w:r>
      <w:r w:rsidR="00F02C6A">
        <w:t>.</w:t>
      </w:r>
      <w:r w:rsidR="0066202C">
        <w:t xml:space="preserve"> (</w:t>
      </w:r>
      <w:r w:rsidR="00300532">
        <w:t>Wikipedia Bulgaria, GLOBSEC, Wikipedia GLOBSEC)</w:t>
      </w:r>
    </w:p>
    <w:p w14:paraId="0233D5F0" w14:textId="66DAC7F6" w:rsidR="00800367" w:rsidRDefault="00800367" w:rsidP="00C60050">
      <w:pPr>
        <w:pStyle w:val="Heading2"/>
        <w:pBdr>
          <w:top w:val="single" w:sz="4" w:space="1" w:color="auto"/>
        </w:pBdr>
        <w:jc w:val="both"/>
      </w:pPr>
      <w:r>
        <w:t>Frameworks</w:t>
      </w:r>
    </w:p>
    <w:p w14:paraId="2212C279" w14:textId="39200A13" w:rsidR="00800367" w:rsidRDefault="00800367" w:rsidP="00C60050">
      <w:pPr>
        <w:pStyle w:val="Heading3"/>
        <w:jc w:val="both"/>
      </w:pPr>
      <w:r>
        <w:t>ATT&amp;CK Framework</w:t>
      </w:r>
    </w:p>
    <w:p w14:paraId="59779D90" w14:textId="77777777" w:rsidR="001E12C3" w:rsidRPr="001E12C3" w:rsidRDefault="001E12C3" w:rsidP="00C60050">
      <w:pPr>
        <w:numPr>
          <w:ilvl w:val="0"/>
          <w:numId w:val="1"/>
        </w:numPr>
        <w:tabs>
          <w:tab w:val="clear" w:pos="360"/>
          <w:tab w:val="num" w:pos="720"/>
        </w:tabs>
        <w:jc w:val="both"/>
      </w:pPr>
      <w:r w:rsidRPr="001E12C3">
        <w:rPr>
          <w:b/>
          <w:bCs/>
        </w:rPr>
        <w:t>TA0043: Reconnaissance</w:t>
      </w:r>
    </w:p>
    <w:p w14:paraId="5CE48FDE" w14:textId="77777777" w:rsidR="001E12C3" w:rsidRPr="001E12C3" w:rsidRDefault="001E12C3" w:rsidP="00C60050">
      <w:pPr>
        <w:numPr>
          <w:ilvl w:val="1"/>
          <w:numId w:val="1"/>
        </w:numPr>
        <w:tabs>
          <w:tab w:val="num" w:pos="1440"/>
        </w:tabs>
        <w:jc w:val="both"/>
      </w:pPr>
      <w:r w:rsidRPr="001E12C3">
        <w:rPr>
          <w:b/>
          <w:bCs/>
        </w:rPr>
        <w:t>T1589.002:</w:t>
      </w:r>
      <w:r w:rsidRPr="001E12C3">
        <w:t> Gather Victim Identity Information: Email Addresses</w:t>
      </w:r>
    </w:p>
    <w:p w14:paraId="47701E26" w14:textId="77777777" w:rsidR="001E12C3" w:rsidRPr="001E12C3" w:rsidRDefault="001E12C3" w:rsidP="00C60050">
      <w:pPr>
        <w:numPr>
          <w:ilvl w:val="2"/>
          <w:numId w:val="1"/>
        </w:numPr>
        <w:tabs>
          <w:tab w:val="num" w:pos="2160"/>
        </w:tabs>
        <w:jc w:val="both"/>
      </w:pPr>
      <w:r w:rsidRPr="001E12C3">
        <w:t>Adversaries may gather email addresses that can be used during targeting. Even if internal instances exist, organizations may have public-facing email infrastructure and addresses for employees.</w:t>
      </w:r>
    </w:p>
    <w:p w14:paraId="3341843A" w14:textId="77777777" w:rsidR="001E12C3" w:rsidRPr="001E12C3" w:rsidRDefault="001E12C3" w:rsidP="00C60050">
      <w:pPr>
        <w:numPr>
          <w:ilvl w:val="2"/>
          <w:numId w:val="1"/>
        </w:numPr>
        <w:tabs>
          <w:tab w:val="num" w:pos="2160"/>
        </w:tabs>
        <w:jc w:val="both"/>
      </w:pPr>
      <w:r w:rsidRPr="001E12C3">
        <w:rPr>
          <w:i/>
          <w:iCs/>
        </w:rPr>
        <w:t>A link to the article hosted on the compromised site was also directly emailed to a targeted mailing list including government ministries and embassies.</w:t>
      </w:r>
    </w:p>
    <w:p w14:paraId="737A788A" w14:textId="77777777" w:rsidR="001E12C3" w:rsidRPr="001E12C3" w:rsidRDefault="001E12C3" w:rsidP="00C60050">
      <w:pPr>
        <w:numPr>
          <w:ilvl w:val="1"/>
          <w:numId w:val="1"/>
        </w:numPr>
        <w:tabs>
          <w:tab w:val="num" w:pos="1440"/>
        </w:tabs>
        <w:jc w:val="both"/>
      </w:pPr>
      <w:r w:rsidRPr="001E12C3">
        <w:rPr>
          <w:b/>
          <w:bCs/>
        </w:rPr>
        <w:t>T1591.004</w:t>
      </w:r>
      <w:r w:rsidRPr="001E12C3">
        <w:t>: Gather Victim Org Information: Identify Roles</w:t>
      </w:r>
    </w:p>
    <w:p w14:paraId="3C6F2D4F" w14:textId="77777777" w:rsidR="001E12C3" w:rsidRPr="001E12C3" w:rsidRDefault="001E12C3" w:rsidP="00C60050">
      <w:pPr>
        <w:numPr>
          <w:ilvl w:val="2"/>
          <w:numId w:val="1"/>
        </w:numPr>
        <w:tabs>
          <w:tab w:val="num" w:pos="2160"/>
        </w:tabs>
        <w:jc w:val="both"/>
      </w:pPr>
      <w:r w:rsidRPr="001E12C3">
        <w:t>Adversaries may gather information about identities and roles within the victim organization that can be used during targeting. Information about business roles may reveal a variety of targetable details, including identifiable information for key personnel as well as what data/resources they have access to.</w:t>
      </w:r>
    </w:p>
    <w:p w14:paraId="102A0E30" w14:textId="77777777" w:rsidR="001E12C3" w:rsidRPr="001E12C3" w:rsidRDefault="001E12C3" w:rsidP="00C60050">
      <w:pPr>
        <w:numPr>
          <w:ilvl w:val="2"/>
          <w:numId w:val="1"/>
        </w:numPr>
        <w:tabs>
          <w:tab w:val="num" w:pos="2160"/>
        </w:tabs>
        <w:jc w:val="both"/>
      </w:pPr>
      <w:r w:rsidRPr="001E12C3">
        <w:rPr>
          <w:i/>
          <w:iCs/>
        </w:rPr>
        <w:t>Specific governmental entities were targeted.</w:t>
      </w:r>
    </w:p>
    <w:p w14:paraId="386EFCCA" w14:textId="77777777" w:rsidR="001E12C3" w:rsidRPr="001E12C3" w:rsidRDefault="001E12C3" w:rsidP="00C60050">
      <w:pPr>
        <w:numPr>
          <w:ilvl w:val="1"/>
          <w:numId w:val="1"/>
        </w:numPr>
        <w:tabs>
          <w:tab w:val="num" w:pos="1440"/>
        </w:tabs>
        <w:jc w:val="both"/>
      </w:pPr>
      <w:r w:rsidRPr="001E12C3">
        <w:rPr>
          <w:b/>
          <w:bCs/>
        </w:rPr>
        <w:t>T1598.001</w:t>
      </w:r>
      <w:r w:rsidRPr="001E12C3">
        <w:t xml:space="preserve">: Phishing for Information: </w:t>
      </w:r>
      <w:proofErr w:type="spellStart"/>
      <w:r w:rsidRPr="001E12C3">
        <w:t>Spearphishing</w:t>
      </w:r>
      <w:proofErr w:type="spellEnd"/>
      <w:r w:rsidRPr="001E12C3">
        <w:t xml:space="preserve"> Service</w:t>
      </w:r>
    </w:p>
    <w:p w14:paraId="14E49173" w14:textId="77777777" w:rsidR="001E12C3" w:rsidRPr="001E12C3" w:rsidRDefault="001E12C3" w:rsidP="00C60050">
      <w:pPr>
        <w:numPr>
          <w:ilvl w:val="2"/>
          <w:numId w:val="1"/>
        </w:numPr>
        <w:tabs>
          <w:tab w:val="num" w:pos="2160"/>
        </w:tabs>
        <w:jc w:val="both"/>
      </w:pPr>
      <w:r w:rsidRPr="001E12C3">
        <w:t xml:space="preserve">Adversaries may send </w:t>
      </w:r>
      <w:proofErr w:type="spellStart"/>
      <w:r w:rsidRPr="001E12C3">
        <w:t>spearphishing</w:t>
      </w:r>
      <w:proofErr w:type="spellEnd"/>
      <w:r w:rsidRPr="001E12C3">
        <w:t xml:space="preserve"> messages via third-party services to elicit sensitive information that can be used during targeting.</w:t>
      </w:r>
    </w:p>
    <w:p w14:paraId="1FACA7DF" w14:textId="77777777" w:rsidR="001E12C3" w:rsidRPr="001E12C3" w:rsidRDefault="001E12C3" w:rsidP="00C60050">
      <w:pPr>
        <w:numPr>
          <w:ilvl w:val="2"/>
          <w:numId w:val="1"/>
        </w:numPr>
        <w:tabs>
          <w:tab w:val="num" w:pos="2160"/>
        </w:tabs>
        <w:jc w:val="both"/>
      </w:pPr>
      <w:r w:rsidRPr="001E12C3">
        <w:rPr>
          <w:i/>
          <w:iCs/>
        </w:rPr>
        <w:t>The email was sent using a legitimate email delivery service called SMTP2GO, which can be used to mask the sender’s real IP address. According to the report, the attacker attempted to spoof the sender to masquerade as tv3.lt but made a typo such that the sender was “</w:t>
      </w:r>
      <w:hyperlink r:id="rId8" w:tgtFrame="_blank" w:history="1">
        <w:r w:rsidRPr="001E12C3">
          <w:rPr>
            <w:rStyle w:val="Hyperlink"/>
            <w:i/>
            <w:iCs/>
          </w:rPr>
          <w:t>noreplay@tv3.lt</w:t>
        </w:r>
      </w:hyperlink>
      <w:r w:rsidRPr="001E12C3">
        <w:rPr>
          <w:i/>
          <w:iCs/>
        </w:rPr>
        <w:t>” instead of “</w:t>
      </w:r>
      <w:hyperlink r:id="rId9" w:tgtFrame="_blank" w:history="1">
        <w:r w:rsidRPr="001E12C3">
          <w:rPr>
            <w:rStyle w:val="Hyperlink"/>
            <w:i/>
            <w:iCs/>
          </w:rPr>
          <w:t>noreply@tv3.lt.</w:t>
        </w:r>
      </w:hyperlink>
      <w:r w:rsidRPr="001E12C3">
        <w:rPr>
          <w:i/>
          <w:iCs/>
        </w:rPr>
        <w:t>”</w:t>
      </w:r>
    </w:p>
    <w:p w14:paraId="3DB0C73D" w14:textId="77777777" w:rsidR="001E12C3" w:rsidRPr="001E12C3" w:rsidRDefault="001E12C3" w:rsidP="00C60050">
      <w:pPr>
        <w:numPr>
          <w:ilvl w:val="1"/>
          <w:numId w:val="1"/>
        </w:numPr>
        <w:tabs>
          <w:tab w:val="num" w:pos="1440"/>
        </w:tabs>
        <w:jc w:val="both"/>
      </w:pPr>
      <w:r w:rsidRPr="001E12C3">
        <w:rPr>
          <w:b/>
          <w:bCs/>
        </w:rPr>
        <w:t>T1593.001</w:t>
      </w:r>
      <w:r w:rsidRPr="001E12C3">
        <w:t>: Search Open Websites/Domains: Social Media</w:t>
      </w:r>
    </w:p>
    <w:p w14:paraId="41D855F6" w14:textId="77777777" w:rsidR="001E12C3" w:rsidRPr="001E12C3" w:rsidRDefault="001E12C3" w:rsidP="00C60050">
      <w:pPr>
        <w:numPr>
          <w:ilvl w:val="2"/>
          <w:numId w:val="1"/>
        </w:numPr>
        <w:tabs>
          <w:tab w:val="num" w:pos="2160"/>
        </w:tabs>
        <w:jc w:val="both"/>
      </w:pPr>
      <w:r w:rsidRPr="001E12C3">
        <w:t>Adversaries may search social media for information about victims that can be used during targeting. Social media sites may contain various information about a victim organization, such as business announcements as well as information about the roles, locations, and interests of staff.</w:t>
      </w:r>
    </w:p>
    <w:p w14:paraId="2366A04D" w14:textId="7263D112" w:rsidR="001E12C3" w:rsidRPr="001E12C3" w:rsidRDefault="001E12C3" w:rsidP="00C60050">
      <w:pPr>
        <w:numPr>
          <w:ilvl w:val="2"/>
          <w:numId w:val="1"/>
        </w:numPr>
        <w:tabs>
          <w:tab w:val="num" w:pos="2160"/>
        </w:tabs>
        <w:jc w:val="both"/>
        <w:rPr>
          <w:i/>
          <w:iCs/>
        </w:rPr>
      </w:pPr>
      <w:r w:rsidRPr="001E12C3">
        <w:rPr>
          <w:i/>
          <w:iCs/>
        </w:rPr>
        <w:t>The lure document attached to the email purported to be a legitimate press release. It included a link to a fabricated article posted on the Tv3.lt website and an </w:t>
      </w:r>
      <w:r w:rsidRPr="001E12C3">
        <w:rPr>
          <w:b/>
          <w:bCs/>
          <w:i/>
          <w:iCs/>
        </w:rPr>
        <w:t>appended legitimate copy and-pasted article on the defence minister.</w:t>
      </w:r>
    </w:p>
    <w:p w14:paraId="33206CF6" w14:textId="77777777" w:rsidR="001E12C3" w:rsidRPr="001624EC" w:rsidRDefault="001E12C3" w:rsidP="00C60050">
      <w:pPr>
        <w:numPr>
          <w:ilvl w:val="0"/>
          <w:numId w:val="1"/>
        </w:numPr>
        <w:tabs>
          <w:tab w:val="clear" w:pos="360"/>
          <w:tab w:val="num" w:pos="720"/>
        </w:tabs>
        <w:jc w:val="both"/>
      </w:pPr>
      <w:r w:rsidRPr="001E12C3">
        <w:rPr>
          <w:b/>
          <w:bCs/>
        </w:rPr>
        <w:lastRenderedPageBreak/>
        <w:t>TA0001: Initial Access</w:t>
      </w:r>
    </w:p>
    <w:p w14:paraId="76DB82D2" w14:textId="108FE415" w:rsidR="001624EC" w:rsidRDefault="001624EC" w:rsidP="001624EC">
      <w:pPr>
        <w:numPr>
          <w:ilvl w:val="1"/>
          <w:numId w:val="1"/>
        </w:numPr>
        <w:jc w:val="both"/>
      </w:pPr>
      <w:r>
        <w:rPr>
          <w:b/>
          <w:bCs/>
        </w:rPr>
        <w:t xml:space="preserve">T1078.002: </w:t>
      </w:r>
      <w:r>
        <w:t>Valid Accounts: Domain Accounts</w:t>
      </w:r>
    </w:p>
    <w:p w14:paraId="25255627" w14:textId="7FC4AFAF" w:rsidR="001624EC" w:rsidRDefault="00A629D9" w:rsidP="001624EC">
      <w:pPr>
        <w:numPr>
          <w:ilvl w:val="2"/>
          <w:numId w:val="1"/>
        </w:numPr>
        <w:jc w:val="both"/>
      </w:pPr>
      <w:r w:rsidRPr="00A629D9">
        <w:t xml:space="preserve">Adversaries may obtain and abuse credentials of a domain account as a means of gaining Initial Access, Persistence, Privilege Escalation, or </w:t>
      </w:r>
      <w:proofErr w:type="spellStart"/>
      <w:r w:rsidRPr="00A629D9">
        <w:t>Defense</w:t>
      </w:r>
      <w:proofErr w:type="spellEnd"/>
      <w:r w:rsidRPr="00A629D9">
        <w:t xml:space="preserve"> Evasion.</w:t>
      </w:r>
      <w:r>
        <w:t xml:space="preserve"> </w:t>
      </w:r>
      <w:r w:rsidRPr="00A629D9">
        <w:t>Domain accounts can cover users, administrators, and services.</w:t>
      </w:r>
    </w:p>
    <w:p w14:paraId="63BEE7FC" w14:textId="61A0B097" w:rsidR="00A629D9" w:rsidRPr="001E12C3" w:rsidRDefault="00E3737C" w:rsidP="001624EC">
      <w:pPr>
        <w:numPr>
          <w:ilvl w:val="2"/>
          <w:numId w:val="1"/>
        </w:numPr>
        <w:jc w:val="both"/>
      </w:pPr>
      <w:r>
        <w:rPr>
          <w:i/>
          <w:iCs/>
        </w:rPr>
        <w:t xml:space="preserve">Login details of </w:t>
      </w:r>
      <w:r w:rsidR="00AC7F15">
        <w:rPr>
          <w:i/>
          <w:iCs/>
        </w:rPr>
        <w:t>administration accounts for Tv3.lt were harvested.</w:t>
      </w:r>
    </w:p>
    <w:p w14:paraId="7E00DBAD" w14:textId="77777777" w:rsidR="001E12C3" w:rsidRPr="001E12C3" w:rsidRDefault="001E12C3" w:rsidP="00C60050">
      <w:pPr>
        <w:numPr>
          <w:ilvl w:val="1"/>
          <w:numId w:val="1"/>
        </w:numPr>
        <w:tabs>
          <w:tab w:val="num" w:pos="1440"/>
        </w:tabs>
        <w:jc w:val="both"/>
      </w:pPr>
      <w:r w:rsidRPr="001E12C3">
        <w:rPr>
          <w:b/>
          <w:bCs/>
        </w:rPr>
        <w:t>T1566.001</w:t>
      </w:r>
      <w:r w:rsidRPr="001E12C3">
        <w:t>: Phishing: </w:t>
      </w:r>
      <w:proofErr w:type="spellStart"/>
      <w:r w:rsidRPr="001E12C3">
        <w:t>Spearphishing</w:t>
      </w:r>
      <w:proofErr w:type="spellEnd"/>
      <w:r w:rsidRPr="001E12C3">
        <w:t xml:space="preserve"> Attachment</w:t>
      </w:r>
    </w:p>
    <w:p w14:paraId="01F8728A" w14:textId="77777777" w:rsidR="001E12C3" w:rsidRPr="001E12C3" w:rsidRDefault="001E12C3" w:rsidP="00C60050">
      <w:pPr>
        <w:numPr>
          <w:ilvl w:val="2"/>
          <w:numId w:val="1"/>
        </w:numPr>
        <w:tabs>
          <w:tab w:val="num" w:pos="2160"/>
        </w:tabs>
        <w:jc w:val="both"/>
      </w:pPr>
      <w:r w:rsidRPr="001E12C3">
        <w:t xml:space="preserve">Adversaries may send </w:t>
      </w:r>
      <w:proofErr w:type="spellStart"/>
      <w:r w:rsidRPr="001E12C3">
        <w:t>spearphishing</w:t>
      </w:r>
      <w:proofErr w:type="spellEnd"/>
      <w:r w:rsidRPr="001E12C3">
        <w:t xml:space="preserve"> emails with a malicious attachment in an attempt to gain access to victim systems. </w:t>
      </w:r>
      <w:proofErr w:type="spellStart"/>
      <w:r w:rsidRPr="001E12C3">
        <w:t>Spearphishing</w:t>
      </w:r>
      <w:proofErr w:type="spellEnd"/>
      <w:r w:rsidRPr="001E12C3">
        <w:t xml:space="preserve"> attachment is a specific variant of </w:t>
      </w:r>
      <w:proofErr w:type="spellStart"/>
      <w:r w:rsidRPr="001E12C3">
        <w:t>spearphishing</w:t>
      </w:r>
      <w:proofErr w:type="spellEnd"/>
      <w:r w:rsidRPr="001E12C3">
        <w:t>.</w:t>
      </w:r>
    </w:p>
    <w:p w14:paraId="334EC0D2" w14:textId="77777777" w:rsidR="001E12C3" w:rsidRPr="001E12C3" w:rsidRDefault="001E12C3" w:rsidP="00C60050">
      <w:pPr>
        <w:numPr>
          <w:ilvl w:val="2"/>
          <w:numId w:val="1"/>
        </w:numPr>
        <w:tabs>
          <w:tab w:val="num" w:pos="2160"/>
        </w:tabs>
        <w:jc w:val="both"/>
      </w:pPr>
      <w:r w:rsidRPr="001E12C3">
        <w:rPr>
          <w:i/>
          <w:iCs/>
        </w:rPr>
        <w:t>The document was delivered via phishing email to Lithuanian media and government entities.</w:t>
      </w:r>
    </w:p>
    <w:p w14:paraId="6F4803F7" w14:textId="77777777" w:rsidR="001E12C3" w:rsidRPr="001E12C3" w:rsidRDefault="001E12C3" w:rsidP="00C60050">
      <w:pPr>
        <w:numPr>
          <w:ilvl w:val="1"/>
          <w:numId w:val="1"/>
        </w:numPr>
        <w:tabs>
          <w:tab w:val="num" w:pos="1440"/>
        </w:tabs>
        <w:jc w:val="both"/>
      </w:pPr>
      <w:r w:rsidRPr="001E12C3">
        <w:rPr>
          <w:b/>
          <w:bCs/>
        </w:rPr>
        <w:t>T1204.002</w:t>
      </w:r>
      <w:r w:rsidRPr="001E12C3">
        <w:t>: User Execution: Malicious File</w:t>
      </w:r>
    </w:p>
    <w:p w14:paraId="38CD1D1B" w14:textId="77777777" w:rsidR="001E12C3" w:rsidRPr="001E12C3" w:rsidRDefault="001E12C3" w:rsidP="00C60050">
      <w:pPr>
        <w:numPr>
          <w:ilvl w:val="2"/>
          <w:numId w:val="1"/>
        </w:numPr>
        <w:tabs>
          <w:tab w:val="num" w:pos="2160"/>
        </w:tabs>
        <w:jc w:val="both"/>
      </w:pPr>
      <w:r w:rsidRPr="001E12C3">
        <w:t>An adversary may rely upon a user opening a malicious file in order to gain execution. Users may be subjected to social engineering to get them to open a file that will lead to code execution.</w:t>
      </w:r>
    </w:p>
    <w:p w14:paraId="2FE270BF" w14:textId="77777777" w:rsidR="001E12C3" w:rsidRPr="001E12C3" w:rsidRDefault="001E12C3" w:rsidP="00C60050">
      <w:pPr>
        <w:numPr>
          <w:ilvl w:val="1"/>
          <w:numId w:val="1"/>
        </w:numPr>
        <w:tabs>
          <w:tab w:val="num" w:pos="1440"/>
        </w:tabs>
        <w:jc w:val="both"/>
      </w:pPr>
      <w:r w:rsidRPr="001E12C3">
        <w:rPr>
          <w:b/>
          <w:bCs/>
        </w:rPr>
        <w:t>T1559.002</w:t>
      </w:r>
      <w:r w:rsidRPr="001E12C3">
        <w:t>: Inter-Process Communication: Dynamic Data Exchange</w:t>
      </w:r>
    </w:p>
    <w:p w14:paraId="1D0C245C" w14:textId="77777777" w:rsidR="001E12C3" w:rsidRPr="001E12C3" w:rsidRDefault="001E12C3" w:rsidP="00C60050">
      <w:pPr>
        <w:numPr>
          <w:ilvl w:val="2"/>
          <w:numId w:val="1"/>
        </w:numPr>
        <w:tabs>
          <w:tab w:val="num" w:pos="2160"/>
        </w:tabs>
        <w:jc w:val="both"/>
      </w:pPr>
      <w:r w:rsidRPr="001E12C3">
        <w:t>Adversaries may use Windows Dynamic Data Exchange (DDE) to execute arbitrary commands.</w:t>
      </w:r>
    </w:p>
    <w:p w14:paraId="75DB9025" w14:textId="77777777" w:rsidR="001E12C3" w:rsidRPr="001E12C3" w:rsidRDefault="001E12C3" w:rsidP="00C60050">
      <w:pPr>
        <w:numPr>
          <w:ilvl w:val="2"/>
          <w:numId w:val="1"/>
        </w:numPr>
        <w:tabs>
          <w:tab w:val="num" w:pos="2160"/>
        </w:tabs>
        <w:jc w:val="both"/>
      </w:pPr>
      <w:r w:rsidRPr="001E12C3">
        <w:rPr>
          <w:i/>
          <w:iCs/>
        </w:rPr>
        <w:t>Document contained a reference to the fabricated content, which leverages Dynamic Data Exchange (DDE) to download a file.</w:t>
      </w:r>
    </w:p>
    <w:p w14:paraId="0335DA86" w14:textId="77777777" w:rsidR="001E12C3" w:rsidRPr="001E12C3" w:rsidRDefault="001E12C3" w:rsidP="00C60050">
      <w:pPr>
        <w:numPr>
          <w:ilvl w:val="1"/>
          <w:numId w:val="1"/>
        </w:numPr>
        <w:tabs>
          <w:tab w:val="num" w:pos="1440"/>
        </w:tabs>
        <w:jc w:val="both"/>
      </w:pPr>
      <w:r w:rsidRPr="001E12C3">
        <w:rPr>
          <w:b/>
          <w:bCs/>
        </w:rPr>
        <w:t>T1059.001</w:t>
      </w:r>
      <w:r w:rsidRPr="001E12C3">
        <w:t>: Command and Scripting Interpreter: PowerShell</w:t>
      </w:r>
    </w:p>
    <w:p w14:paraId="440CFC8E" w14:textId="77777777" w:rsidR="001E12C3" w:rsidRPr="001E12C3" w:rsidRDefault="001E12C3" w:rsidP="00C60050">
      <w:pPr>
        <w:numPr>
          <w:ilvl w:val="2"/>
          <w:numId w:val="1"/>
        </w:numPr>
        <w:tabs>
          <w:tab w:val="num" w:pos="2160"/>
        </w:tabs>
        <w:jc w:val="both"/>
      </w:pPr>
      <w:r w:rsidRPr="001E12C3">
        <w:t>Adversaries may abuse PowerShell commands and scripts for execution. PowerShell is a powerful interactive command-line interface and scripting environment included in the Windows operating system.</w:t>
      </w:r>
    </w:p>
    <w:p w14:paraId="41419E11" w14:textId="77777777" w:rsidR="001E12C3" w:rsidRPr="001E12C3" w:rsidRDefault="001E12C3" w:rsidP="00C60050">
      <w:pPr>
        <w:numPr>
          <w:ilvl w:val="2"/>
          <w:numId w:val="1"/>
        </w:numPr>
        <w:tabs>
          <w:tab w:val="num" w:pos="2160"/>
        </w:tabs>
        <w:jc w:val="both"/>
      </w:pPr>
      <w:r w:rsidRPr="001E12C3">
        <w:rPr>
          <w:i/>
          <w:iCs/>
        </w:rPr>
        <w:t>After successful execution of the DDE document, a string representing a secondary PowerShell command is downloaded from C&amp;C.</w:t>
      </w:r>
    </w:p>
    <w:p w14:paraId="0D59D1CA" w14:textId="77777777" w:rsidR="001E12C3" w:rsidRPr="001E12C3" w:rsidRDefault="001E12C3" w:rsidP="00C60050">
      <w:pPr>
        <w:numPr>
          <w:ilvl w:val="1"/>
          <w:numId w:val="1"/>
        </w:numPr>
        <w:tabs>
          <w:tab w:val="num" w:pos="1440"/>
        </w:tabs>
        <w:jc w:val="both"/>
      </w:pPr>
      <w:r w:rsidRPr="001E12C3">
        <w:rPr>
          <w:b/>
          <w:bCs/>
        </w:rPr>
        <w:t>T1547.001</w:t>
      </w:r>
      <w:r w:rsidRPr="001E12C3">
        <w:t xml:space="preserve">: Boot or Logon </w:t>
      </w:r>
      <w:proofErr w:type="spellStart"/>
      <w:r w:rsidRPr="001E12C3">
        <w:t>Autostart</w:t>
      </w:r>
      <w:proofErr w:type="spellEnd"/>
      <w:r w:rsidRPr="001E12C3">
        <w:t xml:space="preserve"> Execution: Registry Run Keys / Startup Folder</w:t>
      </w:r>
    </w:p>
    <w:p w14:paraId="49D1DD2B" w14:textId="77777777" w:rsidR="001E12C3" w:rsidRPr="001E12C3" w:rsidRDefault="001E12C3" w:rsidP="00C60050">
      <w:pPr>
        <w:numPr>
          <w:ilvl w:val="2"/>
          <w:numId w:val="1"/>
        </w:numPr>
        <w:tabs>
          <w:tab w:val="num" w:pos="2160"/>
        </w:tabs>
        <w:jc w:val="both"/>
      </w:pPr>
      <w:r w:rsidRPr="001E12C3">
        <w:t>Adversaries may achieve persistence by adding a program to a startup folder or referencing it with a Registry run key.</w:t>
      </w:r>
    </w:p>
    <w:p w14:paraId="5040CDA6" w14:textId="4C032107" w:rsidR="001E12C3" w:rsidRPr="001E12C3" w:rsidRDefault="001E12C3" w:rsidP="00C60050">
      <w:pPr>
        <w:numPr>
          <w:ilvl w:val="2"/>
          <w:numId w:val="1"/>
        </w:numPr>
        <w:tabs>
          <w:tab w:val="num" w:pos="2160"/>
        </w:tabs>
        <w:jc w:val="both"/>
      </w:pPr>
      <w:r w:rsidRPr="001E12C3">
        <w:rPr>
          <w:i/>
          <w:iCs/>
        </w:rPr>
        <w:t>The PowerShell command downloads and runs a secondary file, h8.jse, which sets persistence with a Run registry key and created and ran splwow64.ps1.vbs.</w:t>
      </w:r>
    </w:p>
    <w:p w14:paraId="38A2736D" w14:textId="307CC272" w:rsidR="00800367" w:rsidRDefault="00800367" w:rsidP="00C60050">
      <w:pPr>
        <w:pStyle w:val="Heading3"/>
        <w:jc w:val="both"/>
      </w:pPr>
      <w:r>
        <w:t>DISARM Framework</w:t>
      </w:r>
    </w:p>
    <w:p w14:paraId="7EEEE503" w14:textId="77777777" w:rsidR="00E91CC1" w:rsidRPr="00E91CC1" w:rsidRDefault="00E91CC1" w:rsidP="00C60050">
      <w:pPr>
        <w:numPr>
          <w:ilvl w:val="0"/>
          <w:numId w:val="2"/>
        </w:numPr>
        <w:jc w:val="both"/>
      </w:pPr>
      <w:r w:rsidRPr="00E91CC1">
        <w:rPr>
          <w:b/>
          <w:bCs/>
        </w:rPr>
        <w:t>PLAN</w:t>
      </w:r>
      <w:r w:rsidRPr="00E91CC1">
        <w:t>:</w:t>
      </w:r>
    </w:p>
    <w:p w14:paraId="2DD4B1EE" w14:textId="77777777" w:rsidR="00E91CC1" w:rsidRPr="00E91CC1" w:rsidRDefault="00E91CC1" w:rsidP="00C60050">
      <w:pPr>
        <w:numPr>
          <w:ilvl w:val="1"/>
          <w:numId w:val="2"/>
        </w:numPr>
        <w:jc w:val="both"/>
      </w:pPr>
      <w:r w:rsidRPr="00E91CC1">
        <w:rPr>
          <w:b/>
          <w:bCs/>
        </w:rPr>
        <w:t>TA01: Plan Strategy</w:t>
      </w:r>
    </w:p>
    <w:p w14:paraId="53BACB74" w14:textId="77777777" w:rsidR="00E91CC1" w:rsidRPr="00E91CC1" w:rsidRDefault="00E91CC1" w:rsidP="00C60050">
      <w:pPr>
        <w:numPr>
          <w:ilvl w:val="2"/>
          <w:numId w:val="2"/>
        </w:numPr>
        <w:jc w:val="both"/>
      </w:pPr>
      <w:r w:rsidRPr="00E91CC1">
        <w:rPr>
          <w:b/>
          <w:bCs/>
        </w:rPr>
        <w:t>T0073</w:t>
      </w:r>
      <w:r w:rsidRPr="00E91CC1">
        <w:t>: Determine Target Audiences</w:t>
      </w:r>
    </w:p>
    <w:p w14:paraId="401C12BB" w14:textId="77777777" w:rsidR="00E91CC1" w:rsidRPr="00E91CC1" w:rsidRDefault="00E91CC1" w:rsidP="00C60050">
      <w:pPr>
        <w:numPr>
          <w:ilvl w:val="2"/>
          <w:numId w:val="2"/>
        </w:numPr>
        <w:jc w:val="both"/>
      </w:pPr>
      <w:r w:rsidRPr="00E91CC1">
        <w:rPr>
          <w:b/>
          <w:bCs/>
        </w:rPr>
        <w:lastRenderedPageBreak/>
        <w:t>T0074</w:t>
      </w:r>
      <w:r w:rsidRPr="00E91CC1">
        <w:t>: Determine Strategic Ends</w:t>
      </w:r>
    </w:p>
    <w:p w14:paraId="100777DD" w14:textId="77777777" w:rsidR="00E91CC1" w:rsidRPr="00E91CC1" w:rsidRDefault="00E91CC1" w:rsidP="00C60050">
      <w:pPr>
        <w:numPr>
          <w:ilvl w:val="1"/>
          <w:numId w:val="2"/>
        </w:numPr>
        <w:jc w:val="both"/>
      </w:pPr>
      <w:r w:rsidRPr="00E91CC1">
        <w:rPr>
          <w:b/>
          <w:bCs/>
        </w:rPr>
        <w:t>TA02: Plan Objectives</w:t>
      </w:r>
    </w:p>
    <w:p w14:paraId="098E0A4B" w14:textId="77777777" w:rsidR="00E91CC1" w:rsidRPr="00E91CC1" w:rsidRDefault="00E91CC1" w:rsidP="00C60050">
      <w:pPr>
        <w:numPr>
          <w:ilvl w:val="2"/>
          <w:numId w:val="2"/>
        </w:numPr>
        <w:jc w:val="both"/>
      </w:pPr>
      <w:r w:rsidRPr="00E91CC1">
        <w:rPr>
          <w:b/>
          <w:bCs/>
        </w:rPr>
        <w:t>T0066</w:t>
      </w:r>
      <w:r w:rsidRPr="00E91CC1">
        <w:t>: Degrade Adversary</w:t>
      </w:r>
    </w:p>
    <w:p w14:paraId="292D8AC8" w14:textId="77777777" w:rsidR="00E91CC1" w:rsidRPr="00E91CC1" w:rsidRDefault="00E91CC1" w:rsidP="00C60050">
      <w:pPr>
        <w:numPr>
          <w:ilvl w:val="2"/>
          <w:numId w:val="2"/>
        </w:numPr>
        <w:jc w:val="both"/>
      </w:pPr>
      <w:r w:rsidRPr="00E91CC1">
        <w:rPr>
          <w:b/>
          <w:bCs/>
        </w:rPr>
        <w:t>T0079</w:t>
      </w:r>
      <w:r w:rsidRPr="00E91CC1">
        <w:t>: Divide</w:t>
      </w:r>
    </w:p>
    <w:p w14:paraId="5331E296" w14:textId="77777777" w:rsidR="00E91CC1" w:rsidRPr="00E91CC1" w:rsidRDefault="00E91CC1" w:rsidP="00C60050">
      <w:pPr>
        <w:numPr>
          <w:ilvl w:val="1"/>
          <w:numId w:val="2"/>
        </w:numPr>
        <w:jc w:val="both"/>
      </w:pPr>
      <w:r w:rsidRPr="00E91CC1">
        <w:rPr>
          <w:b/>
          <w:bCs/>
        </w:rPr>
        <w:t>TA13: Target Audience Analysis</w:t>
      </w:r>
    </w:p>
    <w:p w14:paraId="3BCE7CB8" w14:textId="77777777" w:rsidR="00E91CC1" w:rsidRPr="00E91CC1" w:rsidRDefault="00E91CC1" w:rsidP="00C60050">
      <w:pPr>
        <w:numPr>
          <w:ilvl w:val="2"/>
          <w:numId w:val="2"/>
        </w:numPr>
        <w:jc w:val="both"/>
      </w:pPr>
      <w:r w:rsidRPr="00E91CC1">
        <w:rPr>
          <w:b/>
          <w:bCs/>
        </w:rPr>
        <w:t>T0072</w:t>
      </w:r>
      <w:r w:rsidRPr="00E91CC1">
        <w:t>: Segment Audiences</w:t>
      </w:r>
    </w:p>
    <w:p w14:paraId="7B936BB8" w14:textId="77777777" w:rsidR="00E91CC1" w:rsidRPr="00E91CC1" w:rsidRDefault="00E91CC1" w:rsidP="00C60050">
      <w:pPr>
        <w:numPr>
          <w:ilvl w:val="3"/>
          <w:numId w:val="2"/>
        </w:numPr>
        <w:jc w:val="both"/>
      </w:pPr>
      <w:r w:rsidRPr="00E91CC1">
        <w:rPr>
          <w:b/>
          <w:bCs/>
        </w:rPr>
        <w:t>T0072.002</w:t>
      </w:r>
      <w:r w:rsidRPr="00E91CC1">
        <w:t>: Demographic Segmentation</w:t>
      </w:r>
    </w:p>
    <w:p w14:paraId="6198599E" w14:textId="77777777" w:rsidR="00E91CC1" w:rsidRPr="00E91CC1" w:rsidRDefault="00E91CC1" w:rsidP="00C60050">
      <w:pPr>
        <w:numPr>
          <w:ilvl w:val="3"/>
          <w:numId w:val="2"/>
        </w:numPr>
        <w:jc w:val="both"/>
      </w:pPr>
      <w:r w:rsidRPr="00E91CC1">
        <w:rPr>
          <w:b/>
          <w:bCs/>
        </w:rPr>
        <w:t>T0072.004</w:t>
      </w:r>
      <w:r w:rsidRPr="00E91CC1">
        <w:t>: Psychographic Segmentation</w:t>
      </w:r>
    </w:p>
    <w:p w14:paraId="2CB2F245" w14:textId="77777777" w:rsidR="00E91CC1" w:rsidRPr="00E91CC1" w:rsidRDefault="00E91CC1" w:rsidP="00C60050">
      <w:pPr>
        <w:numPr>
          <w:ilvl w:val="2"/>
          <w:numId w:val="2"/>
        </w:numPr>
        <w:jc w:val="both"/>
      </w:pPr>
      <w:r w:rsidRPr="00E91CC1">
        <w:rPr>
          <w:b/>
          <w:bCs/>
        </w:rPr>
        <w:t>T0081</w:t>
      </w:r>
      <w:r w:rsidRPr="00E91CC1">
        <w:t>: Identify Social and Technical Vulnerabilities</w:t>
      </w:r>
    </w:p>
    <w:p w14:paraId="6804FBCF" w14:textId="77777777" w:rsidR="00E91CC1" w:rsidRPr="00E91CC1" w:rsidRDefault="00E91CC1" w:rsidP="00C60050">
      <w:pPr>
        <w:numPr>
          <w:ilvl w:val="3"/>
          <w:numId w:val="2"/>
        </w:numPr>
        <w:jc w:val="both"/>
      </w:pPr>
      <w:r w:rsidRPr="00E91CC1">
        <w:rPr>
          <w:b/>
          <w:bCs/>
        </w:rPr>
        <w:t>T0081.003</w:t>
      </w:r>
      <w:r w:rsidRPr="00E91CC1">
        <w:t>: Identify Existing Prejudices</w:t>
      </w:r>
    </w:p>
    <w:p w14:paraId="223D1DA0" w14:textId="77777777" w:rsidR="00E91CC1" w:rsidRPr="00E91CC1" w:rsidRDefault="00E91CC1" w:rsidP="00C60050">
      <w:pPr>
        <w:numPr>
          <w:ilvl w:val="3"/>
          <w:numId w:val="2"/>
        </w:numPr>
        <w:jc w:val="both"/>
      </w:pPr>
      <w:r w:rsidRPr="00E91CC1">
        <w:rPr>
          <w:b/>
          <w:bCs/>
        </w:rPr>
        <w:t>T0081.006</w:t>
      </w:r>
      <w:r w:rsidRPr="00E91CC1">
        <w:t>: Identify Wedge Issues</w:t>
      </w:r>
    </w:p>
    <w:p w14:paraId="1DA64C68" w14:textId="77777777" w:rsidR="00E91CC1" w:rsidRPr="00E91CC1" w:rsidRDefault="00E91CC1" w:rsidP="00C60050">
      <w:pPr>
        <w:numPr>
          <w:ilvl w:val="0"/>
          <w:numId w:val="2"/>
        </w:numPr>
        <w:jc w:val="both"/>
      </w:pPr>
      <w:r w:rsidRPr="00E91CC1">
        <w:rPr>
          <w:b/>
          <w:bCs/>
        </w:rPr>
        <w:t>PREPARE:</w:t>
      </w:r>
    </w:p>
    <w:p w14:paraId="0FCDFDFD" w14:textId="77777777" w:rsidR="00E91CC1" w:rsidRPr="00E91CC1" w:rsidRDefault="00E91CC1" w:rsidP="00C60050">
      <w:pPr>
        <w:numPr>
          <w:ilvl w:val="1"/>
          <w:numId w:val="2"/>
        </w:numPr>
        <w:jc w:val="both"/>
      </w:pPr>
      <w:r w:rsidRPr="00E91CC1">
        <w:rPr>
          <w:b/>
          <w:bCs/>
        </w:rPr>
        <w:t>TA14: Develop Narratives</w:t>
      </w:r>
    </w:p>
    <w:p w14:paraId="6C957BF8" w14:textId="77777777" w:rsidR="00E91CC1" w:rsidRPr="00E91CC1" w:rsidRDefault="00E91CC1" w:rsidP="00C60050">
      <w:pPr>
        <w:numPr>
          <w:ilvl w:val="2"/>
          <w:numId w:val="2"/>
        </w:numPr>
        <w:jc w:val="both"/>
      </w:pPr>
      <w:r w:rsidRPr="00E91CC1">
        <w:rPr>
          <w:b/>
          <w:bCs/>
        </w:rPr>
        <w:t>T0082</w:t>
      </w:r>
      <w:r w:rsidRPr="00E91CC1">
        <w:t>: Develop New Narratives</w:t>
      </w:r>
    </w:p>
    <w:p w14:paraId="3DC1C79D" w14:textId="77777777" w:rsidR="00E91CC1" w:rsidRPr="00E91CC1" w:rsidRDefault="00E91CC1" w:rsidP="00C60050">
      <w:pPr>
        <w:numPr>
          <w:ilvl w:val="1"/>
          <w:numId w:val="2"/>
        </w:numPr>
        <w:jc w:val="both"/>
      </w:pPr>
      <w:r w:rsidRPr="00E91CC1">
        <w:rPr>
          <w:b/>
          <w:bCs/>
        </w:rPr>
        <w:t>TA06: Develop Content</w:t>
      </w:r>
    </w:p>
    <w:p w14:paraId="4E13A8E0" w14:textId="77777777" w:rsidR="00E91CC1" w:rsidRPr="00E91CC1" w:rsidRDefault="00E91CC1" w:rsidP="00C60050">
      <w:pPr>
        <w:numPr>
          <w:ilvl w:val="2"/>
          <w:numId w:val="2"/>
        </w:numPr>
        <w:jc w:val="both"/>
      </w:pPr>
      <w:r w:rsidRPr="00E91CC1">
        <w:rPr>
          <w:b/>
          <w:bCs/>
        </w:rPr>
        <w:t>T0023</w:t>
      </w:r>
      <w:r w:rsidRPr="00E91CC1">
        <w:t>: Distort Facts</w:t>
      </w:r>
    </w:p>
    <w:p w14:paraId="63428738" w14:textId="77777777" w:rsidR="00E91CC1" w:rsidRPr="00E91CC1" w:rsidRDefault="00E91CC1" w:rsidP="00C60050">
      <w:pPr>
        <w:numPr>
          <w:ilvl w:val="3"/>
          <w:numId w:val="2"/>
        </w:numPr>
        <w:jc w:val="both"/>
      </w:pPr>
      <w:r w:rsidRPr="00E91CC1">
        <w:rPr>
          <w:b/>
          <w:bCs/>
        </w:rPr>
        <w:t>T0023.002</w:t>
      </w:r>
      <w:r w:rsidRPr="00E91CC1">
        <w:t>: Edit Open-Source Content</w:t>
      </w:r>
    </w:p>
    <w:p w14:paraId="0A4A5420" w14:textId="77777777" w:rsidR="00E91CC1" w:rsidRPr="00E91CC1" w:rsidRDefault="00E91CC1" w:rsidP="00C60050">
      <w:pPr>
        <w:numPr>
          <w:ilvl w:val="2"/>
          <w:numId w:val="2"/>
        </w:numPr>
        <w:jc w:val="both"/>
      </w:pPr>
      <w:r w:rsidRPr="00E91CC1">
        <w:rPr>
          <w:b/>
          <w:bCs/>
        </w:rPr>
        <w:t>T0085</w:t>
      </w:r>
      <w:r w:rsidRPr="00E91CC1">
        <w:t>: Develop Text-based Content</w:t>
      </w:r>
    </w:p>
    <w:p w14:paraId="608A0EDD" w14:textId="77777777" w:rsidR="00E91CC1" w:rsidRPr="00E91CC1" w:rsidRDefault="00E91CC1" w:rsidP="00C60050">
      <w:pPr>
        <w:numPr>
          <w:ilvl w:val="3"/>
          <w:numId w:val="2"/>
        </w:numPr>
        <w:jc w:val="both"/>
      </w:pPr>
      <w:r w:rsidRPr="00E91CC1">
        <w:rPr>
          <w:b/>
          <w:bCs/>
        </w:rPr>
        <w:t>T0085.003</w:t>
      </w:r>
      <w:r w:rsidRPr="00E91CC1">
        <w:t>: Develop Inauthentic News Articles</w:t>
      </w:r>
    </w:p>
    <w:p w14:paraId="2B6919D1" w14:textId="77777777" w:rsidR="00E91CC1" w:rsidRPr="00E91CC1" w:rsidRDefault="00E91CC1" w:rsidP="00C60050">
      <w:pPr>
        <w:numPr>
          <w:ilvl w:val="1"/>
          <w:numId w:val="2"/>
        </w:numPr>
        <w:jc w:val="both"/>
      </w:pPr>
      <w:r w:rsidRPr="00E91CC1">
        <w:rPr>
          <w:b/>
          <w:bCs/>
        </w:rPr>
        <w:t>TA15: Establish Social Assets</w:t>
      </w:r>
    </w:p>
    <w:p w14:paraId="7A101F1E" w14:textId="77777777" w:rsidR="00E91CC1" w:rsidRPr="00E91CC1" w:rsidRDefault="00E91CC1" w:rsidP="00C60050">
      <w:pPr>
        <w:numPr>
          <w:ilvl w:val="2"/>
          <w:numId w:val="2"/>
        </w:numPr>
        <w:jc w:val="both"/>
      </w:pPr>
      <w:r w:rsidRPr="00E91CC1">
        <w:rPr>
          <w:b/>
          <w:bCs/>
        </w:rPr>
        <w:t>T0013</w:t>
      </w:r>
      <w:r w:rsidRPr="00E91CC1">
        <w:t>: Create Inauthentic Websites</w:t>
      </w:r>
    </w:p>
    <w:p w14:paraId="5786CAF1" w14:textId="77777777" w:rsidR="00E91CC1" w:rsidRPr="00E91CC1" w:rsidRDefault="00E91CC1" w:rsidP="00C60050">
      <w:pPr>
        <w:numPr>
          <w:ilvl w:val="1"/>
          <w:numId w:val="2"/>
        </w:numPr>
        <w:jc w:val="both"/>
      </w:pPr>
      <w:r w:rsidRPr="00E91CC1">
        <w:rPr>
          <w:b/>
          <w:bCs/>
        </w:rPr>
        <w:t>TA16: Establish Legitimacy</w:t>
      </w:r>
    </w:p>
    <w:p w14:paraId="692461EE" w14:textId="77777777" w:rsidR="00E91CC1" w:rsidRPr="00E91CC1" w:rsidRDefault="00E91CC1" w:rsidP="00C60050">
      <w:pPr>
        <w:numPr>
          <w:ilvl w:val="2"/>
          <w:numId w:val="2"/>
        </w:numPr>
        <w:jc w:val="both"/>
      </w:pPr>
      <w:r w:rsidRPr="00E91CC1">
        <w:rPr>
          <w:b/>
          <w:bCs/>
        </w:rPr>
        <w:t>T0089</w:t>
      </w:r>
      <w:r w:rsidRPr="00E91CC1">
        <w:t>: Establish Inauthentic News Sites</w:t>
      </w:r>
    </w:p>
    <w:p w14:paraId="33CDD442" w14:textId="77777777" w:rsidR="00E91CC1" w:rsidRPr="00E91CC1" w:rsidRDefault="00E91CC1" w:rsidP="00C60050">
      <w:pPr>
        <w:numPr>
          <w:ilvl w:val="3"/>
          <w:numId w:val="2"/>
        </w:numPr>
        <w:jc w:val="both"/>
      </w:pPr>
      <w:r w:rsidRPr="00E91CC1">
        <w:rPr>
          <w:b/>
          <w:bCs/>
        </w:rPr>
        <w:t>T0098.001</w:t>
      </w:r>
      <w:r w:rsidRPr="00E91CC1">
        <w:t>: Create Inauthentic News Sites</w:t>
      </w:r>
    </w:p>
    <w:p w14:paraId="7A54B7EC" w14:textId="77777777" w:rsidR="00E91CC1" w:rsidRPr="00E91CC1" w:rsidRDefault="00E91CC1" w:rsidP="00C60050">
      <w:pPr>
        <w:numPr>
          <w:ilvl w:val="1"/>
          <w:numId w:val="2"/>
        </w:numPr>
        <w:jc w:val="both"/>
      </w:pPr>
      <w:r w:rsidRPr="00E91CC1">
        <w:rPr>
          <w:b/>
          <w:bCs/>
        </w:rPr>
        <w:t>TA07: Select Channels and Affordances</w:t>
      </w:r>
    </w:p>
    <w:p w14:paraId="1F20D1AC" w14:textId="77777777" w:rsidR="00E91CC1" w:rsidRPr="00E91CC1" w:rsidRDefault="00E91CC1" w:rsidP="00C60050">
      <w:pPr>
        <w:numPr>
          <w:ilvl w:val="2"/>
          <w:numId w:val="2"/>
        </w:numPr>
        <w:jc w:val="both"/>
      </w:pPr>
      <w:r w:rsidRPr="00E91CC1">
        <w:rPr>
          <w:b/>
          <w:bCs/>
        </w:rPr>
        <w:t>T0108</w:t>
      </w:r>
      <w:r w:rsidRPr="00E91CC1">
        <w:t>: Blogging and Publishing Networks</w:t>
      </w:r>
    </w:p>
    <w:p w14:paraId="49186D8E" w14:textId="77777777" w:rsidR="00E91CC1" w:rsidRPr="00E91CC1" w:rsidRDefault="00E91CC1" w:rsidP="00C60050">
      <w:pPr>
        <w:numPr>
          <w:ilvl w:val="2"/>
          <w:numId w:val="2"/>
        </w:numPr>
        <w:jc w:val="both"/>
      </w:pPr>
      <w:r w:rsidRPr="00E91CC1">
        <w:rPr>
          <w:b/>
          <w:bCs/>
        </w:rPr>
        <w:t>T0112</w:t>
      </w:r>
      <w:r w:rsidRPr="00E91CC1">
        <w:t>: Email</w:t>
      </w:r>
    </w:p>
    <w:p w14:paraId="492FB1A8" w14:textId="77777777" w:rsidR="00E91CC1" w:rsidRPr="00E91CC1" w:rsidRDefault="00E91CC1" w:rsidP="00C60050">
      <w:pPr>
        <w:numPr>
          <w:ilvl w:val="0"/>
          <w:numId w:val="2"/>
        </w:numPr>
        <w:jc w:val="both"/>
      </w:pPr>
      <w:r w:rsidRPr="00E91CC1">
        <w:rPr>
          <w:b/>
          <w:bCs/>
        </w:rPr>
        <w:t>EXECUTE</w:t>
      </w:r>
    </w:p>
    <w:p w14:paraId="45BF6867" w14:textId="77777777" w:rsidR="00E91CC1" w:rsidRPr="00E91CC1" w:rsidRDefault="00E91CC1" w:rsidP="00C60050">
      <w:pPr>
        <w:numPr>
          <w:ilvl w:val="1"/>
          <w:numId w:val="2"/>
        </w:numPr>
        <w:jc w:val="both"/>
      </w:pPr>
      <w:r w:rsidRPr="00E91CC1">
        <w:rPr>
          <w:b/>
          <w:bCs/>
        </w:rPr>
        <w:t>TA09: Deliver Content</w:t>
      </w:r>
    </w:p>
    <w:p w14:paraId="5B15003F" w14:textId="77777777" w:rsidR="00E91CC1" w:rsidRPr="00E91CC1" w:rsidRDefault="00E91CC1" w:rsidP="00C60050">
      <w:pPr>
        <w:numPr>
          <w:ilvl w:val="2"/>
          <w:numId w:val="2"/>
        </w:numPr>
        <w:jc w:val="both"/>
      </w:pPr>
      <w:r w:rsidRPr="00E91CC1">
        <w:rPr>
          <w:b/>
          <w:bCs/>
        </w:rPr>
        <w:t>T0115</w:t>
      </w:r>
      <w:r w:rsidRPr="00E91CC1">
        <w:t>: Post Content</w:t>
      </w:r>
    </w:p>
    <w:p w14:paraId="4FB76001" w14:textId="77777777" w:rsidR="00E91CC1" w:rsidRPr="00E91CC1" w:rsidRDefault="00E91CC1" w:rsidP="00C60050">
      <w:pPr>
        <w:numPr>
          <w:ilvl w:val="0"/>
          <w:numId w:val="2"/>
        </w:numPr>
        <w:jc w:val="both"/>
      </w:pPr>
      <w:r w:rsidRPr="00E91CC1">
        <w:rPr>
          <w:b/>
          <w:bCs/>
        </w:rPr>
        <w:t>ASSESS</w:t>
      </w:r>
    </w:p>
    <w:p w14:paraId="48EAEE83" w14:textId="77777777" w:rsidR="00E91CC1" w:rsidRPr="00E91CC1" w:rsidRDefault="00E91CC1" w:rsidP="00C60050">
      <w:pPr>
        <w:numPr>
          <w:ilvl w:val="1"/>
          <w:numId w:val="2"/>
        </w:numPr>
        <w:jc w:val="both"/>
      </w:pPr>
      <w:r w:rsidRPr="00E91CC1">
        <w:rPr>
          <w:b/>
          <w:bCs/>
        </w:rPr>
        <w:lastRenderedPageBreak/>
        <w:t>TA12: Assess Effectiveness</w:t>
      </w:r>
    </w:p>
    <w:p w14:paraId="77CD03DC" w14:textId="77777777" w:rsidR="00E91CC1" w:rsidRPr="00E91CC1" w:rsidRDefault="00E91CC1" w:rsidP="00C60050">
      <w:pPr>
        <w:numPr>
          <w:ilvl w:val="2"/>
          <w:numId w:val="2"/>
        </w:numPr>
        <w:jc w:val="both"/>
      </w:pPr>
      <w:r w:rsidRPr="00E91CC1">
        <w:rPr>
          <w:b/>
          <w:bCs/>
        </w:rPr>
        <w:t>T0133</w:t>
      </w:r>
      <w:r w:rsidRPr="00E91CC1">
        <w:t>: Measure Effectiveness</w:t>
      </w:r>
    </w:p>
    <w:p w14:paraId="0F19FAD2" w14:textId="77777777" w:rsidR="00E91CC1" w:rsidRPr="00E91CC1" w:rsidRDefault="00E91CC1" w:rsidP="00C60050">
      <w:pPr>
        <w:numPr>
          <w:ilvl w:val="3"/>
          <w:numId w:val="2"/>
        </w:numPr>
        <w:jc w:val="both"/>
      </w:pPr>
      <w:r w:rsidRPr="00E91CC1">
        <w:rPr>
          <w:b/>
          <w:bCs/>
        </w:rPr>
        <w:t>T0133.002</w:t>
      </w:r>
      <w:r w:rsidRPr="00E91CC1">
        <w:t>: Content</w:t>
      </w:r>
    </w:p>
    <w:p w14:paraId="72B81357" w14:textId="77777777" w:rsidR="00E91CC1" w:rsidRPr="00E91CC1" w:rsidRDefault="00E91CC1" w:rsidP="00C60050">
      <w:pPr>
        <w:numPr>
          <w:ilvl w:val="2"/>
          <w:numId w:val="2"/>
        </w:numPr>
        <w:jc w:val="both"/>
      </w:pPr>
      <w:r w:rsidRPr="00E91CC1">
        <w:rPr>
          <w:b/>
          <w:bCs/>
        </w:rPr>
        <w:t>T0134</w:t>
      </w:r>
      <w:r w:rsidRPr="00E91CC1">
        <w:t>: Measure Effectiveness Indicators (or KPIs)</w:t>
      </w:r>
    </w:p>
    <w:p w14:paraId="1ACAF4A2" w14:textId="77777777" w:rsidR="00E91CC1" w:rsidRPr="00E91CC1" w:rsidRDefault="00E91CC1" w:rsidP="00C60050">
      <w:pPr>
        <w:numPr>
          <w:ilvl w:val="3"/>
          <w:numId w:val="2"/>
        </w:numPr>
        <w:jc w:val="both"/>
      </w:pPr>
      <w:r w:rsidRPr="00E91CC1">
        <w:rPr>
          <w:b/>
          <w:bCs/>
        </w:rPr>
        <w:t>T0134.001</w:t>
      </w:r>
      <w:r w:rsidRPr="00E91CC1">
        <w:t>: Message Reach</w:t>
      </w:r>
    </w:p>
    <w:p w14:paraId="4D716465" w14:textId="02CE5BC6" w:rsidR="00800367" w:rsidRDefault="00E91CC1" w:rsidP="00C60050">
      <w:pPr>
        <w:numPr>
          <w:ilvl w:val="3"/>
          <w:numId w:val="2"/>
        </w:numPr>
        <w:jc w:val="both"/>
      </w:pPr>
      <w:r w:rsidRPr="00E91CC1">
        <w:rPr>
          <w:b/>
          <w:bCs/>
        </w:rPr>
        <w:t>T0134.002</w:t>
      </w:r>
      <w:r w:rsidRPr="00E91CC1">
        <w:t>: Social Media Engagement</w:t>
      </w:r>
    </w:p>
    <w:p w14:paraId="3C448671" w14:textId="5CF4A3F0" w:rsidR="00800367" w:rsidRDefault="00800367" w:rsidP="00C60050">
      <w:pPr>
        <w:pStyle w:val="Heading2"/>
        <w:pBdr>
          <w:top w:val="single" w:sz="4" w:space="1" w:color="auto"/>
        </w:pBdr>
        <w:jc w:val="both"/>
      </w:pPr>
      <w:r>
        <w:t>Resources</w:t>
      </w:r>
    </w:p>
    <w:p w14:paraId="6CBC1ABE" w14:textId="7349161A" w:rsidR="007B466F" w:rsidRPr="00A4143C" w:rsidRDefault="00F3198F" w:rsidP="00C60050">
      <w:pPr>
        <w:jc w:val="both"/>
        <w:rPr>
          <w:rStyle w:val="Hyperlink"/>
          <w:color w:val="auto"/>
          <w:u w:val="none"/>
        </w:rPr>
      </w:pPr>
      <w:r>
        <w:t xml:space="preserve">Mandiant (2021) </w:t>
      </w:r>
      <w:r w:rsidR="00A4143C" w:rsidRPr="00A4143C">
        <w:rPr>
          <w:i/>
          <w:iCs/>
        </w:rPr>
        <w:t>GHOSTWRITER UPDATE: CYBER ESPIONAGE GROUP UNC1151 LIKELY CONDUCTS GHOSTWRITER INFLUENCE ACTIVITY</w:t>
      </w:r>
      <w:r>
        <w:t>,</w:t>
      </w:r>
      <w:r w:rsidR="00A4143C" w:rsidRPr="00A4143C">
        <w:t xml:space="preserve"> </w:t>
      </w:r>
      <w:r w:rsidR="00A4143C" w:rsidRPr="00A4143C">
        <w:rPr>
          <w:i/>
          <w:iCs/>
        </w:rPr>
        <w:t>Ghostwriter update UNC1151</w:t>
      </w:r>
      <w:r w:rsidR="00A4143C" w:rsidRPr="00A4143C">
        <w:t xml:space="preserve">. Available at: </w:t>
      </w:r>
      <w:hyperlink r:id="rId10" w:history="1">
        <w:r w:rsidR="00A4143C" w:rsidRPr="00DA0EE7">
          <w:rPr>
            <w:rStyle w:val="Hyperlink"/>
          </w:rPr>
          <w:t>https://www.mandiant.com/resources/blog/espionage-group-unc1151-likely-conducts-ghostwriter-influence-activity</w:t>
        </w:r>
      </w:hyperlink>
      <w:r w:rsidR="00A4143C" w:rsidRPr="00A4143C">
        <w:t>.</w:t>
      </w:r>
      <w:r w:rsidR="00A4143C">
        <w:t xml:space="preserve"> </w:t>
      </w:r>
    </w:p>
    <w:p w14:paraId="166C7132" w14:textId="7037AB8F" w:rsidR="00BD0515" w:rsidRDefault="00B504E9" w:rsidP="00C60050">
      <w:pPr>
        <w:jc w:val="both"/>
      </w:pPr>
      <w:r>
        <w:t>National Cyber Security Centre, Republic of Lithuania</w:t>
      </w:r>
      <w:r w:rsidR="005E0924">
        <w:t>.</w:t>
      </w:r>
      <w:r>
        <w:t xml:space="preserve"> (2018) </w:t>
      </w:r>
      <w:r w:rsidR="00BD0515" w:rsidRPr="00BD0515">
        <w:rPr>
          <w:i/>
          <w:iCs/>
        </w:rPr>
        <w:t>NATIONAL CYBER SECURITY CENTRE UNDER THE MINISTRY OF NATIONAL DEFENCE REPUBLIC OF LITHUANIA BRIEF REVIEW OF THE CYBER INCIDENT ANALYSIS No. 152827</w:t>
      </w:r>
      <w:r w:rsidR="005E0924">
        <w:rPr>
          <w:i/>
          <w:iCs/>
        </w:rPr>
        <w:t>.</w:t>
      </w:r>
      <w:r w:rsidR="00BD0515" w:rsidRPr="00BD0515">
        <w:t xml:space="preserve"> </w:t>
      </w:r>
      <w:r w:rsidR="00BD0515" w:rsidRPr="00BD0515">
        <w:rPr>
          <w:i/>
          <w:iCs/>
        </w:rPr>
        <w:t>National Cyber Security Centre, Republic of Lithuania</w:t>
      </w:r>
      <w:r w:rsidR="00BD0515" w:rsidRPr="00BD0515">
        <w:t xml:space="preserve">. Available at: </w:t>
      </w:r>
      <w:hyperlink r:id="rId11" w:history="1">
        <w:r w:rsidR="00A4143C" w:rsidRPr="00BD0515">
          <w:rPr>
            <w:rStyle w:val="Hyperlink"/>
          </w:rPr>
          <w:t>https://www.msspalert.com/news/ukraine-russia-cyberattack-timeline-updates-amid-russia-invasion</w:t>
        </w:r>
      </w:hyperlink>
      <w:r w:rsidR="00BD0515" w:rsidRPr="00BD0515">
        <w:t>.</w:t>
      </w:r>
      <w:r w:rsidR="00A4143C">
        <w:t xml:space="preserve"> </w:t>
      </w:r>
      <w:r w:rsidR="00BD0515" w:rsidRPr="00BD0515">
        <w:t xml:space="preserve"> </w:t>
      </w:r>
      <w:r w:rsidR="00A4143C">
        <w:t xml:space="preserve"> </w:t>
      </w:r>
    </w:p>
    <w:p w14:paraId="02596BDA" w14:textId="6F657A8B" w:rsidR="0025619A" w:rsidRDefault="008A1D57" w:rsidP="00C60050">
      <w:pPr>
        <w:jc w:val="both"/>
      </w:pPr>
      <w:r>
        <w:t xml:space="preserve">Wikipedia, GLOBSEC. Available at: </w:t>
      </w:r>
      <w:hyperlink r:id="rId12" w:history="1">
        <w:r w:rsidRPr="00DA0EE7">
          <w:rPr>
            <w:rStyle w:val="Hyperlink"/>
          </w:rPr>
          <w:t>https://en.wikipedia.org/wiki/GLOBSEC</w:t>
        </w:r>
      </w:hyperlink>
    </w:p>
    <w:p w14:paraId="3B8B3BE0" w14:textId="19B2B9CA" w:rsidR="0025619A" w:rsidRDefault="008A1D57" w:rsidP="00C60050">
      <w:pPr>
        <w:jc w:val="both"/>
      </w:pPr>
      <w:r>
        <w:t xml:space="preserve">Wikipedia, Bulgaria. Available at: </w:t>
      </w:r>
      <w:hyperlink r:id="rId13" w:history="1">
        <w:r w:rsidRPr="00DA0EE7">
          <w:rPr>
            <w:rStyle w:val="Hyperlink"/>
          </w:rPr>
          <w:t>https://en.wikipedia.org/wiki/Bulgaria</w:t>
        </w:r>
      </w:hyperlink>
      <w:r w:rsidR="00C8207E">
        <w:t xml:space="preserve"> </w:t>
      </w:r>
      <w:r w:rsidR="0025619A">
        <w:t> </w:t>
      </w:r>
    </w:p>
    <w:p w14:paraId="20CCB471" w14:textId="5805584B" w:rsidR="00884E98" w:rsidRPr="00884E98" w:rsidRDefault="00884E98" w:rsidP="00884E98">
      <w:pPr>
        <w:jc w:val="both"/>
      </w:pPr>
      <w:r w:rsidRPr="00884E98">
        <w:rPr>
          <w:i/>
          <w:iCs/>
        </w:rPr>
        <w:t>GLOBSEC</w:t>
      </w:r>
      <w:r w:rsidR="008A1D57">
        <w:rPr>
          <w:i/>
          <w:iCs/>
        </w:rPr>
        <w:t xml:space="preserve"> </w:t>
      </w:r>
      <w:r w:rsidRPr="00884E98">
        <w:rPr>
          <w:i/>
          <w:iCs/>
        </w:rPr>
        <w:t>Trends 2023 United We (Still) Stand</w:t>
      </w:r>
      <w:r w:rsidRPr="00884E98">
        <w:t xml:space="preserve"> (2023) </w:t>
      </w:r>
      <w:r w:rsidRPr="00884E98">
        <w:rPr>
          <w:i/>
          <w:iCs/>
        </w:rPr>
        <w:t>GLOBSEC</w:t>
      </w:r>
      <w:r w:rsidRPr="00884E98">
        <w:t xml:space="preserve">. Available at: </w:t>
      </w:r>
      <w:hyperlink r:id="rId14" w:history="1">
        <w:r w:rsidR="00F3198F" w:rsidRPr="00DA0EE7">
          <w:rPr>
            <w:rStyle w:val="Hyperlink"/>
          </w:rPr>
          <w:t>https://www.globsec.org/sites/default/files/2023-05/GLOBSEC%20Trends%202023.pdf</w:t>
        </w:r>
      </w:hyperlink>
      <w:r w:rsidRPr="00884E98">
        <w:t>.</w:t>
      </w:r>
      <w:r w:rsidR="00F3198F">
        <w:t xml:space="preserve"> </w:t>
      </w:r>
    </w:p>
    <w:p w14:paraId="6784C443" w14:textId="70250BE9" w:rsidR="0025619A" w:rsidRDefault="0025619A" w:rsidP="00C60050">
      <w:pPr>
        <w:jc w:val="both"/>
      </w:pPr>
      <w:r>
        <w:t xml:space="preserve"> </w:t>
      </w:r>
    </w:p>
    <w:p w14:paraId="66CFAC30" w14:textId="77777777" w:rsidR="007B466F" w:rsidRPr="007B466F" w:rsidRDefault="007B466F" w:rsidP="00C60050">
      <w:pPr>
        <w:jc w:val="both"/>
      </w:pPr>
    </w:p>
    <w:sectPr w:rsidR="007B466F" w:rsidRPr="007B466F" w:rsidSect="00E92CEC">
      <w:headerReference w:type="default" r:id="rId15"/>
      <w:pgSz w:w="11906" w:h="16838"/>
      <w:pgMar w:top="709" w:right="1440" w:bottom="1440" w:left="1440"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95FAC1" w14:textId="77777777" w:rsidR="00897E14" w:rsidRDefault="00897E14" w:rsidP="00F62E6B">
      <w:pPr>
        <w:spacing w:after="0" w:line="240" w:lineRule="auto"/>
      </w:pPr>
      <w:r>
        <w:separator/>
      </w:r>
    </w:p>
  </w:endnote>
  <w:endnote w:type="continuationSeparator" w:id="0">
    <w:p w14:paraId="0D086E1D" w14:textId="77777777" w:rsidR="00897E14" w:rsidRDefault="00897E14" w:rsidP="00F62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54CC04" w14:textId="77777777" w:rsidR="00897E14" w:rsidRDefault="00897E14" w:rsidP="00F62E6B">
      <w:pPr>
        <w:spacing w:after="0" w:line="240" w:lineRule="auto"/>
      </w:pPr>
      <w:r>
        <w:separator/>
      </w:r>
    </w:p>
  </w:footnote>
  <w:footnote w:type="continuationSeparator" w:id="0">
    <w:p w14:paraId="749FC294" w14:textId="77777777" w:rsidR="00897E14" w:rsidRDefault="00897E14" w:rsidP="00F62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D476F" w14:textId="41957BD9" w:rsidR="0033730F" w:rsidRDefault="0033730F">
    <w:pPr>
      <w:pStyle w:val="Header"/>
    </w:pPr>
    <w:r w:rsidRPr="008B7F65">
      <w:t>Cyber-Influence Operation</w:t>
    </w:r>
    <w:r w:rsidR="008B7F65" w:rsidRPr="008B7F65">
      <w:t xml:space="preserve"> Analysis: UNC1151 2018 Campaign</w:t>
    </w:r>
  </w:p>
  <w:p w14:paraId="68642B8E" w14:textId="77777777" w:rsidR="005B1E3D" w:rsidRPr="008B7F65" w:rsidRDefault="005B1E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E92256"/>
    <w:multiLevelType w:val="hybridMultilevel"/>
    <w:tmpl w:val="C7C438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CAE2309"/>
    <w:multiLevelType w:val="multilevel"/>
    <w:tmpl w:val="9B2E9A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5265341E"/>
    <w:multiLevelType w:val="multilevel"/>
    <w:tmpl w:val="4990A0A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843939238">
    <w:abstractNumId w:val="1"/>
  </w:num>
  <w:num w:numId="2" w16cid:durableId="965426049">
    <w:abstractNumId w:val="2"/>
  </w:num>
  <w:num w:numId="3" w16cid:durableId="1404568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261"/>
    <w:rsid w:val="000674DF"/>
    <w:rsid w:val="000F1CAB"/>
    <w:rsid w:val="0016140B"/>
    <w:rsid w:val="001624EC"/>
    <w:rsid w:val="001E12C3"/>
    <w:rsid w:val="00221420"/>
    <w:rsid w:val="0025619A"/>
    <w:rsid w:val="00295DC7"/>
    <w:rsid w:val="00300532"/>
    <w:rsid w:val="0033459A"/>
    <w:rsid w:val="0033730F"/>
    <w:rsid w:val="00337914"/>
    <w:rsid w:val="00354A65"/>
    <w:rsid w:val="00375D25"/>
    <w:rsid w:val="0037631C"/>
    <w:rsid w:val="003806E9"/>
    <w:rsid w:val="00384F68"/>
    <w:rsid w:val="003A1808"/>
    <w:rsid w:val="003D5163"/>
    <w:rsid w:val="003F6696"/>
    <w:rsid w:val="00407625"/>
    <w:rsid w:val="004273A4"/>
    <w:rsid w:val="00456556"/>
    <w:rsid w:val="00461310"/>
    <w:rsid w:val="004C720B"/>
    <w:rsid w:val="005151CE"/>
    <w:rsid w:val="00525AAF"/>
    <w:rsid w:val="00580FCC"/>
    <w:rsid w:val="00592C92"/>
    <w:rsid w:val="005B1E3D"/>
    <w:rsid w:val="005E0924"/>
    <w:rsid w:val="00620150"/>
    <w:rsid w:val="0062743B"/>
    <w:rsid w:val="0066202C"/>
    <w:rsid w:val="006D1F4E"/>
    <w:rsid w:val="006D7887"/>
    <w:rsid w:val="00721519"/>
    <w:rsid w:val="00725E19"/>
    <w:rsid w:val="00767232"/>
    <w:rsid w:val="007925BC"/>
    <w:rsid w:val="007B466F"/>
    <w:rsid w:val="007C1A88"/>
    <w:rsid w:val="007C4018"/>
    <w:rsid w:val="007E1D31"/>
    <w:rsid w:val="00800367"/>
    <w:rsid w:val="0084386D"/>
    <w:rsid w:val="00884E98"/>
    <w:rsid w:val="0089107B"/>
    <w:rsid w:val="008913FD"/>
    <w:rsid w:val="00897E14"/>
    <w:rsid w:val="008A1D57"/>
    <w:rsid w:val="008B5374"/>
    <w:rsid w:val="008B7F65"/>
    <w:rsid w:val="00901913"/>
    <w:rsid w:val="009266C4"/>
    <w:rsid w:val="0096600B"/>
    <w:rsid w:val="009C0E7F"/>
    <w:rsid w:val="009E2AEA"/>
    <w:rsid w:val="00A20D5E"/>
    <w:rsid w:val="00A4143C"/>
    <w:rsid w:val="00A629D9"/>
    <w:rsid w:val="00A92ACE"/>
    <w:rsid w:val="00AA717F"/>
    <w:rsid w:val="00AB74B9"/>
    <w:rsid w:val="00AC7F15"/>
    <w:rsid w:val="00AE589B"/>
    <w:rsid w:val="00B1219A"/>
    <w:rsid w:val="00B504E9"/>
    <w:rsid w:val="00B579A7"/>
    <w:rsid w:val="00B60E04"/>
    <w:rsid w:val="00B86877"/>
    <w:rsid w:val="00BA1BF9"/>
    <w:rsid w:val="00BC166D"/>
    <w:rsid w:val="00BD0515"/>
    <w:rsid w:val="00C135C6"/>
    <w:rsid w:val="00C40F85"/>
    <w:rsid w:val="00C60050"/>
    <w:rsid w:val="00C63746"/>
    <w:rsid w:val="00C8207E"/>
    <w:rsid w:val="00CA1B1F"/>
    <w:rsid w:val="00CA732E"/>
    <w:rsid w:val="00CD68BE"/>
    <w:rsid w:val="00CE3E59"/>
    <w:rsid w:val="00CE7FC6"/>
    <w:rsid w:val="00CF1258"/>
    <w:rsid w:val="00D32235"/>
    <w:rsid w:val="00D5151D"/>
    <w:rsid w:val="00D5205B"/>
    <w:rsid w:val="00D63CE8"/>
    <w:rsid w:val="00DD7B1D"/>
    <w:rsid w:val="00DF2EB4"/>
    <w:rsid w:val="00DF3329"/>
    <w:rsid w:val="00DF55AC"/>
    <w:rsid w:val="00E13261"/>
    <w:rsid w:val="00E26278"/>
    <w:rsid w:val="00E27A2E"/>
    <w:rsid w:val="00E3737C"/>
    <w:rsid w:val="00E47F06"/>
    <w:rsid w:val="00E835BE"/>
    <w:rsid w:val="00E87E05"/>
    <w:rsid w:val="00E91CC1"/>
    <w:rsid w:val="00E92CEC"/>
    <w:rsid w:val="00EC706D"/>
    <w:rsid w:val="00ED7D4C"/>
    <w:rsid w:val="00F02C6A"/>
    <w:rsid w:val="00F3198F"/>
    <w:rsid w:val="00F37659"/>
    <w:rsid w:val="00F478DE"/>
    <w:rsid w:val="00F62E6B"/>
    <w:rsid w:val="00F733DB"/>
    <w:rsid w:val="00FF51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2DB8D"/>
  <w15:chartTrackingRefBased/>
  <w15:docId w15:val="{F70019A6-F7D8-4749-90A0-E3131D549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3DB"/>
  </w:style>
  <w:style w:type="paragraph" w:styleId="Heading1">
    <w:name w:val="heading 1"/>
    <w:basedOn w:val="Normal"/>
    <w:next w:val="Normal"/>
    <w:link w:val="Heading1Char"/>
    <w:uiPriority w:val="9"/>
    <w:qFormat/>
    <w:rsid w:val="00E13261"/>
    <w:pPr>
      <w:keepNext/>
      <w:keepLines/>
      <w:spacing w:before="360" w:after="80"/>
      <w:outlineLvl w:val="0"/>
    </w:pPr>
    <w:rPr>
      <w:rFonts w:asciiTheme="majorHAnsi" w:eastAsiaTheme="majorEastAsia" w:hAnsiTheme="majorHAnsi" w:cstheme="majorBidi"/>
      <w:color w:val="000000" w:themeColor="accent1" w:themeShade="BF"/>
      <w:sz w:val="40"/>
      <w:szCs w:val="40"/>
    </w:rPr>
  </w:style>
  <w:style w:type="paragraph" w:styleId="Heading2">
    <w:name w:val="heading 2"/>
    <w:basedOn w:val="Normal"/>
    <w:next w:val="Normal"/>
    <w:link w:val="Heading2Char"/>
    <w:uiPriority w:val="9"/>
    <w:unhideWhenUsed/>
    <w:qFormat/>
    <w:rsid w:val="00E13261"/>
    <w:pPr>
      <w:keepNext/>
      <w:keepLines/>
      <w:spacing w:before="160" w:after="80"/>
      <w:outlineLvl w:val="1"/>
    </w:pPr>
    <w:rPr>
      <w:rFonts w:asciiTheme="majorHAnsi" w:eastAsiaTheme="majorEastAsia" w:hAnsiTheme="majorHAnsi" w:cstheme="majorBidi"/>
      <w:color w:val="000000" w:themeColor="accent1" w:themeShade="BF"/>
      <w:sz w:val="32"/>
      <w:szCs w:val="32"/>
    </w:rPr>
  </w:style>
  <w:style w:type="paragraph" w:styleId="Heading3">
    <w:name w:val="heading 3"/>
    <w:basedOn w:val="Normal"/>
    <w:next w:val="Normal"/>
    <w:link w:val="Heading3Char"/>
    <w:uiPriority w:val="9"/>
    <w:unhideWhenUsed/>
    <w:qFormat/>
    <w:rsid w:val="00E13261"/>
    <w:pPr>
      <w:keepNext/>
      <w:keepLines/>
      <w:spacing w:before="160" w:after="80"/>
      <w:outlineLvl w:val="2"/>
    </w:pPr>
    <w:rPr>
      <w:rFonts w:eastAsiaTheme="majorEastAsia" w:cstheme="majorBidi"/>
      <w:color w:val="000000" w:themeColor="accent1" w:themeShade="BF"/>
      <w:sz w:val="28"/>
      <w:szCs w:val="28"/>
    </w:rPr>
  </w:style>
  <w:style w:type="paragraph" w:styleId="Heading4">
    <w:name w:val="heading 4"/>
    <w:basedOn w:val="Normal"/>
    <w:next w:val="Normal"/>
    <w:link w:val="Heading4Char"/>
    <w:uiPriority w:val="9"/>
    <w:semiHidden/>
    <w:unhideWhenUsed/>
    <w:qFormat/>
    <w:rsid w:val="00E13261"/>
    <w:pPr>
      <w:keepNext/>
      <w:keepLines/>
      <w:spacing w:before="80" w:after="40"/>
      <w:outlineLvl w:val="3"/>
    </w:pPr>
    <w:rPr>
      <w:rFonts w:eastAsiaTheme="majorEastAsia" w:cstheme="majorBidi"/>
      <w:i/>
      <w:iCs/>
      <w:color w:val="000000" w:themeColor="accent1" w:themeShade="BF"/>
    </w:rPr>
  </w:style>
  <w:style w:type="paragraph" w:styleId="Heading5">
    <w:name w:val="heading 5"/>
    <w:basedOn w:val="Normal"/>
    <w:next w:val="Normal"/>
    <w:link w:val="Heading5Char"/>
    <w:uiPriority w:val="9"/>
    <w:semiHidden/>
    <w:unhideWhenUsed/>
    <w:qFormat/>
    <w:rsid w:val="00E13261"/>
    <w:pPr>
      <w:keepNext/>
      <w:keepLines/>
      <w:spacing w:before="80" w:after="40"/>
      <w:outlineLvl w:val="4"/>
    </w:pPr>
    <w:rPr>
      <w:rFonts w:eastAsiaTheme="majorEastAsia" w:cstheme="majorBidi"/>
      <w:color w:val="000000" w:themeColor="accent1" w:themeShade="BF"/>
    </w:rPr>
  </w:style>
  <w:style w:type="paragraph" w:styleId="Heading6">
    <w:name w:val="heading 6"/>
    <w:basedOn w:val="Normal"/>
    <w:next w:val="Normal"/>
    <w:link w:val="Heading6Char"/>
    <w:uiPriority w:val="9"/>
    <w:semiHidden/>
    <w:unhideWhenUsed/>
    <w:qFormat/>
    <w:rsid w:val="00E132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2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2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2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261"/>
    <w:rPr>
      <w:rFonts w:asciiTheme="majorHAnsi" w:eastAsiaTheme="majorEastAsia" w:hAnsiTheme="majorHAnsi" w:cstheme="majorBidi"/>
      <w:color w:val="000000" w:themeColor="accent1" w:themeShade="BF"/>
      <w:sz w:val="40"/>
      <w:szCs w:val="40"/>
    </w:rPr>
  </w:style>
  <w:style w:type="character" w:customStyle="1" w:styleId="Heading2Char">
    <w:name w:val="Heading 2 Char"/>
    <w:basedOn w:val="DefaultParagraphFont"/>
    <w:link w:val="Heading2"/>
    <w:uiPriority w:val="9"/>
    <w:rsid w:val="00E13261"/>
    <w:rPr>
      <w:rFonts w:asciiTheme="majorHAnsi" w:eastAsiaTheme="majorEastAsia" w:hAnsiTheme="majorHAnsi" w:cstheme="majorBidi"/>
      <w:color w:val="000000" w:themeColor="accent1" w:themeShade="BF"/>
      <w:sz w:val="32"/>
      <w:szCs w:val="32"/>
    </w:rPr>
  </w:style>
  <w:style w:type="character" w:customStyle="1" w:styleId="Heading3Char">
    <w:name w:val="Heading 3 Char"/>
    <w:basedOn w:val="DefaultParagraphFont"/>
    <w:link w:val="Heading3"/>
    <w:uiPriority w:val="9"/>
    <w:rsid w:val="00E13261"/>
    <w:rPr>
      <w:rFonts w:eastAsiaTheme="majorEastAsia" w:cstheme="majorBidi"/>
      <w:color w:val="000000" w:themeColor="accent1" w:themeShade="BF"/>
      <w:sz w:val="28"/>
      <w:szCs w:val="28"/>
    </w:rPr>
  </w:style>
  <w:style w:type="character" w:customStyle="1" w:styleId="Heading4Char">
    <w:name w:val="Heading 4 Char"/>
    <w:basedOn w:val="DefaultParagraphFont"/>
    <w:link w:val="Heading4"/>
    <w:uiPriority w:val="9"/>
    <w:semiHidden/>
    <w:rsid w:val="00E13261"/>
    <w:rPr>
      <w:rFonts w:eastAsiaTheme="majorEastAsia" w:cstheme="majorBidi"/>
      <w:i/>
      <w:iCs/>
      <w:color w:val="000000" w:themeColor="accent1" w:themeShade="BF"/>
    </w:rPr>
  </w:style>
  <w:style w:type="character" w:customStyle="1" w:styleId="Heading5Char">
    <w:name w:val="Heading 5 Char"/>
    <w:basedOn w:val="DefaultParagraphFont"/>
    <w:link w:val="Heading5"/>
    <w:uiPriority w:val="9"/>
    <w:semiHidden/>
    <w:rsid w:val="00E13261"/>
    <w:rPr>
      <w:rFonts w:eastAsiaTheme="majorEastAsia" w:cstheme="majorBidi"/>
      <w:color w:val="000000" w:themeColor="accent1" w:themeShade="BF"/>
    </w:rPr>
  </w:style>
  <w:style w:type="character" w:customStyle="1" w:styleId="Heading6Char">
    <w:name w:val="Heading 6 Char"/>
    <w:basedOn w:val="DefaultParagraphFont"/>
    <w:link w:val="Heading6"/>
    <w:uiPriority w:val="9"/>
    <w:semiHidden/>
    <w:rsid w:val="00E132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2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2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261"/>
    <w:rPr>
      <w:rFonts w:eastAsiaTheme="majorEastAsia" w:cstheme="majorBidi"/>
      <w:color w:val="272727" w:themeColor="text1" w:themeTint="D8"/>
    </w:rPr>
  </w:style>
  <w:style w:type="paragraph" w:styleId="Title">
    <w:name w:val="Title"/>
    <w:basedOn w:val="Normal"/>
    <w:next w:val="Normal"/>
    <w:link w:val="TitleChar"/>
    <w:uiPriority w:val="10"/>
    <w:qFormat/>
    <w:rsid w:val="00E132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2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2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2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261"/>
    <w:pPr>
      <w:spacing w:before="160"/>
      <w:jc w:val="center"/>
    </w:pPr>
    <w:rPr>
      <w:i/>
      <w:iCs/>
      <w:color w:val="404040" w:themeColor="text1" w:themeTint="BF"/>
    </w:rPr>
  </w:style>
  <w:style w:type="character" w:customStyle="1" w:styleId="QuoteChar">
    <w:name w:val="Quote Char"/>
    <w:basedOn w:val="DefaultParagraphFont"/>
    <w:link w:val="Quote"/>
    <w:uiPriority w:val="29"/>
    <w:rsid w:val="00E13261"/>
    <w:rPr>
      <w:i/>
      <w:iCs/>
      <w:color w:val="404040" w:themeColor="text1" w:themeTint="BF"/>
    </w:rPr>
  </w:style>
  <w:style w:type="paragraph" w:styleId="ListParagraph">
    <w:name w:val="List Paragraph"/>
    <w:basedOn w:val="Normal"/>
    <w:uiPriority w:val="34"/>
    <w:qFormat/>
    <w:rsid w:val="00E13261"/>
    <w:pPr>
      <w:ind w:left="720"/>
      <w:contextualSpacing/>
    </w:pPr>
  </w:style>
  <w:style w:type="character" w:styleId="IntenseEmphasis">
    <w:name w:val="Intense Emphasis"/>
    <w:basedOn w:val="DefaultParagraphFont"/>
    <w:uiPriority w:val="21"/>
    <w:qFormat/>
    <w:rsid w:val="00E13261"/>
    <w:rPr>
      <w:i/>
      <w:iCs/>
      <w:color w:val="000000" w:themeColor="accent1" w:themeShade="BF"/>
    </w:rPr>
  </w:style>
  <w:style w:type="paragraph" w:styleId="IntenseQuote">
    <w:name w:val="Intense Quote"/>
    <w:basedOn w:val="Normal"/>
    <w:next w:val="Normal"/>
    <w:link w:val="IntenseQuoteChar"/>
    <w:uiPriority w:val="30"/>
    <w:qFormat/>
    <w:rsid w:val="00E13261"/>
    <w:pPr>
      <w:pBdr>
        <w:top w:val="single" w:sz="4" w:space="10" w:color="000000" w:themeColor="accent1" w:themeShade="BF"/>
        <w:bottom w:val="single" w:sz="4" w:space="10" w:color="000000" w:themeColor="accent1" w:themeShade="BF"/>
      </w:pBdr>
      <w:spacing w:before="360" w:after="360"/>
      <w:ind w:left="864" w:right="864"/>
      <w:jc w:val="center"/>
    </w:pPr>
    <w:rPr>
      <w:i/>
      <w:iCs/>
      <w:color w:val="000000" w:themeColor="accent1" w:themeShade="BF"/>
    </w:rPr>
  </w:style>
  <w:style w:type="character" w:customStyle="1" w:styleId="IntenseQuoteChar">
    <w:name w:val="Intense Quote Char"/>
    <w:basedOn w:val="DefaultParagraphFont"/>
    <w:link w:val="IntenseQuote"/>
    <w:uiPriority w:val="30"/>
    <w:rsid w:val="00E13261"/>
    <w:rPr>
      <w:i/>
      <w:iCs/>
      <w:color w:val="000000" w:themeColor="accent1" w:themeShade="BF"/>
    </w:rPr>
  </w:style>
  <w:style w:type="character" w:styleId="IntenseReference">
    <w:name w:val="Intense Reference"/>
    <w:basedOn w:val="DefaultParagraphFont"/>
    <w:uiPriority w:val="32"/>
    <w:qFormat/>
    <w:rsid w:val="00E13261"/>
    <w:rPr>
      <w:b/>
      <w:bCs/>
      <w:smallCaps/>
      <w:color w:val="000000" w:themeColor="accent1" w:themeShade="BF"/>
      <w:spacing w:val="5"/>
    </w:rPr>
  </w:style>
  <w:style w:type="paragraph" w:styleId="Header">
    <w:name w:val="header"/>
    <w:basedOn w:val="Normal"/>
    <w:link w:val="HeaderChar"/>
    <w:uiPriority w:val="99"/>
    <w:unhideWhenUsed/>
    <w:rsid w:val="00F62E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2E6B"/>
  </w:style>
  <w:style w:type="paragraph" w:styleId="Footer">
    <w:name w:val="footer"/>
    <w:basedOn w:val="Normal"/>
    <w:link w:val="FooterChar"/>
    <w:uiPriority w:val="99"/>
    <w:unhideWhenUsed/>
    <w:rsid w:val="00F62E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E6B"/>
  </w:style>
  <w:style w:type="character" w:styleId="Hyperlink">
    <w:name w:val="Hyperlink"/>
    <w:basedOn w:val="DefaultParagraphFont"/>
    <w:uiPriority w:val="99"/>
    <w:unhideWhenUsed/>
    <w:rsid w:val="001E12C3"/>
    <w:rPr>
      <w:color w:val="5F5F5F" w:themeColor="hyperlink"/>
      <w:u w:val="single"/>
    </w:rPr>
  </w:style>
  <w:style w:type="character" w:styleId="UnresolvedMention">
    <w:name w:val="Unresolved Mention"/>
    <w:basedOn w:val="DefaultParagraphFont"/>
    <w:uiPriority w:val="99"/>
    <w:semiHidden/>
    <w:unhideWhenUsed/>
    <w:rsid w:val="001E12C3"/>
    <w:rPr>
      <w:color w:val="605E5C"/>
      <w:shd w:val="clear" w:color="auto" w:fill="E1DFDD"/>
    </w:rPr>
  </w:style>
  <w:style w:type="paragraph" w:styleId="NormalWeb">
    <w:name w:val="Normal (Web)"/>
    <w:basedOn w:val="Normal"/>
    <w:uiPriority w:val="99"/>
    <w:semiHidden/>
    <w:unhideWhenUsed/>
    <w:rsid w:val="00A4143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747650">
      <w:bodyDiv w:val="1"/>
      <w:marLeft w:val="0"/>
      <w:marRight w:val="0"/>
      <w:marTop w:val="0"/>
      <w:marBottom w:val="0"/>
      <w:divBdr>
        <w:top w:val="none" w:sz="0" w:space="0" w:color="auto"/>
        <w:left w:val="none" w:sz="0" w:space="0" w:color="auto"/>
        <w:bottom w:val="none" w:sz="0" w:space="0" w:color="auto"/>
        <w:right w:val="none" w:sz="0" w:space="0" w:color="auto"/>
      </w:divBdr>
    </w:div>
    <w:div w:id="1053501073">
      <w:bodyDiv w:val="1"/>
      <w:marLeft w:val="0"/>
      <w:marRight w:val="0"/>
      <w:marTop w:val="0"/>
      <w:marBottom w:val="0"/>
      <w:divBdr>
        <w:top w:val="none" w:sz="0" w:space="0" w:color="auto"/>
        <w:left w:val="none" w:sz="0" w:space="0" w:color="auto"/>
        <w:bottom w:val="none" w:sz="0" w:space="0" w:color="auto"/>
        <w:right w:val="none" w:sz="0" w:space="0" w:color="auto"/>
      </w:divBdr>
    </w:div>
    <w:div w:id="1211960135">
      <w:bodyDiv w:val="1"/>
      <w:marLeft w:val="0"/>
      <w:marRight w:val="0"/>
      <w:marTop w:val="0"/>
      <w:marBottom w:val="0"/>
      <w:divBdr>
        <w:top w:val="none" w:sz="0" w:space="0" w:color="auto"/>
        <w:left w:val="none" w:sz="0" w:space="0" w:color="auto"/>
        <w:bottom w:val="none" w:sz="0" w:space="0" w:color="auto"/>
        <w:right w:val="none" w:sz="0" w:space="0" w:color="auto"/>
      </w:divBdr>
    </w:div>
    <w:div w:id="1578443732">
      <w:bodyDiv w:val="1"/>
      <w:marLeft w:val="0"/>
      <w:marRight w:val="0"/>
      <w:marTop w:val="0"/>
      <w:marBottom w:val="0"/>
      <w:divBdr>
        <w:top w:val="none" w:sz="0" w:space="0" w:color="auto"/>
        <w:left w:val="none" w:sz="0" w:space="0" w:color="auto"/>
        <w:bottom w:val="none" w:sz="0" w:space="0" w:color="auto"/>
        <w:right w:val="none" w:sz="0" w:space="0" w:color="auto"/>
      </w:divBdr>
    </w:div>
    <w:div w:id="1579247610">
      <w:bodyDiv w:val="1"/>
      <w:marLeft w:val="0"/>
      <w:marRight w:val="0"/>
      <w:marTop w:val="0"/>
      <w:marBottom w:val="0"/>
      <w:divBdr>
        <w:top w:val="none" w:sz="0" w:space="0" w:color="auto"/>
        <w:left w:val="none" w:sz="0" w:space="0" w:color="auto"/>
        <w:bottom w:val="none" w:sz="0" w:space="0" w:color="auto"/>
        <w:right w:val="none" w:sz="0" w:space="0" w:color="auto"/>
      </w:divBdr>
    </w:div>
    <w:div w:id="1708525655">
      <w:bodyDiv w:val="1"/>
      <w:marLeft w:val="0"/>
      <w:marRight w:val="0"/>
      <w:marTop w:val="0"/>
      <w:marBottom w:val="0"/>
      <w:divBdr>
        <w:top w:val="none" w:sz="0" w:space="0" w:color="auto"/>
        <w:left w:val="none" w:sz="0" w:space="0" w:color="auto"/>
        <w:bottom w:val="none" w:sz="0" w:space="0" w:color="auto"/>
        <w:right w:val="none" w:sz="0" w:space="0" w:color="auto"/>
      </w:divBdr>
    </w:div>
    <w:div w:id="1779713462">
      <w:bodyDiv w:val="1"/>
      <w:marLeft w:val="0"/>
      <w:marRight w:val="0"/>
      <w:marTop w:val="0"/>
      <w:marBottom w:val="0"/>
      <w:divBdr>
        <w:top w:val="none" w:sz="0" w:space="0" w:color="auto"/>
        <w:left w:val="none" w:sz="0" w:space="0" w:color="auto"/>
        <w:bottom w:val="none" w:sz="0" w:space="0" w:color="auto"/>
        <w:right w:val="none" w:sz="0" w:space="0" w:color="auto"/>
      </w:divBdr>
    </w:div>
    <w:div w:id="2003772492">
      <w:bodyDiv w:val="1"/>
      <w:marLeft w:val="0"/>
      <w:marRight w:val="0"/>
      <w:marTop w:val="0"/>
      <w:marBottom w:val="0"/>
      <w:divBdr>
        <w:top w:val="none" w:sz="0" w:space="0" w:color="auto"/>
        <w:left w:val="none" w:sz="0" w:space="0" w:color="auto"/>
        <w:bottom w:val="none" w:sz="0" w:space="0" w:color="auto"/>
        <w:right w:val="none" w:sz="0" w:space="0" w:color="auto"/>
      </w:divBdr>
    </w:div>
    <w:div w:id="201021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replay@tv3.lt" TargetMode="External"/><Relationship Id="rId13" Type="http://schemas.openxmlformats.org/officeDocument/2006/relationships/hyperlink" Target="https://en.wikipedia.org/wiki/Bulgaria" TargetMode="External"/><Relationship Id="rId3" Type="http://schemas.openxmlformats.org/officeDocument/2006/relationships/settings" Target="settings.xml"/><Relationship Id="rId7" Type="http://schemas.openxmlformats.org/officeDocument/2006/relationships/hyperlink" Target="mailto:noreplay@tv3.lt" TargetMode="External"/><Relationship Id="rId12" Type="http://schemas.openxmlformats.org/officeDocument/2006/relationships/hyperlink" Target="https://en.wikipedia.org/wiki/GLOBSE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sspalert.com/news/ukraine-russia-cyberattack-timeline-updates-amid-russia-invasion"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mandiant.com/resources/blog/espionage-group-unc1151-likely-conducts-ghostwriter-influence-activity" TargetMode="External"/><Relationship Id="rId4" Type="http://schemas.openxmlformats.org/officeDocument/2006/relationships/webSettings" Target="webSettings.xml"/><Relationship Id="rId9" Type="http://schemas.openxmlformats.org/officeDocument/2006/relationships/hyperlink" Target="mailto:noreply@tv3.lt." TargetMode="External"/><Relationship Id="rId14" Type="http://schemas.openxmlformats.org/officeDocument/2006/relationships/hyperlink" Target="https://www.globsec.org/sites/default/files/2023-05/GLOBSEC%20Trends%202023.pdf"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2007</TotalTime>
  <Pages>5</Pages>
  <Words>1440</Words>
  <Characters>8208</Characters>
  <Application>Microsoft Office Word</Application>
  <DocSecurity>0</DocSecurity>
  <Lines>68</Lines>
  <Paragraphs>19</Paragraphs>
  <ScaleCrop>false</ScaleCrop>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Morris</dc:creator>
  <cp:keywords/>
  <dc:description/>
  <cp:lastModifiedBy>Jim</cp:lastModifiedBy>
  <cp:revision>102</cp:revision>
  <dcterms:created xsi:type="dcterms:W3CDTF">2024-04-02T07:11:00Z</dcterms:created>
  <dcterms:modified xsi:type="dcterms:W3CDTF">2024-05-15T16:22:00Z</dcterms:modified>
</cp:coreProperties>
</file>