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E80F3" w14:textId="1A7C3760" w:rsidR="00FD2FBA" w:rsidRDefault="00A05132">
      <w:pPr>
        <w:pStyle w:val="Heading1"/>
        <w:jc w:val="center"/>
      </w:pPr>
      <w:r>
        <w:t xml:space="preserve">IBM </w:t>
      </w:r>
      <w:r w:rsidR="0056478B">
        <w:t>Smart</w:t>
      </w:r>
      <w:r w:rsidR="00F7307B">
        <w:t xml:space="preserve"> Meetings Scheduler</w:t>
      </w:r>
    </w:p>
    <w:p w14:paraId="67B5B487" w14:textId="77777777" w:rsidR="00FD2FBA" w:rsidRDefault="00FD2FBA"/>
    <w:tbl>
      <w:tblPr>
        <w:tblStyle w:val="TableGrid"/>
        <w:tblW w:w="9635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900"/>
        <w:gridCol w:w="3206"/>
      </w:tblGrid>
      <w:tr w:rsidR="00FD2FBA" w14:paraId="5E83C254" w14:textId="77777777">
        <w:trPr>
          <w:trHeight w:val="2590"/>
        </w:trPr>
        <w:tc>
          <w:tcPr>
            <w:tcW w:w="6709" w:type="dxa"/>
            <w:shd w:val="clear" w:color="auto" w:fill="auto"/>
            <w:tcMar>
              <w:left w:w="98" w:type="dxa"/>
            </w:tcMar>
          </w:tcPr>
          <w:tbl>
            <w:tblPr>
              <w:tblStyle w:val="TableGrid"/>
              <w:tblW w:w="6341" w:type="dxa"/>
              <w:tblInd w:w="343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341"/>
            </w:tblGrid>
            <w:tr w:rsidR="00FD2FBA" w14:paraId="6DB28070" w14:textId="77777777">
              <w:trPr>
                <w:trHeight w:val="544"/>
              </w:trPr>
              <w:tc>
                <w:tcPr>
                  <w:tcW w:w="6341" w:type="dxa"/>
                  <w:shd w:val="clear" w:color="auto" w:fill="auto"/>
                  <w:tcMar>
                    <w:left w:w="93" w:type="dxa"/>
                  </w:tcMar>
                </w:tcPr>
                <w:p w14:paraId="40DB9F78" w14:textId="21DC318D" w:rsidR="00FD2FBA" w:rsidRDefault="00F7307B">
                  <w:pPr>
                    <w:spacing w:after="0" w:line="240" w:lineRule="auto"/>
                  </w:pPr>
                  <w:r>
                    <w:rPr>
                      <w:lang w:val="en-IE"/>
                    </w:rPr>
                    <w:t>Ceiran McCabe</w:t>
                  </w:r>
                </w:p>
                <w:p w14:paraId="4481A52C" w14:textId="77777777" w:rsidR="00FD2FBA" w:rsidRDefault="00FD2FBA">
                  <w:pPr>
                    <w:spacing w:after="0" w:line="240" w:lineRule="auto"/>
                    <w:rPr>
                      <w:lang w:val="en-IE"/>
                    </w:rPr>
                  </w:pPr>
                </w:p>
                <w:p w14:paraId="3CAA5603" w14:textId="77777777" w:rsidR="00FD2FBA" w:rsidRDefault="00FD2FBA">
                  <w:pPr>
                    <w:spacing w:after="0" w:line="240" w:lineRule="auto"/>
                    <w:rPr>
                      <w:lang w:val="en-IE"/>
                    </w:rPr>
                  </w:pPr>
                </w:p>
              </w:tc>
            </w:tr>
            <w:tr w:rsidR="00FD2FBA" w14:paraId="46A56F33" w14:textId="77777777">
              <w:trPr>
                <w:trHeight w:val="713"/>
              </w:trPr>
              <w:tc>
                <w:tcPr>
                  <w:tcW w:w="6341" w:type="dxa"/>
                  <w:shd w:val="clear" w:color="auto" w:fill="auto"/>
                  <w:tcMar>
                    <w:left w:w="93" w:type="dxa"/>
                  </w:tcMar>
                </w:tcPr>
                <w:p w14:paraId="73F6303C" w14:textId="59EAA81D" w:rsidR="00FD2FBA" w:rsidRDefault="00F7307B">
                  <w:pPr>
                    <w:spacing w:after="0" w:line="240" w:lineRule="auto"/>
                  </w:pPr>
                  <w:proofErr w:type="spellStart"/>
                  <w:r>
                    <w:rPr>
                      <w:color w:val="auto"/>
                    </w:rPr>
                    <w:t>Bsc</w:t>
                  </w:r>
                  <w:proofErr w:type="spellEnd"/>
                  <w:r>
                    <w:rPr>
                      <w:color w:val="auto"/>
                    </w:rPr>
                    <w:t xml:space="preserve"> (Hons) Computing - Software Development</w:t>
                  </w:r>
                </w:p>
              </w:tc>
            </w:tr>
            <w:tr w:rsidR="00FD2FBA" w14:paraId="665768FE" w14:textId="77777777">
              <w:trPr>
                <w:trHeight w:val="900"/>
              </w:trPr>
              <w:tc>
                <w:tcPr>
                  <w:tcW w:w="6341" w:type="dxa"/>
                  <w:tcBorders>
                    <w:top w:val="nil"/>
                  </w:tcBorders>
                  <w:shd w:val="clear" w:color="auto" w:fill="auto"/>
                  <w:tcMar>
                    <w:left w:w="93" w:type="dxa"/>
                  </w:tcMar>
                </w:tcPr>
                <w:p w14:paraId="22B3FD46" w14:textId="1F79A267" w:rsidR="001D7D12" w:rsidRDefault="001D7D12">
                  <w:pPr>
                    <w:spacing w:after="0" w:line="240" w:lineRule="auto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Technologies: </w:t>
                  </w:r>
                  <w:r w:rsidR="0056478B">
                    <w:rPr>
                      <w:lang w:val="en-IE"/>
                    </w:rPr>
                    <w:t>Node.js</w:t>
                  </w:r>
                  <w:r w:rsidR="00F7307B">
                    <w:rPr>
                      <w:lang w:val="en-IE"/>
                    </w:rPr>
                    <w:t>, Express, Slack</w:t>
                  </w:r>
                  <w:r>
                    <w:rPr>
                      <w:lang w:val="en-IE"/>
                    </w:rPr>
                    <w:t>, JSON, HTTP Requests</w:t>
                  </w:r>
                </w:p>
                <w:p w14:paraId="47DC6AB2" w14:textId="65007FCA" w:rsidR="001D7D12" w:rsidRDefault="001D7D12">
                  <w:pPr>
                    <w:spacing w:after="0" w:line="240" w:lineRule="auto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Deployed on </w:t>
                  </w:r>
                  <w:r>
                    <w:rPr>
                      <w:lang w:val="en-IE"/>
                    </w:rPr>
                    <w:t>IBM Bluemix</w:t>
                  </w:r>
                  <w:r>
                    <w:rPr>
                      <w:lang w:val="en-IE"/>
                    </w:rPr>
                    <w:t xml:space="preserve"> with CI/CD pipeline</w:t>
                  </w:r>
                </w:p>
                <w:p w14:paraId="5F7AB1B1" w14:textId="4014377C" w:rsidR="001D7D12" w:rsidRDefault="001D7D12">
                  <w:pPr>
                    <w:spacing w:after="0" w:line="240" w:lineRule="auto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Database: </w:t>
                  </w:r>
                  <w:r>
                    <w:rPr>
                      <w:lang w:val="en-IE"/>
                    </w:rPr>
                    <w:t>Node persist</w:t>
                  </w:r>
                  <w:bookmarkStart w:id="0" w:name="_GoBack"/>
                  <w:bookmarkEnd w:id="0"/>
                </w:p>
                <w:p w14:paraId="255A8B90" w14:textId="6AA38D89" w:rsidR="00FD2FBA" w:rsidRDefault="001D7D12">
                  <w:pPr>
                    <w:spacing w:after="0" w:line="240" w:lineRule="auto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Dependencies &amp; API’s:</w:t>
                  </w:r>
                  <w:r w:rsidR="00A8786E">
                    <w:rPr>
                      <w:lang w:val="en-IE"/>
                    </w:rPr>
                    <w:t xml:space="preserve"> </w:t>
                  </w:r>
                  <w:r w:rsidR="00A8786E">
                    <w:rPr>
                      <w:lang w:val="en-IE"/>
                    </w:rPr>
                    <w:t>Slack API</w:t>
                  </w:r>
                  <w:r w:rsidR="00A8786E">
                    <w:rPr>
                      <w:lang w:val="en-IE"/>
                    </w:rPr>
                    <w:t>,</w:t>
                  </w:r>
                  <w:r>
                    <w:rPr>
                      <w:lang w:val="en-IE"/>
                    </w:rPr>
                    <w:t xml:space="preserve"> </w:t>
                  </w:r>
                  <w:proofErr w:type="spellStart"/>
                  <w:r w:rsidR="00F0162C">
                    <w:rPr>
                      <w:lang w:val="en-IE"/>
                    </w:rPr>
                    <w:t>n</w:t>
                  </w:r>
                  <w:r w:rsidR="00676593">
                    <w:rPr>
                      <w:lang w:val="en-IE"/>
                    </w:rPr>
                    <w:t>odemailer</w:t>
                  </w:r>
                  <w:proofErr w:type="spellEnd"/>
                  <w:r w:rsidR="00676593">
                    <w:rPr>
                      <w:lang w:val="en-IE"/>
                    </w:rPr>
                    <w:t xml:space="preserve">, moment, </w:t>
                  </w:r>
                  <w:proofErr w:type="spellStart"/>
                  <w:r w:rsidR="00676593">
                    <w:rPr>
                      <w:lang w:val="en-IE"/>
                    </w:rPr>
                    <w:t>ics</w:t>
                  </w:r>
                  <w:proofErr w:type="spellEnd"/>
                  <w:r>
                    <w:rPr>
                      <w:lang w:val="en-IE"/>
                    </w:rPr>
                    <w:t>,</w:t>
                  </w:r>
                  <w:r>
                    <w:rPr>
                      <w:lang w:val="en-IE"/>
                    </w:rPr>
                    <w:t xml:space="preserve"> </w:t>
                  </w:r>
                  <w:proofErr w:type="spellStart"/>
                  <w:r>
                    <w:rPr>
                      <w:lang w:val="en-IE"/>
                    </w:rPr>
                    <w:t>npm</w:t>
                  </w:r>
                  <w:proofErr w:type="spellEnd"/>
                </w:p>
                <w:p w14:paraId="53A7C5AD" w14:textId="0ED8FE0A" w:rsidR="001D7D12" w:rsidRDefault="001D7D12">
                  <w:pPr>
                    <w:spacing w:after="0" w:line="240" w:lineRule="auto"/>
                  </w:pPr>
                  <w:r>
                    <w:t>Security: Slack Events API</w:t>
                  </w:r>
                </w:p>
              </w:tc>
            </w:tr>
          </w:tbl>
          <w:p w14:paraId="4263CEBC" w14:textId="77777777" w:rsidR="00FD2FBA" w:rsidRDefault="00FD2FBA">
            <w:pPr>
              <w:spacing w:after="0"/>
              <w:rPr>
                <w:lang w:val="en-IE"/>
              </w:rPr>
            </w:pPr>
          </w:p>
        </w:tc>
        <w:tc>
          <w:tcPr>
            <w:tcW w:w="2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B0D0BA0" w14:textId="600EF72E" w:rsidR="00FD2FBA" w:rsidRDefault="00F7307B">
            <w:pPr>
              <w:spacing w:after="0" w:line="240" w:lineRule="auto"/>
              <w:rPr>
                <w:highlight w:val="yellow"/>
                <w:lang w:val="en-IE"/>
              </w:rPr>
            </w:pPr>
            <w:r>
              <w:rPr>
                <w:noProof/>
              </w:rPr>
              <w:drawing>
                <wp:inline distT="0" distB="0" distL="0" distR="0" wp14:anchorId="7C02C9A8" wp14:editId="557E0EE9">
                  <wp:extent cx="1905000" cy="1905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2FC1C" w14:textId="77777777" w:rsidR="00FD2FBA" w:rsidRDefault="00FD2FBA">
      <w:pPr>
        <w:rPr>
          <w:lang w:val="en-IE"/>
        </w:rPr>
      </w:pPr>
    </w:p>
    <w:p w14:paraId="764EB814" w14:textId="77777777" w:rsidR="00FD2FBA" w:rsidRDefault="00F7307B">
      <w:pPr>
        <w:pStyle w:val="Heading2"/>
        <w:rPr>
          <w:lang w:val="en-IE"/>
        </w:rPr>
      </w:pPr>
      <w:r>
        <w:rPr>
          <w:lang w:val="en-IE"/>
        </w:rPr>
        <w:t>Project Overview</w:t>
      </w:r>
    </w:p>
    <w:tbl>
      <w:tblPr>
        <w:tblStyle w:val="TableGrid"/>
        <w:tblW w:w="960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606"/>
      </w:tblGrid>
      <w:tr w:rsidR="00FD2FBA" w14:paraId="7BC21AB0" w14:textId="77777777">
        <w:trPr>
          <w:trHeight w:val="2335"/>
        </w:trPr>
        <w:tc>
          <w:tcPr>
            <w:tcW w:w="9606" w:type="dxa"/>
            <w:shd w:val="clear" w:color="auto" w:fill="auto"/>
            <w:tcMar>
              <w:left w:w="98" w:type="dxa"/>
            </w:tcMar>
          </w:tcPr>
          <w:p w14:paraId="64157D76" w14:textId="77777777" w:rsidR="00A8786E" w:rsidRDefault="00A8786E" w:rsidP="00A8786E">
            <w:pPr>
              <w:pStyle w:val="NormalWeb"/>
              <w:shd w:val="clear" w:color="auto" w:fill="FFFFFF"/>
              <w:spacing w:after="0" w:afterAutospacing="0"/>
              <w:rPr>
                <w:rFonts w:ascii="Arial Nova Cond" w:hAnsi="Arial Nova Cond"/>
                <w:bCs/>
                <w:sz w:val="22"/>
                <w:szCs w:val="22"/>
              </w:rPr>
            </w:pPr>
            <w:r>
              <w:rPr>
                <w:rFonts w:ascii="Arial Nova Cond" w:hAnsi="Arial Nova Cond"/>
                <w:bCs/>
                <w:sz w:val="22"/>
                <w:szCs w:val="22"/>
              </w:rPr>
              <w:t>For my final year project, I was fortunate enough to be selected for an industry-backed project by IBM.</w:t>
            </w:r>
          </w:p>
          <w:p w14:paraId="277B1560" w14:textId="1FF45D36" w:rsidR="00A8786E" w:rsidRDefault="00A8786E" w:rsidP="00A8786E">
            <w:pPr>
              <w:pStyle w:val="NormalWeb"/>
              <w:shd w:val="clear" w:color="auto" w:fill="FFFFFF"/>
              <w:spacing w:after="0" w:afterAutospacing="0"/>
              <w:rPr>
                <w:rFonts w:ascii="Arial Nova Cond" w:hAnsi="Arial Nova Cond"/>
                <w:bCs/>
                <w:sz w:val="22"/>
                <w:szCs w:val="22"/>
              </w:rPr>
            </w:pPr>
            <w:r>
              <w:rPr>
                <w:rFonts w:ascii="Arial Nova Cond" w:hAnsi="Arial Nova Cond"/>
                <w:bCs/>
                <w:sz w:val="22"/>
                <w:szCs w:val="22"/>
              </w:rPr>
              <w:t xml:space="preserve">They selected this </w:t>
            </w:r>
            <w:proofErr w:type="gramStart"/>
            <w:r>
              <w:rPr>
                <w:rFonts w:ascii="Arial Nova Cond" w:hAnsi="Arial Nova Cond"/>
                <w:bCs/>
                <w:sz w:val="22"/>
                <w:szCs w:val="22"/>
              </w:rPr>
              <w:t>particular project</w:t>
            </w:r>
            <w:proofErr w:type="gramEnd"/>
            <w:r>
              <w:rPr>
                <w:rFonts w:ascii="Arial Nova Cond" w:hAnsi="Arial Nova Cond"/>
                <w:bCs/>
                <w:sz w:val="22"/>
                <w:szCs w:val="22"/>
              </w:rPr>
              <w:t xml:space="preserve"> for me. Using Node.js and Slack API I built my own slack bot which allows users to schedule meetings, invite users directly or collectively in a slack channel.</w:t>
            </w:r>
            <w:r>
              <w:rPr>
                <w:rFonts w:ascii="Arial Nova Cond" w:hAnsi="Arial Nova Cond"/>
                <w:bCs/>
                <w:sz w:val="22"/>
                <w:szCs w:val="22"/>
              </w:rPr>
              <w:t xml:space="preserve"> </w:t>
            </w:r>
            <w:bookmarkStart w:id="1" w:name="_Hlk7867207"/>
            <w:r>
              <w:rPr>
                <w:rFonts w:ascii="Arial Nova Cond" w:hAnsi="Arial Nova Cond"/>
                <w:bCs/>
                <w:sz w:val="22"/>
                <w:szCs w:val="22"/>
              </w:rPr>
              <w:t>The bot retrieves JSON payloads for each action undertaken in slack and pulls out relevant data submitted.</w:t>
            </w:r>
            <w:bookmarkEnd w:id="1"/>
            <w:r>
              <w:rPr>
                <w:rFonts w:ascii="Arial Nova Cond" w:hAnsi="Arial Nova Cond"/>
                <w:bCs/>
                <w:sz w:val="22"/>
                <w:szCs w:val="22"/>
              </w:rPr>
              <w:t xml:space="preserve"> Using </w:t>
            </w:r>
            <w:proofErr w:type="spellStart"/>
            <w:r>
              <w:rPr>
                <w:rFonts w:ascii="Arial Nova Cond" w:hAnsi="Arial Nova Cond"/>
                <w:bCs/>
                <w:sz w:val="22"/>
                <w:szCs w:val="22"/>
              </w:rPr>
              <w:t>nodemailer</w:t>
            </w:r>
            <w:proofErr w:type="spellEnd"/>
            <w:r>
              <w:rPr>
                <w:rFonts w:ascii="Arial Nova Cond" w:hAnsi="Arial Nova Cond"/>
                <w:bCs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Arial Nova Cond" w:hAnsi="Arial Nova Cond"/>
                <w:bCs/>
                <w:sz w:val="22"/>
                <w:szCs w:val="22"/>
              </w:rPr>
              <w:t>ics</w:t>
            </w:r>
            <w:proofErr w:type="spellEnd"/>
            <w:r>
              <w:rPr>
                <w:rFonts w:ascii="Arial Nova Cond" w:hAnsi="Arial Nova Cond"/>
                <w:bCs/>
                <w:sz w:val="22"/>
                <w:szCs w:val="22"/>
              </w:rPr>
              <w:t xml:space="preserve"> dependencies you are sent an email with the </w:t>
            </w:r>
            <w:proofErr w:type="spellStart"/>
            <w:r>
              <w:rPr>
                <w:rFonts w:ascii="Arial Nova Cond" w:hAnsi="Arial Nova Cond"/>
                <w:bCs/>
                <w:sz w:val="22"/>
                <w:szCs w:val="22"/>
              </w:rPr>
              <w:t>ics</w:t>
            </w:r>
            <w:proofErr w:type="spellEnd"/>
            <w:r>
              <w:rPr>
                <w:rFonts w:ascii="Arial Nova Cond" w:hAnsi="Arial Nova Cond"/>
                <w:bCs/>
                <w:sz w:val="22"/>
                <w:szCs w:val="22"/>
              </w:rPr>
              <w:t xml:space="preserve"> event attachment which you can add to your calendar. You can add, delete and edit reminders to keep you on top of important meetings. The bot is deployed through a though a CI/CD on IBM Bluemix cloud service. Data such as users, meetings and reminders are stored using node persist.</w:t>
            </w:r>
            <w:r>
              <w:rPr>
                <w:rFonts w:ascii="Arial Nova Cond" w:hAnsi="Arial Nova Cond"/>
                <w:bCs/>
                <w:sz w:val="22"/>
                <w:szCs w:val="22"/>
              </w:rPr>
              <w:t xml:space="preserve"> </w:t>
            </w:r>
          </w:p>
          <w:p w14:paraId="084C8CCC" w14:textId="77777777" w:rsidR="00FD2FBA" w:rsidRDefault="00FD2FBA" w:rsidP="00676593">
            <w:pPr>
              <w:spacing w:after="0" w:line="240" w:lineRule="auto"/>
              <w:rPr>
                <w:highlight w:val="yellow"/>
                <w:lang w:val="en-IE"/>
              </w:rPr>
            </w:pPr>
          </w:p>
        </w:tc>
      </w:tr>
      <w:tr w:rsidR="00FD2FBA" w14:paraId="2FA89BDC" w14:textId="77777777">
        <w:trPr>
          <w:trHeight w:val="3601"/>
        </w:trPr>
        <w:tc>
          <w:tcPr>
            <w:tcW w:w="9606" w:type="dxa"/>
            <w:shd w:val="clear" w:color="auto" w:fill="auto"/>
            <w:tcMar>
              <w:left w:w="98" w:type="dxa"/>
            </w:tcMar>
          </w:tcPr>
          <w:p w14:paraId="6086D50F" w14:textId="493F2013" w:rsidR="00FD2FBA" w:rsidRDefault="00F7307B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AB0C53F" wp14:editId="2C796C5E">
                  <wp:extent cx="5943600" cy="26841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8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0009D" w14:textId="77777777" w:rsidR="00FD2FBA" w:rsidRDefault="00FD2FBA"/>
    <w:sectPr w:rsidR="00FD2FBA">
      <w:pgSz w:w="12240" w:h="15840"/>
      <w:pgMar w:top="1440" w:right="1440" w:bottom="1440" w:left="1440" w:header="0" w:footer="0" w:gutter="0"/>
      <w:cols w:space="720"/>
      <w:formProt w:val="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BA"/>
    <w:rsid w:val="001D7D12"/>
    <w:rsid w:val="0056478B"/>
    <w:rsid w:val="005B031C"/>
    <w:rsid w:val="00676593"/>
    <w:rsid w:val="0092513C"/>
    <w:rsid w:val="00A05132"/>
    <w:rsid w:val="00A8786E"/>
    <w:rsid w:val="00B2602A"/>
    <w:rsid w:val="00F0162C"/>
    <w:rsid w:val="00F7307B"/>
    <w:rsid w:val="00F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8066"/>
  <w15:docId w15:val="{0B9C1CBB-3AE3-42FC-BA5A-4E68DC9D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E2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F4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83D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B4A1B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4A1B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E2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semiHidden/>
    <w:unhideWhenUsed/>
    <w:rsid w:val="00A8786E"/>
    <w:pPr>
      <w:spacing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jburns</dc:creator>
  <dc:description/>
  <cp:lastModifiedBy>ceiran mccabe</cp:lastModifiedBy>
  <cp:revision>2</cp:revision>
  <dcterms:created xsi:type="dcterms:W3CDTF">2019-05-04T12:07:00Z</dcterms:created>
  <dcterms:modified xsi:type="dcterms:W3CDTF">2019-05-04T12:07:00Z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