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Gridded notebook paper with quickly jotted down visual and written ideas, ranging from memory display to interactive pieces for the audience to engage with.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