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unfolded napkin sitting atop the patterned fabric with thick lines embroidered in dark red and thin topographic lines embroidered in white. A long piece of white thread sticks out from a topographic line in-progress.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