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27" w:rsidRPr="008A1A27" w:rsidRDefault="008A1A27" w:rsidP="008A1A27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</w:pPr>
      <w:r w:rsidRPr="008A1A2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  <w:t>Konumlandırma ve Görüntüleme Özellikleri</w:t>
      </w:r>
    </w:p>
    <w:tbl>
      <w:tblPr>
        <w:tblW w:w="6105" w:type="pct"/>
        <w:tblInd w:w="-1001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8883"/>
      </w:tblGrid>
      <w:tr w:rsidR="008A1A27" w:rsidRPr="008A1A27" w:rsidTr="008A1A27">
        <w:tc>
          <w:tcPr>
            <w:tcW w:w="983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bookmarkStart w:id="0" w:name="_GoBack"/>
            <w:bookmarkEnd w:id="0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position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Kutunun konumunu belirtir.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static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relative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absolute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fixed</w:t>
            </w:r>
            <w:proofErr w:type="spellEnd"/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#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oogabooga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position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relative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left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: 1em;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top: 1em;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top</w:t>
            </w:r>
            <w:proofErr w:type="gram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Elemanın konumlandırma durumuna göre üstten olan uzaklığını tanımlar.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#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forsale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position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absolute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top: 25px;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right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Elemanın konumlandırma durumuna göre sağdan olan uzaklığını tanımlar.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#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tolet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position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relative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right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: 2em;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bottom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Elemanın konumlandırma durumuna göre alttan olan uzaklığını tanımlar.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#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justaveit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position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absolute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bottom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: 2em;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left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Elemanın konumlandırma durumuna göre soldan olan uzaklığını tanımlar.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percentage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 | [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]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#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sold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position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absolute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left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: 150px;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overflow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Elemanın belirtilen boyutlarının dışına taşan içeriklerin nasıl görüntüleneceğini belirtir.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visible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hidden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scroll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#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content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width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: 500px;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overflow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hidden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z</w:t>
            </w:r>
            <w:proofErr w:type="gram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index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Üst üste gelen elemanların sıralamasını ayarlar. </w:t>
            </w:r>
            <w:proofErr w:type="gram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z</w:t>
            </w:r>
            <w:proofErr w:type="gram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-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index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değeri büyük olan üstte olur.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 | [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number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</w:t>
            </w:r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div {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position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absolute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 }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#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kidkoala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z-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index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: 2 }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#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mrscruff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z-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index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: 1 }</w:t>
            </w:r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lastRenderedPageBreak/>
              <w:t>float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Genişliği belli olan elemanın içeriğe göre sayfadaki konumu belirtir.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left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right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#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boondoggle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width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: 20em;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float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left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clear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float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uygulanmış bir elemanın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float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etkisinden kurtulmak için kullanılır.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left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right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both</w:t>
            </w:r>
            <w:proofErr w:type="spellEnd"/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display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Elemanın nasıl görünmesi (davranması) gerektiğini belirtir. </w:t>
            </w:r>
            <w:proofErr w:type="gram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Bir çok</w:t>
            </w:r>
            <w:proofErr w:type="gram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değeri tarayıcılar tarafından desteklenmemektedir.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inline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block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inline-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block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run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-in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list-item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inline-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table-row-group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table-header-group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table-footer-group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table-row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table-column-group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table-column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table-cell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table-caption</w:t>
            </w:r>
            <w:proofErr w:type="spellEnd"/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.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darwin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display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block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 }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.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lamarck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display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none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 }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  <w:t>.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linnaeus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display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table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 }</w:t>
            </w:r>
          </w:p>
        </w:tc>
      </w:tr>
      <w:tr w:rsidR="008A1A27" w:rsidRPr="008A1A27" w:rsidTr="008A1A27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visibility</w:t>
            </w:r>
            <w:proofErr w:type="spellEnd"/>
          </w:p>
        </w:tc>
        <w:tc>
          <w:tcPr>
            <w:tcW w:w="401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Elemanın görünüp görünmemesini sağlar.</w:t>
            </w:r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visible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hidden</w:t>
            </w:r>
            <w:proofErr w:type="spellEnd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8A1A27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collapse</w:t>
            </w:r>
            <w:proofErr w:type="spellEnd"/>
          </w:p>
          <w:p w:rsidR="008A1A27" w:rsidRPr="008A1A27" w:rsidRDefault="008A1A27" w:rsidP="008A1A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proofErr w:type="gram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p</w:t>
            </w:r>
            <w:proofErr w:type="gram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.flummox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visibility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hidden</w:t>
            </w:r>
            <w:proofErr w:type="spellEnd"/>
            <w:r w:rsidRPr="008A1A27">
              <w:rPr>
                <w:rFonts w:ascii="Arial" w:eastAsia="Times New Roman" w:hAnsi="Arial" w:cs="Arial"/>
                <w:color w:val="000000"/>
                <w:lang w:eastAsia="tr-TR"/>
              </w:rPr>
              <w:t>; }</w:t>
            </w:r>
          </w:p>
        </w:tc>
      </w:tr>
    </w:tbl>
    <w:p w:rsidR="00CD7A37" w:rsidRDefault="00CD7A37"/>
    <w:sectPr w:rsidR="00CD7A37" w:rsidSect="008A1A27">
      <w:pgSz w:w="11906" w:h="16838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27"/>
    <w:rsid w:val="008A1A27"/>
    <w:rsid w:val="00C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62596-DB06-481A-932B-12C8DF25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A1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1A2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8A1A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ELBEYLI79</dc:creator>
  <cp:keywords/>
  <dc:description/>
  <cp:lastModifiedBy>ELBEYLI79</cp:lastModifiedBy>
  <cp:revision>1</cp:revision>
  <dcterms:created xsi:type="dcterms:W3CDTF">2016-10-10T14:36:00Z</dcterms:created>
  <dcterms:modified xsi:type="dcterms:W3CDTF">2016-10-10T14:36:00Z</dcterms:modified>
</cp:coreProperties>
</file>