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991" w:rsidRDefault="007D2AEA" w:rsidP="007D2AEA">
      <w:r>
        <w:t xml:space="preserve">Fracture toughness can be represented by three parameters, which are </w:t>
      </w:r>
      <w:bookmarkStart w:id="0" w:name="OLE_LINK11"/>
      <w:bookmarkStart w:id="1" w:name="OLE_LINK12"/>
      <w:bookmarkStart w:id="2" w:name="OLE_LINK13"/>
      <w:bookmarkStart w:id="3" w:name="OLE_LINK14"/>
      <w:r>
        <w:t xml:space="preserve">critical stress intensity factor </w:t>
      </w:r>
      <w:bookmarkStart w:id="4" w:name="OLE_LINK8"/>
      <w:r>
        <w:t>(</w:t>
      </w:r>
      <w:bookmarkStart w:id="5" w:name="OLE_LINK9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bookmarkEnd w:id="5"/>
      <w:r>
        <w:t xml:space="preserve">), </w:t>
      </w:r>
      <w:bookmarkStart w:id="6" w:name="OLE_LINK15"/>
      <w:bookmarkStart w:id="7" w:name="OLE_LINK16"/>
      <w:bookmarkEnd w:id="4"/>
      <w:bookmarkEnd w:id="2"/>
      <w:bookmarkEnd w:id="3"/>
      <w:r>
        <w:t xml:space="preserve">the critical value of the </w:t>
      </w:r>
      <m:oMath>
        <m:r>
          <w:rPr>
            <w:rFonts w:ascii="Cambria Math" w:hAnsi="Cambria Math"/>
          </w:rPr>
          <m:t>J</m:t>
        </m:r>
      </m:oMath>
      <w:r>
        <w:t xml:space="preserve"> integral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160EBD">
        <w:t>), and the critical crack-</w:t>
      </w:r>
      <w:r>
        <w:t>tip opening displacement (</w:t>
      </w:r>
      <w:bookmarkStart w:id="8" w:name="OLE_LINK10"/>
      <w:bookmarkStart w:id="9" w:name="OLE_LINK19"/>
      <w:bookmarkStart w:id="10" w:name="OLE_LINK80"/>
      <w:bookmarkStart w:id="11" w:name="OLE_LINK81"/>
      <m:oMath>
        <m:r>
          <w:rPr>
            <w:rFonts w:ascii="Cambria Math" w:hAnsi="Cambria Math"/>
          </w:rPr>
          <m:t>CTOD</m:t>
        </m:r>
      </m:oMath>
      <w:bookmarkEnd w:id="8"/>
      <w:bookmarkEnd w:id="9"/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bookmarkEnd w:id="10"/>
      <w:bookmarkEnd w:id="11"/>
      <w:r>
        <w:t>).</w:t>
      </w:r>
      <w:bookmarkEnd w:id="0"/>
      <w:bookmarkEnd w:id="1"/>
      <w:r>
        <w:t xml:space="preserve">  </w:t>
      </w:r>
      <w:bookmarkEnd w:id="6"/>
      <w:bookmarkEnd w:id="7"/>
      <w:r>
        <w:t xml:space="preserve">The common method of fracture toughness tests include </w:t>
      </w:r>
      <w:bookmarkStart w:id="12" w:name="OLE_LINK71"/>
      <w:bookmarkStart w:id="13" w:name="OLE_LINK72"/>
      <w:r>
        <w:t>plane-strain fracture toughness test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>
        <w:t>),</w:t>
      </w:r>
      <w:r w:rsidRPr="008F7164">
        <w:t xml:space="preserve"> </w:t>
      </w:r>
      <w:bookmarkEnd w:id="12"/>
      <w:bookmarkEnd w:id="13"/>
      <w:r>
        <w:t>charpy v-notch test (</w:t>
      </w:r>
      <w:bookmarkStart w:id="14" w:name="OLE_LINK56"/>
      <w:bookmarkStart w:id="15" w:name="OLE_LINK57"/>
      <m:oMath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VN</m:t>
        </m:r>
      </m:oMath>
      <w:bookmarkEnd w:id="14"/>
      <w:bookmarkEnd w:id="15"/>
      <w:r>
        <w:t>), and crack-tip opening displacement test (</w:t>
      </w:r>
      <w:bookmarkStart w:id="16" w:name="OLE_LINK41"/>
      <w:bookmarkStart w:id="17" w:name="OLE_LINK42"/>
      <m:oMath>
        <m:r>
          <w:rPr>
            <w:rFonts w:ascii="Cambria Math" w:hAnsi="Cambria Math"/>
          </w:rPr>
          <m:t>CTOD</m:t>
        </m:r>
      </m:oMath>
      <w:bookmarkEnd w:id="16"/>
      <w:bookmarkEnd w:id="17"/>
      <w:r>
        <w:t xml:space="preserve">).  </w:t>
      </w:r>
      <w:bookmarkStart w:id="18" w:name="OLE_LINK43"/>
      <w:bookmarkStart w:id="19" w:name="OLE_LINK44"/>
      <w:bookmarkStart w:id="20" w:name="OLE_LINK45"/>
    </w:p>
    <w:p w:rsidR="007D2AEA" w:rsidRPr="00E163B7" w:rsidRDefault="00C10F12" w:rsidP="007D2AE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bookmarkEnd w:id="18"/>
      <w:bookmarkEnd w:id="19"/>
      <w:bookmarkEnd w:id="20"/>
      <w:r w:rsidR="007D2AEA">
        <w:t xml:space="preserve">, which characterizes the lowest bound of brittle fracture toughness in plane-strain behavior, is hard to determine directly by test in most applications. This is because most members do not have sufficient thickness for plane-strain conditions, which requires a thick specimen thickness (t) satisfying following equation. </w:t>
      </w:r>
    </w:p>
    <w:p w:rsidR="00C85324" w:rsidRDefault="007D2AEA" w:rsidP="007D2AEA">
      <m:oMathPara>
        <m:oMath>
          <m:r>
            <w:rPr>
              <w:rFonts w:ascii="Cambria Math" w:hAnsi="Cambria Math"/>
            </w:rPr>
            <m:t>t≥2.5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ys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541C0" w:rsidRDefault="007D2AEA" w:rsidP="007D2AEA">
      <w:r>
        <w:t xml:space="preserve">where </w:t>
      </w:r>
    </w:p>
    <w:p w:rsidR="006541C0" w:rsidRDefault="006541C0" w:rsidP="007D2AEA">
      <w:r>
        <w:t xml:space="preserve">    t= pipe wall thickness, m </w:t>
      </w:r>
    </w:p>
    <w:p w:rsidR="00C85324" w:rsidRDefault="00C85324" w:rsidP="007D2AEA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ys</m:t>
            </m:r>
          </m:sub>
        </m:sSub>
      </m:oMath>
      <w:r w:rsidR="007D2AEA">
        <w:t xml:space="preserve"> </w:t>
      </w:r>
      <w:r>
        <w:t xml:space="preserve">= </w:t>
      </w:r>
      <w:r w:rsidR="006541C0">
        <w:t xml:space="preserve">static yield strength, </w:t>
      </w:r>
      <w:r w:rsidR="007D2AEA">
        <w:t>Mpa</w:t>
      </w:r>
      <w:r>
        <w:t xml:space="preserve">; </w:t>
      </w:r>
    </w:p>
    <w:p w:rsidR="007D2AEA" w:rsidRDefault="00C85324" w:rsidP="007D2AEA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>
        <w:t xml:space="preserve"> = </w:t>
      </w:r>
      <w:r w:rsidR="007D2AEA">
        <w:t>pl</w:t>
      </w:r>
      <w:r w:rsidR="006541C0">
        <w:t>ane strain fracture toughness,</w:t>
      </w:r>
      <w:r w:rsidR="007D2AEA">
        <w:t xml:space="preserve"> </w:t>
      </w:r>
      <m:oMath>
        <m:r>
          <w:rPr>
            <w:rFonts w:ascii="Cambria Math" w:hAnsi="Cambria Math"/>
          </w:rPr>
          <m:t>Mpa∙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</w:p>
    <w:p w:rsidR="00C75991" w:rsidRDefault="007D2AEA" w:rsidP="0090404C">
      <w:r>
        <w:t xml:space="preserve">Therefore, the direct </w:t>
      </w:r>
      <w:bookmarkStart w:id="21" w:name="OLE_LINK5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>
        <w:t xml:space="preserve"> test result </w:t>
      </w:r>
      <w:bookmarkEnd w:id="21"/>
      <w:r>
        <w:t xml:space="preserve">is defined to be invalid for most thin pipes. </w:t>
      </w:r>
    </w:p>
    <w:p w:rsidR="00385277" w:rsidRDefault="007D2AEA" w:rsidP="0090404C">
      <w:r>
        <w:t xml:space="preserve">Alternatively,  </w:t>
      </w:r>
      <m:oMath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VN</m:t>
        </m:r>
      </m:oMath>
      <w:r>
        <w:t xml:space="preserve"> test results have been studied to correlate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>
        <w:t xml:space="preserve"> test result for many years, which is easier and more economical to conduct. </w:t>
      </w:r>
      <w:r w:rsidR="00165D64">
        <w:t>A CVN-</w:t>
      </w:r>
      <w:bookmarkStart w:id="22" w:name="OLE_LINK23"/>
      <w:r w:rsidR="00165D64">
        <w:t>K</w:t>
      </w:r>
      <w:r w:rsidR="00165D64">
        <w:rPr>
          <w:vertAlign w:val="subscript"/>
        </w:rPr>
        <w:t>Ic</w:t>
      </w:r>
      <w:bookmarkEnd w:id="22"/>
      <w:r w:rsidR="00165D64">
        <w:rPr>
          <w:vertAlign w:val="subscript"/>
        </w:rPr>
        <w:t xml:space="preserve"> </w:t>
      </w:r>
      <w:r w:rsidR="00165D64">
        <w:t xml:space="preserve">empirical </w:t>
      </w:r>
      <w:r w:rsidR="00385277">
        <w:t>relationship</w:t>
      </w:r>
      <w:r w:rsidR="00165D64">
        <w:t xml:space="preserve"> d</w:t>
      </w:r>
      <w:r w:rsidR="00385277">
        <w:t>iscovered</w:t>
      </w:r>
      <w:r w:rsidR="00165D64">
        <w:t xml:space="preserve"> by </w:t>
      </w:r>
      <w:r w:rsidR="00D430F8">
        <w:t xml:space="preserve">Barson and Rolfe </w:t>
      </w:r>
      <w:r w:rsidR="00165D64">
        <w:t>(</w:t>
      </w:r>
      <w:r w:rsidR="00D430F8">
        <w:t>1987)</w:t>
      </w:r>
      <w:r w:rsidR="00165D64">
        <w:t xml:space="preserve"> is commonly used. At higher temperature in the upper shelf region</w:t>
      </w:r>
      <w:r w:rsidR="00AC2857">
        <w:t>, the correlation is given by</w:t>
      </w:r>
    </w:p>
    <w:p w:rsidR="000067A1" w:rsidRDefault="00C10F12" w:rsidP="0090404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w:bookmarkStart w:id="23" w:name="OLE_LINK24"/>
                      <w:bookmarkStart w:id="24" w:name="OLE_LINK25"/>
                      <w:bookmarkStart w:id="25" w:name="OLE_LINK35"/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Ic</m:t>
                          </m:r>
                        </m:sub>
                      </m:sSub>
                      <w:bookmarkEnd w:id="23"/>
                      <w:bookmarkEnd w:id="24"/>
                      <w:bookmarkEnd w:id="25"/>
                    </m:num>
                    <m:den>
                      <w:bookmarkStart w:id="26" w:name="OLE_LINK26"/>
                      <w:bookmarkStart w:id="27" w:name="OLE_LINK29"/>
                      <w:bookmarkStart w:id="28" w:name="OLE_LINK30"/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ys</m:t>
                          </m:r>
                        </m:sub>
                      </m:sSub>
                      <w:bookmarkEnd w:id="26"/>
                      <w:bookmarkEnd w:id="27"/>
                      <w:bookmarkEnd w:id="28"/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=0.64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w:bookmarkStart w:id="29" w:name="OLE_LINK33"/>
                  <w:bookmarkStart w:id="30" w:name="OLE_LINK34"/>
                  <m:r>
                    <w:rPr>
                      <w:rFonts w:ascii="Cambria Math" w:hAnsi="Cambria Math"/>
                    </w:rPr>
                    <m:t>CVN</m:t>
                  </m:r>
                  <w:bookmarkEnd w:id="29"/>
                  <w:bookmarkEnd w:id="30"/>
                </m:num>
                <m:den>
                  <w:bookmarkStart w:id="31" w:name="OLE_LINK31"/>
                  <w:bookmarkStart w:id="32" w:name="OLE_LINK32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ys</m:t>
                      </m:r>
                    </m:sub>
                  </m:sSub>
                  <w:bookmarkEnd w:id="31"/>
                  <w:bookmarkEnd w:id="32"/>
                </m:den>
              </m:f>
              <m:r>
                <w:rPr>
                  <w:rFonts w:ascii="Cambria Math" w:hAnsi="Cambria Math"/>
                </w:rPr>
                <m:t>-0.01</m:t>
              </m:r>
            </m:e>
          </m:d>
        </m:oMath>
      </m:oMathPara>
      <w:bookmarkStart w:id="33" w:name="OLE_LINK48"/>
    </w:p>
    <w:p w:rsidR="000067A1" w:rsidRDefault="00E324EC" w:rsidP="0090404C">
      <w:r>
        <w:t>where</w:t>
      </w:r>
      <w:bookmarkStart w:id="34" w:name="OLE_LINK59"/>
      <w:bookmarkStart w:id="35" w:name="OLE_LINK6"/>
      <w:bookmarkStart w:id="36" w:name="OLE_LINK7"/>
      <w:r w:rsidR="000067A1">
        <w:t xml:space="preserve"> </w:t>
      </w:r>
    </w:p>
    <w:p w:rsidR="000067A1" w:rsidRDefault="000067A1" w:rsidP="0090404C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bookmarkStart w:id="37" w:name="OLE_LINK46"/>
      <w:bookmarkStart w:id="38" w:name="OLE_LINK47"/>
      <w:bookmarkEnd w:id="34"/>
      <w:bookmarkEnd w:id="35"/>
      <w:bookmarkEnd w:id="36"/>
      <w:r w:rsidR="00514A84">
        <w:t xml:space="preserve"> = pl</w:t>
      </w:r>
      <w:r w:rsidR="000A2D7F">
        <w:t>ane-strain fracture toughness,</w:t>
      </w:r>
      <w:r w:rsidR="00514A84">
        <w:t xml:space="preserve"> </w:t>
      </w:r>
      <w:bookmarkStart w:id="39" w:name="OLE_LINK36"/>
      <w:bookmarkStart w:id="40" w:name="OLE_LINK37"/>
      <m:oMath>
        <m:r>
          <w:rPr>
            <w:rFonts w:ascii="Cambria Math" w:hAnsi="Cambria Math"/>
          </w:rPr>
          <m:t>Mpa∙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  <w:bookmarkEnd w:id="39"/>
      <w:bookmarkEnd w:id="40"/>
    </w:p>
    <w:bookmarkStart w:id="41" w:name="OLE_LINK62"/>
    <w:p w:rsidR="000067A1" w:rsidRDefault="00C10F12" w:rsidP="000067A1">
      <w:pPr>
        <w:ind w:firstLine="19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ys</m:t>
            </m:r>
          </m:sub>
        </m:sSub>
        <m:r>
          <w:rPr>
            <w:rFonts w:ascii="Cambria Math" w:hAnsi="Cambria Math"/>
          </w:rPr>
          <m:t xml:space="preserve"> </m:t>
        </m:r>
      </m:oMath>
      <w:bookmarkEnd w:id="41"/>
      <w:r w:rsidR="00E324EC">
        <w:t xml:space="preserve">= static yield stress </w:t>
      </w:r>
      <w:r w:rsidR="000A2D7F">
        <w:t>at the temperature of interest,</w:t>
      </w:r>
      <w:r w:rsidR="00E324EC">
        <w:t xml:space="preserve"> Mpa</w:t>
      </w:r>
      <w:bookmarkEnd w:id="37"/>
      <w:bookmarkEnd w:id="38"/>
      <w:bookmarkEnd w:id="33"/>
    </w:p>
    <w:p w:rsidR="00C75991" w:rsidRDefault="008313ED" w:rsidP="00C75991">
      <w:pPr>
        <w:ind w:firstLine="195"/>
      </w:pPr>
      <m:oMath>
        <m:r>
          <w:rPr>
            <w:rFonts w:ascii="Cambria Math" w:hAnsi="Cambria Math"/>
          </w:rPr>
          <w:lastRenderedPageBreak/>
          <m:t>CVN</m:t>
        </m:r>
      </m:oMath>
      <w:r w:rsidR="000A6A8B">
        <w:t xml:space="preserve"> </w:t>
      </w:r>
      <w:r w:rsidR="007D2AEA">
        <w:t xml:space="preserve">= </w:t>
      </w:r>
      <w:r w:rsidR="000A2D7F">
        <w:t>charpy V-notch impact value, J</w:t>
      </w:r>
    </w:p>
    <w:p w:rsidR="001B1E77" w:rsidRDefault="001B1E77" w:rsidP="0090404C">
      <w:pPr>
        <w:rPr>
          <w:sz w:val="24"/>
          <w:szCs w:val="24"/>
        </w:rPr>
      </w:pPr>
      <w:r>
        <w:t>The CTOD test is used for too ductile material with</w:t>
      </w:r>
      <w:r w:rsidR="00AC2857">
        <w:t xml:space="preserve"> </w:t>
      </w:r>
      <w:r>
        <w:t>section that</w:t>
      </w:r>
      <w:r w:rsidR="00AC2857">
        <w:t xml:space="preserve"> is too thin to </w:t>
      </w:r>
      <w:r>
        <w:t xml:space="preserve">be tested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 w:rsidR="00AC2857">
        <w:t xml:space="preserve">. The </w:t>
      </w:r>
      <w:r>
        <w:t xml:space="preserve">“equivalent”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 w:rsidR="00AC2857">
        <w:rPr>
          <w:sz w:val="24"/>
          <w:szCs w:val="24"/>
        </w:rPr>
        <w:t>value can be inferred from CTOD and J data obtained from test under plane strain linear elasti</w:t>
      </w:r>
      <w:r w:rsidR="00236642">
        <w:rPr>
          <w:sz w:val="24"/>
          <w:szCs w:val="24"/>
        </w:rPr>
        <w:t>c conditions. The relationship of three parameters are</w:t>
      </w:r>
      <w:r w:rsidR="00AC2857">
        <w:rPr>
          <w:sz w:val="24"/>
          <w:szCs w:val="24"/>
        </w:rPr>
        <w:t xml:space="preserve"> given by</w:t>
      </w:r>
    </w:p>
    <w:bookmarkStart w:id="42" w:name="OLE_LINK49"/>
    <w:bookmarkStart w:id="43" w:name="OLE_LINK63"/>
    <w:bookmarkStart w:id="44" w:name="OLE_LINK64"/>
    <w:bookmarkStart w:id="45" w:name="OLE_LINK65"/>
    <w:p w:rsidR="00A31341" w:rsidRDefault="00C10F12" w:rsidP="00A3134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Ic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crit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w:bookmarkStart w:id="46" w:name="OLE_LINK53"/>
                  <w:bookmarkStart w:id="47" w:name="OLE_LINK54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w:bookmarkEnd w:id="46"/>
                  <w:bookmarkEnd w:id="47"/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w:bookmarkStart w:id="48" w:name="OLE_LINK55"/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w:bookmarkEnd w:id="48"/>
                </m:den>
              </m:f>
            </m:e>
          </m:rad>
        </m:oMath>
      </m:oMathPara>
      <w:bookmarkEnd w:id="42"/>
    </w:p>
    <w:bookmarkEnd w:id="43"/>
    <w:bookmarkEnd w:id="44"/>
    <w:bookmarkEnd w:id="45"/>
    <w:p w:rsidR="00A31341" w:rsidRDefault="00AC2857" w:rsidP="00A31341">
      <w:pPr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  <m:r>
          <w:rPr>
            <w:rFonts w:ascii="Cambria Math" w:hAnsi="Cambria Math"/>
          </w:rPr>
          <m:t>=</m:t>
        </m:r>
        <w:bookmarkStart w:id="49" w:name="OLE_LINK60"/>
        <w:bookmarkStart w:id="50" w:name="OLE_LINK61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CTOD</m:t>
            </m:r>
          </m:sub>
        </m:sSub>
        <w:bookmarkEnd w:id="49"/>
        <w:bookmarkEnd w:id="50"/>
        <m:r>
          <w:rPr>
            <w:rFonts w:ascii="Cambria Math" w:hAnsi="Cambria Math"/>
          </w:rPr>
          <m:t>∙</m:t>
        </m:r>
        <w:bookmarkStart w:id="51" w:name="OLE_LINK50"/>
        <w:bookmarkStart w:id="52" w:name="OLE_LINK51"/>
        <w:bookmarkStart w:id="53" w:name="OLE_LINK52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bookmarkEnd w:id="51"/>
      <w:bookmarkEnd w:id="52"/>
      <w:bookmarkEnd w:id="53"/>
    </w:p>
    <w:p w:rsidR="00AC2857" w:rsidRDefault="00C10F12" w:rsidP="00A3134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Ic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CTOD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crit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A31341" w:rsidRDefault="00A31341" w:rsidP="0090404C">
      <w:r>
        <w:t>w</w:t>
      </w:r>
      <w:r w:rsidR="001A4034">
        <w:t>here</w:t>
      </w:r>
      <w:r w:rsidR="001C2F4E">
        <w:t xml:space="preserve"> </w:t>
      </w:r>
    </w:p>
    <w:bookmarkStart w:id="54" w:name="OLE_LINK75"/>
    <w:bookmarkStart w:id="55" w:name="OLE_LINK76"/>
    <w:p w:rsidR="00A31341" w:rsidRDefault="00C10F12" w:rsidP="00A31341">
      <w:pPr>
        <w:ind w:firstLine="19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 w:rsidR="000B74D2">
        <w:t xml:space="preserve">=equivalent fracture toughness derived from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0B74D2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0B74D2">
        <w:t xml:space="preserve"> value</w:t>
      </w:r>
      <w:r w:rsidR="000A2D7F">
        <w:t xml:space="preserve">, </w:t>
      </w:r>
      <m:oMath>
        <m:r>
          <w:rPr>
            <w:rFonts w:ascii="Cambria Math" w:hAnsi="Cambria Math"/>
          </w:rPr>
          <m:t>Mpa∙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</w:p>
    <w:bookmarkEnd w:id="54"/>
    <w:bookmarkEnd w:id="55"/>
    <w:p w:rsidR="00A31341" w:rsidRDefault="00C10F12" w:rsidP="00A31341">
      <w:pPr>
        <w:ind w:firstLine="19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0B74D2">
        <w:t xml:space="preserve">=critical </w:t>
      </w:r>
      <m:oMath>
        <m:r>
          <w:rPr>
            <w:rFonts w:ascii="Cambria Math" w:hAnsi="Cambria Math"/>
          </w:rPr>
          <m:t>J</m:t>
        </m:r>
      </m:oMath>
      <w:r w:rsidR="00A15290">
        <w:t xml:space="preserve">- integral value, </w:t>
      </w:r>
      <w:bookmarkStart w:id="56" w:name="OLE_LINK68"/>
      <w:bookmarkStart w:id="57" w:name="OLE_LINK69"/>
      <w:bookmarkStart w:id="58" w:name="OLE_LINK70"/>
      <w:r w:rsidR="00A15290">
        <w:t>kJ/m</w:t>
      </w:r>
      <w:r w:rsidR="00A15290" w:rsidRPr="00A15290">
        <w:rPr>
          <w:vertAlign w:val="superscript"/>
        </w:rPr>
        <w:t>2</w:t>
      </w:r>
      <w:bookmarkEnd w:id="56"/>
      <w:bookmarkEnd w:id="57"/>
      <w:bookmarkEnd w:id="58"/>
    </w:p>
    <w:p w:rsidR="00A31341" w:rsidRDefault="00C10F12" w:rsidP="00A31341">
      <w:pPr>
        <w:ind w:firstLine="19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0B74D2">
        <w:t>=young’s modulus a</w:t>
      </w:r>
      <w:r w:rsidR="000A2D7F">
        <w:t>t the temperature of interest,</w:t>
      </w:r>
      <w:r w:rsidR="000B74D2">
        <w:t xml:space="preserve"> </w:t>
      </w:r>
      <w:r w:rsidR="00EC566B" w:rsidRPr="00EC566B">
        <w:rPr>
          <w:color w:val="FF0000"/>
        </w:rPr>
        <w:t>G</w:t>
      </w:r>
      <w:r w:rsidR="000B74D2" w:rsidRPr="00EC566B">
        <w:rPr>
          <w:color w:val="FF0000"/>
        </w:rPr>
        <w:t>pa</w:t>
      </w:r>
      <w:r w:rsidR="001A4034">
        <w:t xml:space="preserve"> </w:t>
      </w:r>
    </w:p>
    <w:p w:rsidR="000A2D7F" w:rsidRDefault="001A4034" w:rsidP="00A31341">
      <w:pPr>
        <w:ind w:firstLine="195"/>
      </w:pPr>
      <m:oMath>
        <m:r>
          <m:rPr>
            <m:sty m:val="p"/>
          </m:rPr>
          <w:rPr>
            <w:rFonts w:ascii="Cambria Math" w:hAnsi="Cambria Math"/>
          </w:rPr>
          <m:t>ν</m:t>
        </m:r>
      </m:oMath>
      <w:r w:rsidR="00514A84">
        <w:t>= possion’</w:t>
      </w:r>
      <w:r w:rsidR="000A2D7F">
        <w:t>s ratio</w:t>
      </w:r>
      <w:r w:rsidR="008F2573">
        <w:t xml:space="preserve"> in the elastic range, normally taken as </w:t>
      </w:r>
      <w:r w:rsidR="008F2573" w:rsidRPr="008F2573">
        <w:rPr>
          <w:color w:val="FF0000"/>
        </w:rPr>
        <w:t xml:space="preserve">0.3 </w:t>
      </w:r>
      <w:r w:rsidR="008F2573">
        <w:t>for steels</w:t>
      </w:r>
    </w:p>
    <w:p w:rsidR="00A31341" w:rsidRDefault="00C10F12" w:rsidP="00A31341">
      <w:pPr>
        <w:ind w:firstLine="19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CTOD</m:t>
            </m:r>
          </m:sub>
        </m:sSub>
      </m:oMath>
      <w:r w:rsidR="008F2573">
        <w:t xml:space="preserve">= conversion constant, taken as </w:t>
      </w:r>
      <w:r w:rsidR="000B74D2">
        <w:t>1.4 in the absence</w:t>
      </w:r>
      <w:r w:rsidR="00A31341">
        <w:t xml:space="preserve"> of more reliable information</w:t>
      </w:r>
    </w:p>
    <w:p w:rsidR="00A31341" w:rsidRDefault="00C10F12" w:rsidP="00A31341">
      <w:pPr>
        <w:ind w:firstLine="19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0B74D2">
        <w:t>=</w:t>
      </w:r>
      <w:r w:rsidR="00B465B6">
        <w:t xml:space="preserve"> </w:t>
      </w:r>
      <w:r w:rsidR="000B74D2">
        <w:t>flow stress</w:t>
      </w:r>
      <w:r w:rsidR="00B465B6">
        <w:t>, taken as the average of the static yield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ys</m:t>
            </m:r>
          </m:sub>
        </m:sSub>
      </m:oMath>
      <w:r w:rsidR="00B465B6">
        <w:t>) and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uts</m:t>
            </m:r>
          </m:sub>
        </m:sSub>
      </m:oMath>
      <w:r w:rsidR="00B465B6">
        <w:t>), Mpa</w:t>
      </w:r>
    </w:p>
    <w:p w:rsidR="001B1E77" w:rsidRDefault="00C10F12" w:rsidP="00A31341">
      <w:pPr>
        <w:ind w:firstLine="19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160EBD">
        <w:t xml:space="preserve">= </w:t>
      </w:r>
      <w:bookmarkStart w:id="59" w:name="OLE_LINK79"/>
      <w:r w:rsidR="00160EBD">
        <w:t xml:space="preserve">critical crack-tip opening displacement </w:t>
      </w:r>
      <w:bookmarkEnd w:id="59"/>
      <w:r w:rsidR="00160EBD">
        <w:t>(CTOD) toughness, mm</w:t>
      </w:r>
      <w:r w:rsidR="000B74D2">
        <w:t xml:space="preserve"> </w:t>
      </w:r>
      <w:r w:rsidR="001C2F4E">
        <w:t xml:space="preserve"> </w:t>
      </w:r>
    </w:p>
    <w:p w:rsidR="003F5568" w:rsidRDefault="003F5568" w:rsidP="00F12102"/>
    <w:p w:rsidR="00317B26" w:rsidRPr="00317B26" w:rsidRDefault="007A20DD" w:rsidP="00317B26">
      <w:pPr>
        <w:rPr>
          <w:sz w:val="24"/>
          <w:szCs w:val="24"/>
        </w:rPr>
      </w:pPr>
      <w:r>
        <w:t>Assume that plane strain fracture toughness</w:t>
      </w:r>
      <w:r w:rsidR="00BC7BC7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 w:rsidR="00BC7BC7">
        <w:t>)</w:t>
      </w:r>
      <w:r>
        <w:t xml:space="preserve"> </w:t>
      </w:r>
      <w:r w:rsidR="00BC7BC7">
        <w:t>derived</w:t>
      </w:r>
      <w:r w:rsidR="002848B8">
        <w:t xml:space="preserve"> from</w:t>
      </w:r>
      <w:r w:rsidR="00BC7BC7">
        <w:t xml:space="preserve"> charpy v-notch test and CTOD test is equal</w:t>
      </w:r>
      <w:r w:rsidR="002848B8">
        <w:t>, and therefore critical crack-tip opening displacement toughness (</w:t>
      </w:r>
      <w:bookmarkStart w:id="60" w:name="OLE_LINK82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2848B8">
        <w:t xml:space="preserve">) </w:t>
      </w:r>
      <w:bookmarkEnd w:id="60"/>
      <w:r w:rsidR="002848B8">
        <w:t>can be inferred from above equations</w:t>
      </w:r>
      <w:r w:rsidR="00317B26">
        <w:t>, and results are shown in the table below.</w:t>
      </w:r>
      <w:r w:rsidR="00031A2C">
        <w:rPr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1177"/>
        <w:gridCol w:w="1341"/>
        <w:gridCol w:w="1110"/>
        <w:gridCol w:w="1177"/>
        <w:gridCol w:w="1135"/>
        <w:gridCol w:w="1259"/>
        <w:gridCol w:w="1335"/>
        <w:gridCol w:w="971"/>
        <w:gridCol w:w="966"/>
        <w:gridCol w:w="852"/>
      </w:tblGrid>
      <w:tr w:rsidR="00C602E8" w:rsidTr="00C602E8">
        <w:tc>
          <w:tcPr>
            <w:tcW w:w="1627" w:type="dxa"/>
          </w:tcPr>
          <w:p w:rsidR="00C602E8" w:rsidRDefault="00C602E8" w:rsidP="0090404C">
            <w:bookmarkStart w:id="61" w:name="OLE_LINK38"/>
            <w:bookmarkStart w:id="62" w:name="OLE_LINK39"/>
          </w:p>
        </w:tc>
        <w:tc>
          <w:tcPr>
            <w:tcW w:w="1177" w:type="dxa"/>
          </w:tcPr>
          <w:p w:rsidR="00C602E8" w:rsidRDefault="00C602E8" w:rsidP="0090404C"/>
        </w:tc>
        <w:tc>
          <w:tcPr>
            <w:tcW w:w="1341" w:type="dxa"/>
          </w:tcPr>
          <w:p w:rsidR="00C602E8" w:rsidRPr="00853685" w:rsidRDefault="00C10F12" w:rsidP="00A627A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ys</m:t>
                    </m:r>
                  </m:sub>
                </m:sSub>
              </m:oMath>
            </m:oMathPara>
            <w:bookmarkStart w:id="63" w:name="OLE_LINK66"/>
          </w:p>
          <w:p w:rsidR="00C602E8" w:rsidRDefault="00C602E8" w:rsidP="00A627A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(Mpa)</m:t>
                </m:r>
              </m:oMath>
            </m:oMathPara>
            <w:bookmarkEnd w:id="63"/>
          </w:p>
        </w:tc>
        <w:tc>
          <w:tcPr>
            <w:tcW w:w="1110" w:type="dxa"/>
          </w:tcPr>
          <w:p w:rsidR="00C602E8" w:rsidRPr="00853685" w:rsidRDefault="00C10F12" w:rsidP="00A627A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uts</m:t>
                    </m:r>
                  </m:sub>
                </m:sSub>
              </m:oMath>
            </m:oMathPara>
          </w:p>
          <w:p w:rsidR="00C602E8" w:rsidRDefault="00C602E8" w:rsidP="00A627AE">
            <w:pPr>
              <w:jc w:val="center"/>
              <w:rPr>
                <w:rFonts w:ascii="Calibri" w:eastAsia="宋体" w:hAnsi="Calibri" w:cs="Times New Roman"/>
              </w:rPr>
            </w:pPr>
            <w:bookmarkStart w:id="64" w:name="OLE_LINK67"/>
            <m:oMathPara>
              <m:oMath>
                <m:r>
                  <w:rPr>
                    <w:rFonts w:ascii="Cambria Math" w:hAnsi="Cambria Math"/>
                  </w:rPr>
                  <m:t>(Mpa)</m:t>
                </m:r>
              </m:oMath>
            </m:oMathPara>
            <w:bookmarkEnd w:id="64"/>
          </w:p>
        </w:tc>
        <w:tc>
          <w:tcPr>
            <w:tcW w:w="1177" w:type="dxa"/>
          </w:tcPr>
          <w:p w:rsidR="00C602E8" w:rsidRPr="00853685" w:rsidRDefault="00C10F12" w:rsidP="00A627AE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  <w:p w:rsidR="00C602E8" w:rsidRDefault="00C602E8" w:rsidP="00A627AE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(Mpa)</m:t>
                </m:r>
              </m:oMath>
            </m:oMathPara>
          </w:p>
        </w:tc>
        <w:tc>
          <w:tcPr>
            <w:tcW w:w="1135" w:type="dxa"/>
          </w:tcPr>
          <w:p w:rsidR="00C602E8" w:rsidRDefault="00C602E8" w:rsidP="00A627AE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E</w:t>
            </w:r>
          </w:p>
          <w:p w:rsidR="00C602E8" w:rsidRDefault="00C602E8" w:rsidP="00A627AE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(Gpa)</w:t>
            </w:r>
          </w:p>
        </w:tc>
        <w:tc>
          <w:tcPr>
            <w:tcW w:w="1259" w:type="dxa"/>
          </w:tcPr>
          <w:p w:rsidR="00C10F12" w:rsidRPr="00C10F12" w:rsidRDefault="00C10F12" w:rsidP="00A627AE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CVN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</m:oMath>
            </m:oMathPara>
          </w:p>
          <w:p w:rsidR="00C602E8" w:rsidRPr="00C10F12" w:rsidRDefault="00C602E8" w:rsidP="00A627AE">
            <w:pPr>
              <w:jc w:val="center"/>
              <w:rPr>
                <w:rFonts w:ascii="Calibri" w:eastAsia="宋体" w:hAnsi="Calibri" w:cs="Times New Roman"/>
              </w:rPr>
            </w:pPr>
            <w:r>
              <w:t>(J)</w:t>
            </w:r>
          </w:p>
        </w:tc>
        <w:bookmarkStart w:id="65" w:name="OLE_LINK1"/>
        <w:bookmarkStart w:id="66" w:name="OLE_LINK2"/>
        <w:bookmarkStart w:id="67" w:name="OLE_LINK3"/>
        <w:bookmarkStart w:id="68" w:name="OLE_LINK4"/>
        <w:bookmarkStart w:id="69" w:name="OLE_LINK5"/>
        <w:tc>
          <w:tcPr>
            <w:tcW w:w="1335" w:type="dxa"/>
          </w:tcPr>
          <w:p w:rsidR="00C602E8" w:rsidRPr="008F2573" w:rsidRDefault="00C10F12" w:rsidP="00A627A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Ic</m:t>
                    </m:r>
                  </m:sub>
                </m:sSub>
              </m:oMath>
            </m:oMathPara>
          </w:p>
          <w:bookmarkEnd w:id="65"/>
          <w:bookmarkEnd w:id="67"/>
          <w:bookmarkEnd w:id="68"/>
          <w:bookmarkEnd w:id="69"/>
          <w:p w:rsidR="00C602E8" w:rsidRPr="008F2573" w:rsidRDefault="00C602E8" w:rsidP="00A627AE">
            <w:pPr>
              <w:jc w:val="center"/>
            </w:pPr>
            <w:r>
              <w:rPr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/>
                </w:rPr>
                <m:t>Mpa∙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oMath>
            <w:bookmarkEnd w:id="66"/>
          </w:p>
        </w:tc>
        <w:tc>
          <w:tcPr>
            <w:tcW w:w="971" w:type="dxa"/>
          </w:tcPr>
          <w:p w:rsidR="00C602E8" w:rsidRPr="008F2573" w:rsidRDefault="00C10F12" w:rsidP="00A627A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crit</m:t>
                    </m:r>
                  </m:sub>
                </m:sSub>
              </m:oMath>
            </m:oMathPara>
          </w:p>
          <w:p w:rsidR="00C602E8" w:rsidRPr="008F2573" w:rsidRDefault="00C602E8" w:rsidP="00A627AE">
            <w:pPr>
              <w:jc w:val="center"/>
            </w:pPr>
            <w:bookmarkStart w:id="70" w:name="OLE_LINK83"/>
            <w:bookmarkStart w:id="71" w:name="OLE_LINK84"/>
            <w:r>
              <w:t>(</w:t>
            </w:r>
            <w:bookmarkStart w:id="72" w:name="OLE_LINK77"/>
            <w:bookmarkStart w:id="73" w:name="OLE_LINK78"/>
            <w:r>
              <w:t>kJ/m</w:t>
            </w:r>
            <w:r w:rsidRPr="00A15290">
              <w:rPr>
                <w:vertAlign w:val="superscript"/>
              </w:rPr>
              <w:t>2</w:t>
            </w:r>
            <w:bookmarkEnd w:id="72"/>
            <w:bookmarkEnd w:id="73"/>
            <w:r>
              <w:t>)</w:t>
            </w:r>
            <w:bookmarkEnd w:id="70"/>
            <w:bookmarkEnd w:id="71"/>
          </w:p>
        </w:tc>
        <w:tc>
          <w:tcPr>
            <w:tcW w:w="966" w:type="dxa"/>
          </w:tcPr>
          <w:p w:rsidR="00C602E8" w:rsidRDefault="00C10F12" w:rsidP="00A627A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crit</m:t>
                    </m:r>
                  </m:sub>
                </m:sSub>
              </m:oMath>
            </m:oMathPara>
          </w:p>
          <w:p w:rsidR="00C602E8" w:rsidRDefault="00C602E8" w:rsidP="00A627AE">
            <w:pPr>
              <w:jc w:val="center"/>
            </w:pPr>
            <w:bookmarkStart w:id="74" w:name="OLE_LINK86"/>
            <w:r>
              <w:t>(mm)</w:t>
            </w:r>
            <w:bookmarkEnd w:id="74"/>
          </w:p>
        </w:tc>
        <w:tc>
          <w:tcPr>
            <w:tcW w:w="852" w:type="dxa"/>
          </w:tcPr>
          <w:p w:rsidR="00C602E8" w:rsidRPr="00E5549B" w:rsidRDefault="00C10F12" w:rsidP="00A627AE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  <w:p w:rsidR="00E5549B" w:rsidRDefault="00E5549B" w:rsidP="00A627AE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t>(mm)</w:t>
            </w:r>
          </w:p>
        </w:tc>
      </w:tr>
      <w:tr w:rsidR="00246713" w:rsidTr="00B32EC2">
        <w:tc>
          <w:tcPr>
            <w:tcW w:w="1627" w:type="dxa"/>
            <w:vMerge w:val="restart"/>
          </w:tcPr>
          <w:p w:rsidR="00246713" w:rsidRDefault="00246713" w:rsidP="00246713">
            <w:r>
              <w:t>Longitudinal direction</w:t>
            </w:r>
          </w:p>
        </w:tc>
        <w:tc>
          <w:tcPr>
            <w:tcW w:w="1177" w:type="dxa"/>
          </w:tcPr>
          <w:p w:rsidR="00246713" w:rsidRDefault="00246713" w:rsidP="00246713">
            <w:r>
              <w:t>Base metal</w:t>
            </w:r>
          </w:p>
        </w:tc>
        <w:tc>
          <w:tcPr>
            <w:tcW w:w="134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410</w:t>
            </w:r>
          </w:p>
        </w:tc>
        <w:tc>
          <w:tcPr>
            <w:tcW w:w="1110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570</w:t>
            </w:r>
          </w:p>
        </w:tc>
        <w:tc>
          <w:tcPr>
            <w:tcW w:w="1177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490</w:t>
            </w:r>
          </w:p>
        </w:tc>
        <w:tc>
          <w:tcPr>
            <w:tcW w:w="11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199</w:t>
            </w:r>
          </w:p>
        </w:tc>
        <w:tc>
          <w:tcPr>
            <w:tcW w:w="1259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123</w:t>
            </w:r>
          </w:p>
        </w:tc>
        <w:tc>
          <w:tcPr>
            <w:tcW w:w="13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177</w:t>
            </w:r>
          </w:p>
        </w:tc>
        <w:tc>
          <w:tcPr>
            <w:tcW w:w="97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143</w:t>
            </w:r>
          </w:p>
        </w:tc>
        <w:tc>
          <w:tcPr>
            <w:tcW w:w="966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0.2080</w:t>
            </w:r>
          </w:p>
        </w:tc>
        <w:tc>
          <w:tcPr>
            <w:tcW w:w="852" w:type="dxa"/>
            <w:vAlign w:val="bottom"/>
          </w:tcPr>
          <w:p w:rsidR="00246713" w:rsidRDefault="00246713" w:rsidP="00246713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0.5467</w:t>
            </w:r>
          </w:p>
        </w:tc>
      </w:tr>
      <w:tr w:rsidR="00246713" w:rsidTr="00B32EC2">
        <w:tc>
          <w:tcPr>
            <w:tcW w:w="1627" w:type="dxa"/>
            <w:vMerge/>
          </w:tcPr>
          <w:p w:rsidR="00246713" w:rsidRDefault="00246713" w:rsidP="00246713"/>
        </w:tc>
        <w:tc>
          <w:tcPr>
            <w:tcW w:w="1177" w:type="dxa"/>
          </w:tcPr>
          <w:p w:rsidR="00246713" w:rsidRDefault="00246713" w:rsidP="00246713">
            <w:r>
              <w:t>New HAZ</w:t>
            </w:r>
          </w:p>
        </w:tc>
        <w:tc>
          <w:tcPr>
            <w:tcW w:w="134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419</w:t>
            </w:r>
          </w:p>
        </w:tc>
        <w:tc>
          <w:tcPr>
            <w:tcW w:w="1110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526</w:t>
            </w:r>
          </w:p>
        </w:tc>
        <w:tc>
          <w:tcPr>
            <w:tcW w:w="1177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473</w:t>
            </w:r>
          </w:p>
        </w:tc>
        <w:tc>
          <w:tcPr>
            <w:tcW w:w="11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206</w:t>
            </w:r>
          </w:p>
        </w:tc>
        <w:tc>
          <w:tcPr>
            <w:tcW w:w="1259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168</w:t>
            </w:r>
          </w:p>
        </w:tc>
        <w:tc>
          <w:tcPr>
            <w:tcW w:w="13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210</w:t>
            </w:r>
          </w:p>
        </w:tc>
        <w:tc>
          <w:tcPr>
            <w:tcW w:w="97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194</w:t>
            </w:r>
          </w:p>
        </w:tc>
        <w:tc>
          <w:tcPr>
            <w:tcW w:w="966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0.2933</w:t>
            </w:r>
          </w:p>
        </w:tc>
        <w:tc>
          <w:tcPr>
            <w:tcW w:w="852" w:type="dxa"/>
            <w:vAlign w:val="bottom"/>
          </w:tcPr>
          <w:p w:rsidR="00246713" w:rsidRDefault="00246713" w:rsidP="00246713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0.7467</w:t>
            </w:r>
          </w:p>
        </w:tc>
      </w:tr>
      <w:tr w:rsidR="00246713" w:rsidTr="00B32EC2">
        <w:tc>
          <w:tcPr>
            <w:tcW w:w="1627" w:type="dxa"/>
            <w:vMerge/>
          </w:tcPr>
          <w:p w:rsidR="00246713" w:rsidRDefault="00246713" w:rsidP="00246713"/>
        </w:tc>
        <w:tc>
          <w:tcPr>
            <w:tcW w:w="1177" w:type="dxa"/>
          </w:tcPr>
          <w:p w:rsidR="00246713" w:rsidRDefault="00246713" w:rsidP="00246713">
            <w:r>
              <w:t>Old HAZ</w:t>
            </w:r>
          </w:p>
        </w:tc>
        <w:tc>
          <w:tcPr>
            <w:tcW w:w="134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420</w:t>
            </w:r>
          </w:p>
        </w:tc>
        <w:tc>
          <w:tcPr>
            <w:tcW w:w="1110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509</w:t>
            </w:r>
          </w:p>
        </w:tc>
        <w:tc>
          <w:tcPr>
            <w:tcW w:w="1177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465</w:t>
            </w:r>
          </w:p>
        </w:tc>
        <w:tc>
          <w:tcPr>
            <w:tcW w:w="11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205</w:t>
            </w:r>
          </w:p>
        </w:tc>
        <w:tc>
          <w:tcPr>
            <w:tcW w:w="1259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149</w:t>
            </w:r>
          </w:p>
        </w:tc>
        <w:tc>
          <w:tcPr>
            <w:tcW w:w="13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197</w:t>
            </w:r>
          </w:p>
        </w:tc>
        <w:tc>
          <w:tcPr>
            <w:tcW w:w="97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173</w:t>
            </w:r>
          </w:p>
        </w:tc>
        <w:tc>
          <w:tcPr>
            <w:tcW w:w="966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0.2657</w:t>
            </w:r>
          </w:p>
        </w:tc>
        <w:tc>
          <w:tcPr>
            <w:tcW w:w="852" w:type="dxa"/>
            <w:vAlign w:val="bottom"/>
          </w:tcPr>
          <w:p w:rsidR="00246713" w:rsidRDefault="00246713" w:rsidP="00246713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0.6622</w:t>
            </w:r>
          </w:p>
        </w:tc>
      </w:tr>
      <w:tr w:rsidR="00246713" w:rsidTr="00B32EC2">
        <w:tc>
          <w:tcPr>
            <w:tcW w:w="1627" w:type="dxa"/>
            <w:vMerge w:val="restart"/>
          </w:tcPr>
          <w:p w:rsidR="00246713" w:rsidRDefault="00246713" w:rsidP="00246713">
            <w:r>
              <w:t>Circumferential direction</w:t>
            </w:r>
          </w:p>
        </w:tc>
        <w:tc>
          <w:tcPr>
            <w:tcW w:w="1177" w:type="dxa"/>
          </w:tcPr>
          <w:p w:rsidR="00246713" w:rsidRDefault="00246713" w:rsidP="00246713">
            <w:r>
              <w:t>Base metal</w:t>
            </w:r>
          </w:p>
        </w:tc>
        <w:tc>
          <w:tcPr>
            <w:tcW w:w="134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422</w:t>
            </w:r>
          </w:p>
        </w:tc>
        <w:tc>
          <w:tcPr>
            <w:tcW w:w="1110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553</w:t>
            </w:r>
          </w:p>
        </w:tc>
        <w:tc>
          <w:tcPr>
            <w:tcW w:w="1177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488</w:t>
            </w:r>
          </w:p>
        </w:tc>
        <w:tc>
          <w:tcPr>
            <w:tcW w:w="11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226</w:t>
            </w:r>
          </w:p>
        </w:tc>
        <w:tc>
          <w:tcPr>
            <w:tcW w:w="1259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123</w:t>
            </w:r>
          </w:p>
        </w:tc>
        <w:tc>
          <w:tcPr>
            <w:tcW w:w="13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179</w:t>
            </w:r>
          </w:p>
        </w:tc>
        <w:tc>
          <w:tcPr>
            <w:tcW w:w="97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129</w:t>
            </w:r>
          </w:p>
        </w:tc>
        <w:tc>
          <w:tcPr>
            <w:tcW w:w="966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0.1893</w:t>
            </w:r>
          </w:p>
        </w:tc>
        <w:tc>
          <w:tcPr>
            <w:tcW w:w="852" w:type="dxa"/>
            <w:vAlign w:val="bottom"/>
          </w:tcPr>
          <w:p w:rsidR="00246713" w:rsidRDefault="00246713" w:rsidP="00246713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0.5467</w:t>
            </w:r>
          </w:p>
        </w:tc>
      </w:tr>
      <w:tr w:rsidR="00246713" w:rsidTr="00B32EC2">
        <w:tc>
          <w:tcPr>
            <w:tcW w:w="1627" w:type="dxa"/>
            <w:vMerge/>
          </w:tcPr>
          <w:p w:rsidR="00246713" w:rsidRDefault="00246713" w:rsidP="00246713"/>
        </w:tc>
        <w:tc>
          <w:tcPr>
            <w:tcW w:w="1177" w:type="dxa"/>
          </w:tcPr>
          <w:p w:rsidR="00246713" w:rsidRPr="007C4037" w:rsidRDefault="00246713" w:rsidP="00246713">
            <w:pPr>
              <w:rPr>
                <w:color w:val="FF0000"/>
              </w:rPr>
            </w:pPr>
            <w:r w:rsidRPr="007C4037">
              <w:rPr>
                <w:color w:val="FF0000"/>
              </w:rPr>
              <w:t>New weld</w:t>
            </w:r>
          </w:p>
        </w:tc>
        <w:tc>
          <w:tcPr>
            <w:tcW w:w="134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425</w:t>
            </w:r>
          </w:p>
        </w:tc>
        <w:tc>
          <w:tcPr>
            <w:tcW w:w="1110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586</w:t>
            </w:r>
          </w:p>
        </w:tc>
        <w:tc>
          <w:tcPr>
            <w:tcW w:w="1177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506</w:t>
            </w:r>
          </w:p>
        </w:tc>
        <w:tc>
          <w:tcPr>
            <w:tcW w:w="11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213</w:t>
            </w:r>
          </w:p>
        </w:tc>
        <w:tc>
          <w:tcPr>
            <w:tcW w:w="1259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FF0000"/>
                <w:szCs w:val="21"/>
              </w:rPr>
            </w:pPr>
            <w:r w:rsidRPr="007C4037">
              <w:rPr>
                <w:rFonts w:ascii="Calibri" w:hAnsi="Calibri"/>
                <w:szCs w:val="21"/>
              </w:rPr>
              <w:t>142</w:t>
            </w:r>
          </w:p>
        </w:tc>
        <w:tc>
          <w:tcPr>
            <w:tcW w:w="13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194</w:t>
            </w:r>
          </w:p>
        </w:tc>
        <w:tc>
          <w:tcPr>
            <w:tcW w:w="97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160</w:t>
            </w:r>
          </w:p>
        </w:tc>
        <w:tc>
          <w:tcPr>
            <w:tcW w:w="966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0.2262</w:t>
            </w:r>
          </w:p>
        </w:tc>
        <w:tc>
          <w:tcPr>
            <w:tcW w:w="852" w:type="dxa"/>
            <w:vAlign w:val="bottom"/>
          </w:tcPr>
          <w:p w:rsidR="00246713" w:rsidRDefault="00246713" w:rsidP="00246713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0.6311</w:t>
            </w:r>
          </w:p>
        </w:tc>
      </w:tr>
      <w:tr w:rsidR="00246713" w:rsidTr="00B32EC2">
        <w:tc>
          <w:tcPr>
            <w:tcW w:w="1627" w:type="dxa"/>
            <w:vMerge/>
          </w:tcPr>
          <w:p w:rsidR="00246713" w:rsidRDefault="00246713" w:rsidP="00246713"/>
        </w:tc>
        <w:tc>
          <w:tcPr>
            <w:tcW w:w="1177" w:type="dxa"/>
          </w:tcPr>
          <w:p w:rsidR="00246713" w:rsidRPr="007C4037" w:rsidRDefault="00246713" w:rsidP="00246713">
            <w:pPr>
              <w:rPr>
                <w:color w:val="FF0000"/>
              </w:rPr>
            </w:pPr>
            <w:r w:rsidRPr="007C4037">
              <w:rPr>
                <w:color w:val="FF0000"/>
              </w:rPr>
              <w:t>Old weld</w:t>
            </w:r>
          </w:p>
        </w:tc>
        <w:tc>
          <w:tcPr>
            <w:tcW w:w="134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435</w:t>
            </w:r>
          </w:p>
        </w:tc>
        <w:tc>
          <w:tcPr>
            <w:tcW w:w="1110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563</w:t>
            </w:r>
          </w:p>
        </w:tc>
        <w:tc>
          <w:tcPr>
            <w:tcW w:w="1177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499</w:t>
            </w:r>
          </w:p>
        </w:tc>
        <w:tc>
          <w:tcPr>
            <w:tcW w:w="11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207</w:t>
            </w:r>
          </w:p>
        </w:tc>
        <w:tc>
          <w:tcPr>
            <w:tcW w:w="1259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FF0000"/>
                <w:szCs w:val="21"/>
              </w:rPr>
            </w:pPr>
            <w:r>
              <w:rPr>
                <w:rFonts w:ascii="Calibri" w:hAnsi="Calibri"/>
                <w:color w:val="FF0000"/>
                <w:szCs w:val="21"/>
              </w:rPr>
              <w:t>69</w:t>
            </w:r>
          </w:p>
        </w:tc>
        <w:tc>
          <w:tcPr>
            <w:tcW w:w="13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134</w:t>
            </w:r>
          </w:p>
        </w:tc>
        <w:tc>
          <w:tcPr>
            <w:tcW w:w="97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966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0.1133</w:t>
            </w:r>
          </w:p>
        </w:tc>
        <w:tc>
          <w:tcPr>
            <w:tcW w:w="852" w:type="dxa"/>
            <w:vAlign w:val="bottom"/>
          </w:tcPr>
          <w:p w:rsidR="00246713" w:rsidRDefault="00246713" w:rsidP="00246713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0.3067</w:t>
            </w:r>
          </w:p>
        </w:tc>
      </w:tr>
      <w:tr w:rsidR="00246713" w:rsidTr="00B32EC2">
        <w:trPr>
          <w:trHeight w:val="114"/>
        </w:trPr>
        <w:tc>
          <w:tcPr>
            <w:tcW w:w="1627" w:type="dxa"/>
            <w:vMerge/>
          </w:tcPr>
          <w:p w:rsidR="00246713" w:rsidRDefault="00246713" w:rsidP="00246713"/>
        </w:tc>
        <w:tc>
          <w:tcPr>
            <w:tcW w:w="1177" w:type="dxa"/>
          </w:tcPr>
          <w:p w:rsidR="00246713" w:rsidRDefault="00246713" w:rsidP="00246713">
            <w:r>
              <w:t xml:space="preserve">New HAZ </w:t>
            </w:r>
          </w:p>
        </w:tc>
        <w:tc>
          <w:tcPr>
            <w:tcW w:w="134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445</w:t>
            </w:r>
          </w:p>
        </w:tc>
        <w:tc>
          <w:tcPr>
            <w:tcW w:w="1110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566</w:t>
            </w:r>
          </w:p>
        </w:tc>
        <w:tc>
          <w:tcPr>
            <w:tcW w:w="1177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506</w:t>
            </w:r>
          </w:p>
        </w:tc>
        <w:tc>
          <w:tcPr>
            <w:tcW w:w="11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216</w:t>
            </w:r>
          </w:p>
        </w:tc>
        <w:tc>
          <w:tcPr>
            <w:tcW w:w="1259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168</w:t>
            </w:r>
          </w:p>
        </w:tc>
        <w:tc>
          <w:tcPr>
            <w:tcW w:w="13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216</w:t>
            </w:r>
          </w:p>
        </w:tc>
        <w:tc>
          <w:tcPr>
            <w:tcW w:w="97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196</w:t>
            </w:r>
          </w:p>
        </w:tc>
        <w:tc>
          <w:tcPr>
            <w:tcW w:w="966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0.2773</w:t>
            </w:r>
          </w:p>
        </w:tc>
        <w:tc>
          <w:tcPr>
            <w:tcW w:w="852" w:type="dxa"/>
            <w:vAlign w:val="bottom"/>
          </w:tcPr>
          <w:p w:rsidR="00246713" w:rsidRDefault="00246713" w:rsidP="00246713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0.7467</w:t>
            </w:r>
          </w:p>
        </w:tc>
      </w:tr>
      <w:tr w:rsidR="00246713" w:rsidTr="00B32EC2">
        <w:tc>
          <w:tcPr>
            <w:tcW w:w="1627" w:type="dxa"/>
            <w:vMerge/>
          </w:tcPr>
          <w:p w:rsidR="00246713" w:rsidRDefault="00246713" w:rsidP="00246713"/>
        </w:tc>
        <w:tc>
          <w:tcPr>
            <w:tcW w:w="1177" w:type="dxa"/>
          </w:tcPr>
          <w:p w:rsidR="00246713" w:rsidRDefault="00246713" w:rsidP="00246713">
            <w:r>
              <w:t>Old HAZ</w:t>
            </w:r>
          </w:p>
        </w:tc>
        <w:tc>
          <w:tcPr>
            <w:tcW w:w="134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424</w:t>
            </w:r>
          </w:p>
        </w:tc>
        <w:tc>
          <w:tcPr>
            <w:tcW w:w="1110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563</w:t>
            </w:r>
          </w:p>
        </w:tc>
        <w:tc>
          <w:tcPr>
            <w:tcW w:w="1177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494</w:t>
            </w:r>
          </w:p>
        </w:tc>
        <w:tc>
          <w:tcPr>
            <w:tcW w:w="11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218</w:t>
            </w:r>
          </w:p>
        </w:tc>
        <w:tc>
          <w:tcPr>
            <w:tcW w:w="1259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149</w:t>
            </w:r>
          </w:p>
        </w:tc>
        <w:tc>
          <w:tcPr>
            <w:tcW w:w="1335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198</w:t>
            </w:r>
          </w:p>
        </w:tc>
        <w:tc>
          <w:tcPr>
            <w:tcW w:w="971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164</w:t>
            </w:r>
          </w:p>
        </w:tc>
        <w:tc>
          <w:tcPr>
            <w:tcW w:w="966" w:type="dxa"/>
            <w:vAlign w:val="center"/>
          </w:tcPr>
          <w:p w:rsidR="00246713" w:rsidRDefault="00246713" w:rsidP="00246713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</w:rPr>
              <w:t>0.2373</w:t>
            </w:r>
          </w:p>
        </w:tc>
        <w:tc>
          <w:tcPr>
            <w:tcW w:w="852" w:type="dxa"/>
            <w:vAlign w:val="bottom"/>
          </w:tcPr>
          <w:p w:rsidR="00246713" w:rsidRDefault="00246713" w:rsidP="00246713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0.6622</w:t>
            </w:r>
          </w:p>
        </w:tc>
      </w:tr>
      <w:tr w:rsidR="009A72EF" w:rsidTr="000C505E">
        <w:tc>
          <w:tcPr>
            <w:tcW w:w="1627" w:type="dxa"/>
          </w:tcPr>
          <w:p w:rsidR="009A72EF" w:rsidRDefault="009A72EF" w:rsidP="009A72EF">
            <w:r>
              <w:t xml:space="preserve">Average </w:t>
            </w:r>
          </w:p>
        </w:tc>
        <w:tc>
          <w:tcPr>
            <w:tcW w:w="1177" w:type="dxa"/>
          </w:tcPr>
          <w:p w:rsidR="009A72EF" w:rsidRDefault="009A72EF" w:rsidP="009A72EF"/>
        </w:tc>
        <w:tc>
          <w:tcPr>
            <w:tcW w:w="1341" w:type="dxa"/>
            <w:vAlign w:val="center"/>
          </w:tcPr>
          <w:p w:rsidR="009A72EF" w:rsidRDefault="009A72EF" w:rsidP="009A72E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0" w:type="dxa"/>
            <w:vAlign w:val="center"/>
          </w:tcPr>
          <w:p w:rsidR="009A72EF" w:rsidRDefault="009A72EF" w:rsidP="009A72E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77" w:type="dxa"/>
            <w:vAlign w:val="center"/>
          </w:tcPr>
          <w:p w:rsidR="009A72EF" w:rsidRDefault="009A72EF" w:rsidP="009A72E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35" w:type="dxa"/>
            <w:vAlign w:val="center"/>
          </w:tcPr>
          <w:p w:rsidR="009A72EF" w:rsidRDefault="009A72EF" w:rsidP="009A72EF">
            <w:pPr>
              <w:jc w:val="center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259" w:type="dxa"/>
            <w:vAlign w:val="bottom"/>
          </w:tcPr>
          <w:p w:rsidR="009A72EF" w:rsidRPr="009A72EF" w:rsidRDefault="009A72EF" w:rsidP="009A72EF">
            <w:pPr>
              <w:jc w:val="center"/>
              <w:rPr>
                <w:rFonts w:ascii="Calibri" w:hAnsi="Calibri"/>
                <w:color w:val="FF0000"/>
                <w:sz w:val="22"/>
              </w:rPr>
            </w:pPr>
            <w:r w:rsidRPr="009A72EF">
              <w:rPr>
                <w:rFonts w:ascii="Calibri" w:hAnsi="Calibri"/>
                <w:color w:val="FF0000"/>
                <w:sz w:val="22"/>
              </w:rPr>
              <w:t>146</w:t>
            </w:r>
          </w:p>
        </w:tc>
        <w:tc>
          <w:tcPr>
            <w:tcW w:w="1335" w:type="dxa"/>
            <w:vAlign w:val="bottom"/>
          </w:tcPr>
          <w:p w:rsidR="009A72EF" w:rsidRPr="009A72EF" w:rsidRDefault="009A72EF" w:rsidP="009A72EF">
            <w:pPr>
              <w:jc w:val="center"/>
              <w:rPr>
                <w:rFonts w:ascii="Calibri" w:hAnsi="Calibri"/>
                <w:color w:val="FF0000"/>
                <w:sz w:val="22"/>
              </w:rPr>
            </w:pPr>
            <w:r w:rsidRPr="009A72EF">
              <w:rPr>
                <w:rFonts w:ascii="Calibri" w:hAnsi="Calibri"/>
                <w:color w:val="FF0000"/>
                <w:sz w:val="22"/>
              </w:rPr>
              <w:t>197</w:t>
            </w:r>
          </w:p>
        </w:tc>
        <w:tc>
          <w:tcPr>
            <w:tcW w:w="971" w:type="dxa"/>
            <w:vAlign w:val="bottom"/>
          </w:tcPr>
          <w:p w:rsidR="009A72EF" w:rsidRPr="009A72EF" w:rsidRDefault="009A72EF" w:rsidP="009A72EF">
            <w:pPr>
              <w:jc w:val="center"/>
              <w:rPr>
                <w:rFonts w:ascii="Calibri" w:hAnsi="Calibri"/>
                <w:color w:val="FF0000"/>
                <w:sz w:val="22"/>
              </w:rPr>
            </w:pPr>
            <w:r w:rsidRPr="009A72EF">
              <w:rPr>
                <w:rFonts w:ascii="Calibri" w:hAnsi="Calibri"/>
                <w:color w:val="FF0000"/>
                <w:sz w:val="22"/>
              </w:rPr>
              <w:t>162</w:t>
            </w:r>
          </w:p>
        </w:tc>
        <w:tc>
          <w:tcPr>
            <w:tcW w:w="966" w:type="dxa"/>
            <w:vAlign w:val="bottom"/>
          </w:tcPr>
          <w:p w:rsidR="009A72EF" w:rsidRPr="009A72EF" w:rsidRDefault="009A72EF" w:rsidP="009A72EF">
            <w:pPr>
              <w:jc w:val="center"/>
              <w:rPr>
                <w:rFonts w:ascii="Calibri" w:hAnsi="Calibri"/>
                <w:color w:val="FF0000"/>
                <w:sz w:val="22"/>
              </w:rPr>
            </w:pPr>
            <w:r w:rsidRPr="009A72EF">
              <w:rPr>
                <w:rFonts w:ascii="Calibri" w:hAnsi="Calibri"/>
                <w:color w:val="FF0000"/>
                <w:sz w:val="22"/>
              </w:rPr>
              <w:t>0.2325</w:t>
            </w:r>
          </w:p>
        </w:tc>
        <w:tc>
          <w:tcPr>
            <w:tcW w:w="852" w:type="dxa"/>
            <w:vAlign w:val="bottom"/>
          </w:tcPr>
          <w:p w:rsidR="009A72EF" w:rsidRDefault="009A72EF" w:rsidP="009A72EF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bookmarkEnd w:id="61"/>
      <w:bookmarkEnd w:id="62"/>
    </w:tbl>
    <w:p w:rsidR="00616D73" w:rsidRDefault="00616D73" w:rsidP="0090404C"/>
    <w:p w:rsidR="00317B26" w:rsidRDefault="00317B26" w:rsidP="00317B26">
      <w:pPr>
        <w:rPr>
          <w:sz w:val="24"/>
          <w:szCs w:val="24"/>
        </w:rPr>
      </w:pPr>
      <w:r>
        <w:t xml:space="preserve">In addition, the obtained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>
        <w:rPr>
          <w:sz w:val="24"/>
          <w:szCs w:val="24"/>
        </w:rPr>
        <w:t xml:space="preserve"> value should be checked against CVN value according to CSA Z662-1. The maximum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>
        <w:rPr>
          <w:sz w:val="24"/>
          <w:szCs w:val="24"/>
        </w:rPr>
        <w:t xml:space="preserve"> should be smaller than both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max1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max2</m:t>
            </m:r>
          </m:sub>
        </m:sSub>
      </m:oMath>
      <w:r>
        <w:rPr>
          <w:sz w:val="24"/>
          <w:szCs w:val="24"/>
        </w:rPr>
        <w:t>, which are given by</w:t>
      </w:r>
    </w:p>
    <w:p w:rsidR="00317B26" w:rsidRPr="00031A2C" w:rsidRDefault="00C10F12" w:rsidP="00317B26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max1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CVN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sub>
          </m:sSub>
        </m:oMath>
      </m:oMathPara>
      <w:bookmarkStart w:id="75" w:name="_GoBack"/>
      <w:bookmarkEnd w:id="75"/>
    </w:p>
    <w:p w:rsidR="00317B26" w:rsidRDefault="00C10F12" w:rsidP="00317B26"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max2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45</m:t>
              </m:r>
            </m:den>
          </m:f>
          <w:bookmarkStart w:id="76" w:name="OLE_LINK93"/>
          <w:bookmarkStart w:id="77" w:name="OLE_LINK94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CVN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avg</m:t>
              </m:r>
            </m:sub>
          </m:sSub>
        </m:oMath>
      </m:oMathPara>
      <w:bookmarkEnd w:id="76"/>
      <w:bookmarkEnd w:id="77"/>
    </w:p>
    <w:p w:rsidR="00317B26" w:rsidRDefault="00317B26" w:rsidP="00317B26">
      <w:r>
        <w:t>where</w:t>
      </w:r>
    </w:p>
    <w:p w:rsidR="00317B26" w:rsidRDefault="00317B26" w:rsidP="00317B26">
      <w:pPr>
        <w:ind w:firstLine="19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CVN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>
        <w:rPr>
          <w:sz w:val="24"/>
          <w:szCs w:val="24"/>
        </w:rPr>
        <w:t xml:space="preserve"> = minimum charpy impact energy, J</w:t>
      </w:r>
    </w:p>
    <w:p w:rsidR="00317B26" w:rsidRDefault="00317B26" w:rsidP="00317B26">
      <w:pPr>
        <w:ind w:firstLine="19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CVN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avg</m:t>
            </m:r>
          </m:sub>
        </m:sSub>
      </m:oMath>
      <w:r>
        <w:rPr>
          <w:sz w:val="24"/>
          <w:szCs w:val="24"/>
        </w:rPr>
        <w:t xml:space="preserve"> = average charpy impact energy, J </w:t>
      </w:r>
    </w:p>
    <w:p w:rsidR="00317B26" w:rsidRDefault="00E66B6C" w:rsidP="0090404C">
      <w:r>
        <w:t>Conclusion:</w:t>
      </w:r>
    </w:p>
    <w:p w:rsidR="00683F54" w:rsidRDefault="007C4037" w:rsidP="00683F54">
      <w:r>
        <w:t xml:space="preserve">Taking into account all data obtained from charpy specimens from base metal, weld metal and HAZ, the average of the Charpy impact energy (CVN) is 146 Joule. Accordingly, the </w:t>
      </w:r>
      <w:r w:rsidR="00683F54">
        <w:t xml:space="preserve">empirical </w:t>
      </w:r>
      <w:r>
        <w:t xml:space="preserve">estimated </w:t>
      </w:r>
      <w:r>
        <w:t>plane-strain fracture toughness</w:t>
      </w:r>
      <w: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>
        <w:rPr>
          <w:sz w:val="24"/>
          <w:szCs w:val="24"/>
        </w:rPr>
        <w:t>)</w:t>
      </w:r>
      <w:r w:rsidR="00DD4370">
        <w:rPr>
          <w:sz w:val="24"/>
          <w:szCs w:val="24"/>
        </w:rPr>
        <w:t xml:space="preserve"> is 197 </w:t>
      </w:r>
      <m:oMath>
        <m:r>
          <w:rPr>
            <w:rFonts w:ascii="Cambria Math" w:hAnsi="Cambria Math"/>
          </w:rPr>
          <m:t>Mpa∙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  <w:r w:rsidR="00DD4370">
        <w:t>, which is a conservative result.</w:t>
      </w:r>
      <w:r w:rsidR="00683F54">
        <w:t xml:space="preserve"> Based on the assumption that </w:t>
      </w:r>
      <w:bookmarkStart w:id="78" w:name="OLE_LINK87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 w:rsidR="00683F54">
        <w:t xml:space="preserve"> </w:t>
      </w:r>
      <w:bookmarkEnd w:id="78"/>
      <w:r w:rsidR="00683F54">
        <w:t xml:space="preserve">from CVN test is equal to equivalent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 w:rsidR="00683F54">
        <w:t xml:space="preserve"> from CTOD test, the </w:t>
      </w:r>
      <w:r w:rsidR="00683F54">
        <w:t xml:space="preserve">critical value of the </w:t>
      </w:r>
      <m:oMath>
        <m:r>
          <w:rPr>
            <w:rFonts w:ascii="Cambria Math" w:hAnsi="Cambria Math"/>
          </w:rPr>
          <m:t>J</m:t>
        </m:r>
      </m:oMath>
      <w:r w:rsidR="00683F54">
        <w:t xml:space="preserve"> integral  </w:t>
      </w:r>
      <w:bookmarkStart w:id="79" w:name="OLE_LINK8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683F54">
        <w:t xml:space="preserve"> </w:t>
      </w:r>
      <w:bookmarkEnd w:id="79"/>
      <w:r w:rsidR="00683F54">
        <w:t xml:space="preserve">is 162 </w:t>
      </w:r>
      <w:r w:rsidR="00D46E0B">
        <w:t>kJ/m</w:t>
      </w:r>
      <w:r w:rsidR="00D46E0B" w:rsidRPr="00A15290">
        <w:rPr>
          <w:vertAlign w:val="superscript"/>
        </w:rPr>
        <w:t>2</w:t>
      </w:r>
      <w:r w:rsidR="00D46E0B">
        <w:t xml:space="preserve">, </w:t>
      </w:r>
      <w:r w:rsidR="00D46E0B">
        <w:lastRenderedPageBreak/>
        <w:t xml:space="preserve">and the critical </w:t>
      </w:r>
      <w:r w:rsidR="00683F54">
        <w:t xml:space="preserve">crack-tip </w:t>
      </w:r>
      <w:r w:rsidR="00683F54">
        <w:t xml:space="preserve">opening displacement toughness </w:t>
      </w:r>
      <m:oMath>
        <m:r>
          <w:rPr>
            <w:rFonts w:ascii="Cambria Math" w:hAnsi="Cambria Math"/>
          </w:rPr>
          <m:t>CTOD</m:t>
        </m:r>
      </m:oMath>
      <w:r w:rsidR="00D46E0B">
        <w:t xml:space="preserve"> or </w:t>
      </w:r>
      <w:bookmarkStart w:id="80" w:name="OLE_LINK89"/>
      <w:bookmarkStart w:id="81" w:name="OLE_LINK90"/>
      <w:bookmarkStart w:id="82" w:name="OLE_LINK91"/>
      <w:bookmarkStart w:id="83" w:name="OLE_LINK92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bookmarkEnd w:id="80"/>
      <w:bookmarkEnd w:id="81"/>
      <w:bookmarkEnd w:id="82"/>
      <w:bookmarkEnd w:id="83"/>
      <w:r w:rsidR="00683F54">
        <w:rPr>
          <w:sz w:val="24"/>
          <w:szCs w:val="24"/>
        </w:rPr>
        <w:t xml:space="preserve"> is 0.2325mm. </w:t>
      </w:r>
      <w:r w:rsidR="008F30B0">
        <w:rPr>
          <w:sz w:val="24"/>
          <w:szCs w:val="24"/>
        </w:rPr>
        <w:t xml:space="preserve">Any of these three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 w:rsidR="008F30B0"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rit</m:t>
            </m:r>
          </m:sub>
        </m:sSub>
      </m:oMath>
      <w:r w:rsidR="008F30B0">
        <w:rPr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8F30B0">
        <w:t xml:space="preserve"> can be used for assessing fracture toughness.  </w:t>
      </w:r>
      <w:r w:rsidR="00554576">
        <w:t>However,</w:t>
      </w:r>
      <w:r w:rsidR="00F632C2">
        <w:t xml:space="preserve"> the results obtained above are not direct indication of the fracture toughness of the material, it is simply an estimate of fracture toughness based on CVN test.  </w:t>
      </w:r>
      <w:r w:rsidR="00423D7D">
        <w:t xml:space="preserve">Although results are conservative, they </w:t>
      </w:r>
      <w:r w:rsidR="007E088B">
        <w:t xml:space="preserve">can be regarded as a good reference when direct tests are not available. </w:t>
      </w:r>
    </w:p>
    <w:p w:rsidR="00062F1D" w:rsidRDefault="00062F1D" w:rsidP="00683F54"/>
    <w:p w:rsidR="00DA64A4" w:rsidRDefault="00DA64A4" w:rsidP="0090404C"/>
    <w:sectPr w:rsidR="00DA64A4" w:rsidSect="00A56896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4D2" w:rsidRDefault="000B74D2" w:rsidP="00F16450">
      <w:pPr>
        <w:spacing w:after="0" w:line="240" w:lineRule="auto"/>
      </w:pPr>
      <w:r>
        <w:separator/>
      </w:r>
    </w:p>
  </w:endnote>
  <w:endnote w:type="continuationSeparator" w:id="0">
    <w:p w:rsidR="000B74D2" w:rsidRDefault="000B74D2" w:rsidP="00F1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4D2" w:rsidRDefault="000B74D2" w:rsidP="00F16450">
      <w:pPr>
        <w:spacing w:after="0" w:line="240" w:lineRule="auto"/>
      </w:pPr>
      <w:r>
        <w:separator/>
      </w:r>
    </w:p>
  </w:footnote>
  <w:footnote w:type="continuationSeparator" w:id="0">
    <w:p w:rsidR="000B74D2" w:rsidRDefault="000B74D2" w:rsidP="00F16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9C"/>
    <w:rsid w:val="000067A1"/>
    <w:rsid w:val="00031A2C"/>
    <w:rsid w:val="00062F1D"/>
    <w:rsid w:val="000878F7"/>
    <w:rsid w:val="000918E5"/>
    <w:rsid w:val="000927F6"/>
    <w:rsid w:val="000A12BE"/>
    <w:rsid w:val="000A2D7F"/>
    <w:rsid w:val="000A6A8B"/>
    <w:rsid w:val="000B74D2"/>
    <w:rsid w:val="000D03C5"/>
    <w:rsid w:val="000D39C2"/>
    <w:rsid w:val="000F3F04"/>
    <w:rsid w:val="0010456A"/>
    <w:rsid w:val="001274D9"/>
    <w:rsid w:val="00160EBD"/>
    <w:rsid w:val="00163D79"/>
    <w:rsid w:val="0016476C"/>
    <w:rsid w:val="00165D64"/>
    <w:rsid w:val="001A0C66"/>
    <w:rsid w:val="001A4034"/>
    <w:rsid w:val="001B1E77"/>
    <w:rsid w:val="001C2F4E"/>
    <w:rsid w:val="002062AB"/>
    <w:rsid w:val="00206326"/>
    <w:rsid w:val="002246A9"/>
    <w:rsid w:val="00236642"/>
    <w:rsid w:val="00246713"/>
    <w:rsid w:val="00247361"/>
    <w:rsid w:val="00251203"/>
    <w:rsid w:val="00257EC9"/>
    <w:rsid w:val="00260574"/>
    <w:rsid w:val="00274C97"/>
    <w:rsid w:val="002848B8"/>
    <w:rsid w:val="00285ED5"/>
    <w:rsid w:val="002C6113"/>
    <w:rsid w:val="002C6C32"/>
    <w:rsid w:val="002D6ADF"/>
    <w:rsid w:val="002F02CF"/>
    <w:rsid w:val="002F7959"/>
    <w:rsid w:val="00317B26"/>
    <w:rsid w:val="00341F90"/>
    <w:rsid w:val="0035753A"/>
    <w:rsid w:val="003618C1"/>
    <w:rsid w:val="00385277"/>
    <w:rsid w:val="003B1FC5"/>
    <w:rsid w:val="003C0DA9"/>
    <w:rsid w:val="003C55AE"/>
    <w:rsid w:val="003F5568"/>
    <w:rsid w:val="003F6A98"/>
    <w:rsid w:val="00423D7D"/>
    <w:rsid w:val="004A53CB"/>
    <w:rsid w:val="004B3273"/>
    <w:rsid w:val="004C38D6"/>
    <w:rsid w:val="004C4FB5"/>
    <w:rsid w:val="004F3F9D"/>
    <w:rsid w:val="00514A84"/>
    <w:rsid w:val="00520400"/>
    <w:rsid w:val="00535E0B"/>
    <w:rsid w:val="005471BD"/>
    <w:rsid w:val="00554576"/>
    <w:rsid w:val="00565A61"/>
    <w:rsid w:val="005D203B"/>
    <w:rsid w:val="0061646A"/>
    <w:rsid w:val="00616D73"/>
    <w:rsid w:val="00617AB2"/>
    <w:rsid w:val="006541C0"/>
    <w:rsid w:val="00662710"/>
    <w:rsid w:val="00683F54"/>
    <w:rsid w:val="00697E73"/>
    <w:rsid w:val="007148EF"/>
    <w:rsid w:val="00771869"/>
    <w:rsid w:val="00784C90"/>
    <w:rsid w:val="0079409F"/>
    <w:rsid w:val="007A20DD"/>
    <w:rsid w:val="007C0CF6"/>
    <w:rsid w:val="007C4037"/>
    <w:rsid w:val="007D2AEA"/>
    <w:rsid w:val="007E088B"/>
    <w:rsid w:val="008029E8"/>
    <w:rsid w:val="008313ED"/>
    <w:rsid w:val="008437B5"/>
    <w:rsid w:val="00853685"/>
    <w:rsid w:val="00857531"/>
    <w:rsid w:val="008702FB"/>
    <w:rsid w:val="00894435"/>
    <w:rsid w:val="008B4D2F"/>
    <w:rsid w:val="008F2573"/>
    <w:rsid w:val="008F30B0"/>
    <w:rsid w:val="008F7164"/>
    <w:rsid w:val="0090404C"/>
    <w:rsid w:val="009469A9"/>
    <w:rsid w:val="009560C0"/>
    <w:rsid w:val="00981394"/>
    <w:rsid w:val="00981868"/>
    <w:rsid w:val="0099309C"/>
    <w:rsid w:val="009A72EF"/>
    <w:rsid w:val="009C7891"/>
    <w:rsid w:val="00A15290"/>
    <w:rsid w:val="00A31341"/>
    <w:rsid w:val="00A33852"/>
    <w:rsid w:val="00A4484E"/>
    <w:rsid w:val="00A56896"/>
    <w:rsid w:val="00A627AE"/>
    <w:rsid w:val="00A94C2A"/>
    <w:rsid w:val="00AC2857"/>
    <w:rsid w:val="00AE5EA9"/>
    <w:rsid w:val="00B41DC2"/>
    <w:rsid w:val="00B465B6"/>
    <w:rsid w:val="00B82B04"/>
    <w:rsid w:val="00BC7BC7"/>
    <w:rsid w:val="00BD6B22"/>
    <w:rsid w:val="00C10F12"/>
    <w:rsid w:val="00C3061D"/>
    <w:rsid w:val="00C44C19"/>
    <w:rsid w:val="00C602E8"/>
    <w:rsid w:val="00C7533B"/>
    <w:rsid w:val="00C75991"/>
    <w:rsid w:val="00C85324"/>
    <w:rsid w:val="00CB18D9"/>
    <w:rsid w:val="00CF79CA"/>
    <w:rsid w:val="00D430F8"/>
    <w:rsid w:val="00D46E0B"/>
    <w:rsid w:val="00D52555"/>
    <w:rsid w:val="00D618FF"/>
    <w:rsid w:val="00D72D45"/>
    <w:rsid w:val="00D87FD6"/>
    <w:rsid w:val="00DA64A4"/>
    <w:rsid w:val="00DD4370"/>
    <w:rsid w:val="00DE3F2B"/>
    <w:rsid w:val="00E163B7"/>
    <w:rsid w:val="00E324EC"/>
    <w:rsid w:val="00E518B3"/>
    <w:rsid w:val="00E5549B"/>
    <w:rsid w:val="00E66B6C"/>
    <w:rsid w:val="00EC563F"/>
    <w:rsid w:val="00EC566B"/>
    <w:rsid w:val="00F12102"/>
    <w:rsid w:val="00F16450"/>
    <w:rsid w:val="00F26C60"/>
    <w:rsid w:val="00F26F16"/>
    <w:rsid w:val="00F565FF"/>
    <w:rsid w:val="00F632C2"/>
    <w:rsid w:val="00F7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A8644E77-2A92-44A0-9E27-87D97996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309C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blue4">
    <w:name w:val="text_blue4"/>
    <w:basedOn w:val="a0"/>
    <w:rsid w:val="00565A61"/>
    <w:rPr>
      <w:color w:val="333333"/>
    </w:rPr>
  </w:style>
  <w:style w:type="character" w:customStyle="1" w:styleId="apple-converted-space">
    <w:name w:val="apple-converted-space"/>
    <w:basedOn w:val="a0"/>
    <w:rsid w:val="003F6A98"/>
  </w:style>
  <w:style w:type="character" w:styleId="a4">
    <w:name w:val="Hyperlink"/>
    <w:basedOn w:val="a0"/>
    <w:uiPriority w:val="99"/>
    <w:semiHidden/>
    <w:unhideWhenUsed/>
    <w:rsid w:val="003F6A98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164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F16450"/>
  </w:style>
  <w:style w:type="paragraph" w:styleId="a6">
    <w:name w:val="footer"/>
    <w:basedOn w:val="a"/>
    <w:link w:val="Char0"/>
    <w:uiPriority w:val="99"/>
    <w:unhideWhenUsed/>
    <w:rsid w:val="00F164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F16450"/>
  </w:style>
  <w:style w:type="character" w:styleId="a7">
    <w:name w:val="Placeholder Text"/>
    <w:basedOn w:val="a0"/>
    <w:uiPriority w:val="99"/>
    <w:semiHidden/>
    <w:rsid w:val="003852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9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55590-9DDA-42FE-B335-C7297EEB1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4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Lin</dc:creator>
  <cp:keywords/>
  <dc:description/>
  <cp:lastModifiedBy>Meng Lin</cp:lastModifiedBy>
  <cp:revision>50</cp:revision>
  <dcterms:created xsi:type="dcterms:W3CDTF">2014-05-13T16:44:00Z</dcterms:created>
  <dcterms:modified xsi:type="dcterms:W3CDTF">2014-06-18T18:47:00Z</dcterms:modified>
</cp:coreProperties>
</file>