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Pr="00515A4E" w:rsidRDefault="002E0655">
      <w:pPr>
        <w:rPr>
          <w:b/>
        </w:rPr>
      </w:pPr>
      <w:r w:rsidRPr="00515A4E">
        <w:rPr>
          <w:b/>
        </w:rPr>
        <w:t>Highlights</w:t>
      </w:r>
    </w:p>
    <w:p w:rsidR="002E0655" w:rsidRDefault="00515A4E" w:rsidP="00C2153A">
      <w:pPr>
        <w:pStyle w:val="ListParagraph"/>
        <w:numPr>
          <w:ilvl w:val="0"/>
          <w:numId w:val="2"/>
        </w:numPr>
      </w:pPr>
      <w:r>
        <w:t xml:space="preserve">The effect of the internal pressure </w:t>
      </w:r>
      <w:r w:rsidR="00EA6E98">
        <w:t xml:space="preserve">(IP) </w:t>
      </w:r>
      <w:r>
        <w:t>on the tension side fracture is investigated.</w:t>
      </w:r>
    </w:p>
    <w:p w:rsidR="00EA6E98" w:rsidRDefault="00EA6E98" w:rsidP="00C2153A">
      <w:pPr>
        <w:pStyle w:val="ListParagraph"/>
        <w:numPr>
          <w:ilvl w:val="0"/>
          <w:numId w:val="2"/>
        </w:numPr>
      </w:pPr>
      <w:r>
        <w:t xml:space="preserve">IP </w:t>
      </w:r>
      <w:r w:rsidR="00515A4E">
        <w:t xml:space="preserve">increases </w:t>
      </w:r>
      <w:r>
        <w:t xml:space="preserve">the </w:t>
      </w:r>
      <w:r w:rsidR="00515A4E">
        <w:t>global stiffness</w:t>
      </w:r>
      <w:r w:rsidR="004423B8">
        <w:t>.</w:t>
      </w:r>
      <w:bookmarkStart w:id="0" w:name="_GoBack"/>
      <w:bookmarkEnd w:id="0"/>
    </w:p>
    <w:p w:rsidR="00515A4E" w:rsidRDefault="00EA6E98" w:rsidP="00C2153A">
      <w:pPr>
        <w:pStyle w:val="ListParagraph"/>
        <w:numPr>
          <w:ilvl w:val="0"/>
          <w:numId w:val="2"/>
        </w:numPr>
      </w:pPr>
      <w:r>
        <w:t xml:space="preserve">IP increases the </w:t>
      </w:r>
      <w:r w:rsidR="00515A4E">
        <w:t>tension side equivalent plastic strain.</w:t>
      </w:r>
    </w:p>
    <w:p w:rsidR="00515A4E" w:rsidRDefault="00EA6E98" w:rsidP="00C2153A">
      <w:pPr>
        <w:pStyle w:val="ListParagraph"/>
        <w:numPr>
          <w:ilvl w:val="0"/>
          <w:numId w:val="2"/>
        </w:numPr>
      </w:pPr>
      <w:r>
        <w:t xml:space="preserve">IP </w:t>
      </w:r>
      <w:r w:rsidR="00515A4E">
        <w:t>decreases the compression side equivalent plastic strain.</w:t>
      </w:r>
    </w:p>
    <w:p w:rsidR="00EC1B51" w:rsidRDefault="00EC1B51" w:rsidP="00C2153A">
      <w:pPr>
        <w:pStyle w:val="ListParagraph"/>
        <w:numPr>
          <w:ilvl w:val="0"/>
          <w:numId w:val="2"/>
        </w:numPr>
      </w:pPr>
      <w:r>
        <w:t xml:space="preserve">The transition </w:t>
      </w:r>
      <w:r w:rsidR="00EA6E98">
        <w:t xml:space="preserve">IP </w:t>
      </w:r>
      <w:r>
        <w:t xml:space="preserve">from compressive to tensile failure is </w:t>
      </w:r>
      <w:r w:rsidR="00EA6E98">
        <w:t>obtained</w:t>
      </w:r>
      <w:r>
        <w:t>.</w:t>
      </w:r>
    </w:p>
    <w:p w:rsidR="000C4BD0" w:rsidRDefault="000C4BD0" w:rsidP="00515A4E"/>
    <w:p w:rsidR="00515A4E" w:rsidRDefault="00515A4E"/>
    <w:p w:rsidR="00515A4E" w:rsidRDefault="00515A4E"/>
    <w:p w:rsidR="00515A4E" w:rsidRDefault="00515A4E"/>
    <w:sectPr w:rsidR="00515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714FD"/>
    <w:multiLevelType w:val="hybridMultilevel"/>
    <w:tmpl w:val="A4049FCE"/>
    <w:lvl w:ilvl="0" w:tplc="EEC0F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96D04"/>
    <w:multiLevelType w:val="hybridMultilevel"/>
    <w:tmpl w:val="E26856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655"/>
    <w:rsid w:val="000459F1"/>
    <w:rsid w:val="000C4BD0"/>
    <w:rsid w:val="00230C44"/>
    <w:rsid w:val="002E0655"/>
    <w:rsid w:val="004423B8"/>
    <w:rsid w:val="004A48BA"/>
    <w:rsid w:val="00515A4E"/>
    <w:rsid w:val="0061117C"/>
    <w:rsid w:val="00C2153A"/>
    <w:rsid w:val="00E6350F"/>
    <w:rsid w:val="00EA6E98"/>
    <w:rsid w:val="00EC1B51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3</cp:revision>
  <dcterms:created xsi:type="dcterms:W3CDTF">2013-08-22T19:35:00Z</dcterms:created>
  <dcterms:modified xsi:type="dcterms:W3CDTF">2013-08-22T21:16:00Z</dcterms:modified>
</cp:coreProperties>
</file>