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DB582" w14:textId="0D95C648" w:rsidR="001948B3" w:rsidRPr="00CA6CA5" w:rsidRDefault="008E0EBA">
      <w:pPr>
        <w:rPr>
          <w:rFonts w:ascii="Times New Roman" w:hAnsi="Times New Roman" w:cs="Times New Roman"/>
          <w:sz w:val="24"/>
          <w:szCs w:val="24"/>
        </w:rPr>
      </w:pPr>
      <w:r w:rsidRPr="00CA6CA5">
        <w:rPr>
          <w:rFonts w:ascii="Times New Roman" w:hAnsi="Times New Roman" w:cs="Times New Roman"/>
          <w:sz w:val="24"/>
          <w:szCs w:val="24"/>
        </w:rPr>
        <w:t>Padraic Fitzgerald</w:t>
      </w:r>
    </w:p>
    <w:p w14:paraId="45E4682F" w14:textId="5A51281B" w:rsidR="008E0EBA" w:rsidRPr="00CA6CA5" w:rsidRDefault="008E0EBA">
      <w:pPr>
        <w:rPr>
          <w:rFonts w:ascii="Times New Roman" w:hAnsi="Times New Roman" w:cs="Times New Roman"/>
          <w:sz w:val="24"/>
          <w:szCs w:val="24"/>
        </w:rPr>
      </w:pPr>
      <w:r w:rsidRPr="00CA6CA5">
        <w:rPr>
          <w:rFonts w:ascii="Times New Roman" w:hAnsi="Times New Roman" w:cs="Times New Roman"/>
          <w:sz w:val="24"/>
          <w:szCs w:val="24"/>
        </w:rPr>
        <w:t>Emergent Digital Cultures</w:t>
      </w:r>
    </w:p>
    <w:p w14:paraId="767C75A9" w14:textId="0124DC0E" w:rsidR="008E0EBA" w:rsidRPr="00CA6CA5" w:rsidRDefault="008F6799" w:rsidP="008E0EBA">
      <w:pPr>
        <w:jc w:val="center"/>
        <w:rPr>
          <w:rFonts w:ascii="Times New Roman" w:hAnsi="Times New Roman" w:cs="Times New Roman"/>
          <w:sz w:val="24"/>
          <w:szCs w:val="24"/>
          <w:u w:val="single"/>
        </w:rPr>
      </w:pPr>
      <w:r>
        <w:rPr>
          <w:rFonts w:ascii="Times New Roman" w:hAnsi="Times New Roman" w:cs="Times New Roman"/>
          <w:sz w:val="24"/>
          <w:szCs w:val="24"/>
          <w:u w:val="single"/>
        </w:rPr>
        <w:t>A Sensible Materialism: Storytelling, Paganism</w:t>
      </w:r>
      <w:bookmarkStart w:id="0" w:name="_GoBack"/>
      <w:bookmarkEnd w:id="0"/>
      <w:r w:rsidR="008E0EBA" w:rsidRPr="00CA6CA5">
        <w:rPr>
          <w:rFonts w:ascii="Times New Roman" w:hAnsi="Times New Roman" w:cs="Times New Roman"/>
          <w:sz w:val="24"/>
          <w:szCs w:val="24"/>
          <w:u w:val="single"/>
        </w:rPr>
        <w:t xml:space="preserve"> and </w:t>
      </w:r>
      <w:r>
        <w:rPr>
          <w:rFonts w:ascii="Times New Roman" w:hAnsi="Times New Roman" w:cs="Times New Roman"/>
          <w:sz w:val="24"/>
          <w:szCs w:val="24"/>
          <w:u w:val="single"/>
        </w:rPr>
        <w:t>“</w:t>
      </w:r>
      <w:r w:rsidR="008E0EBA" w:rsidRPr="00CA6CA5">
        <w:rPr>
          <w:rFonts w:ascii="Times New Roman" w:hAnsi="Times New Roman" w:cs="Times New Roman"/>
          <w:sz w:val="24"/>
          <w:szCs w:val="24"/>
          <w:u w:val="single"/>
        </w:rPr>
        <w:t>Staying with the Trouble</w:t>
      </w:r>
      <w:r>
        <w:rPr>
          <w:rFonts w:ascii="Times New Roman" w:hAnsi="Times New Roman" w:cs="Times New Roman"/>
          <w:sz w:val="24"/>
          <w:szCs w:val="24"/>
          <w:u w:val="single"/>
        </w:rPr>
        <w:t>”</w:t>
      </w:r>
    </w:p>
    <w:p w14:paraId="66052A4F" w14:textId="1E5A7CAD" w:rsidR="003D2599" w:rsidRPr="00CA6CA5" w:rsidRDefault="00B5359A" w:rsidP="00BF2C3F">
      <w:pPr>
        <w:spacing w:line="480" w:lineRule="auto"/>
        <w:rPr>
          <w:rFonts w:ascii="Times New Roman" w:hAnsi="Times New Roman" w:cs="Times New Roman"/>
          <w:sz w:val="24"/>
          <w:szCs w:val="24"/>
        </w:rPr>
      </w:pPr>
      <w:r w:rsidRPr="00CA6CA5">
        <w:rPr>
          <w:rFonts w:ascii="Times New Roman" w:hAnsi="Times New Roman" w:cs="Times New Roman"/>
          <w:sz w:val="24"/>
          <w:szCs w:val="24"/>
        </w:rPr>
        <w:tab/>
      </w:r>
      <w:r w:rsidRPr="00CA6CA5">
        <w:rPr>
          <w:rFonts w:ascii="Times New Roman" w:hAnsi="Times New Roman" w:cs="Times New Roman"/>
          <w:sz w:val="24"/>
          <w:szCs w:val="24"/>
        </w:rPr>
        <w:tab/>
      </w:r>
      <w:r w:rsidR="001A331B" w:rsidRPr="00CA6CA5">
        <w:rPr>
          <w:rFonts w:ascii="Times New Roman" w:hAnsi="Times New Roman" w:cs="Times New Roman"/>
          <w:sz w:val="24"/>
          <w:szCs w:val="24"/>
        </w:rPr>
        <w:t>Sound</w:t>
      </w:r>
      <w:r w:rsidRPr="00CA6CA5">
        <w:rPr>
          <w:rFonts w:ascii="Times New Roman" w:hAnsi="Times New Roman" w:cs="Times New Roman"/>
          <w:sz w:val="24"/>
          <w:szCs w:val="24"/>
        </w:rPr>
        <w:t xml:space="preserve"> has the capability to construct worlds and identities, particularly when mobilized in a charged space embodying what Heidegger calls the fourfold, the meeting between mortals, gods/the dead, earth, and sky.</w:t>
      </w:r>
      <w:r w:rsidR="008C636A" w:rsidRPr="00CA6CA5">
        <w:rPr>
          <w:rStyle w:val="FootnoteReference"/>
          <w:rFonts w:ascii="Times New Roman" w:hAnsi="Times New Roman" w:cs="Times New Roman"/>
          <w:sz w:val="24"/>
          <w:szCs w:val="24"/>
        </w:rPr>
        <w:footnoteReference w:id="1"/>
      </w:r>
      <w:r w:rsidRPr="00CA6CA5">
        <w:rPr>
          <w:rFonts w:ascii="Times New Roman" w:hAnsi="Times New Roman" w:cs="Times New Roman"/>
          <w:sz w:val="24"/>
          <w:szCs w:val="24"/>
        </w:rPr>
        <w:t xml:space="preserve"> Places exuding or possessing this </w:t>
      </w:r>
      <w:r w:rsidR="00CA6CA5">
        <w:rPr>
          <w:rFonts w:ascii="Times New Roman" w:hAnsi="Times New Roman" w:cs="Times New Roman"/>
          <w:sz w:val="24"/>
          <w:szCs w:val="24"/>
        </w:rPr>
        <w:t>“</w:t>
      </w:r>
      <w:r w:rsidRPr="00CA6CA5">
        <w:rPr>
          <w:rFonts w:ascii="Times New Roman" w:hAnsi="Times New Roman" w:cs="Times New Roman"/>
          <w:sz w:val="24"/>
          <w:szCs w:val="24"/>
        </w:rPr>
        <w:t>fourfold phenomena</w:t>
      </w:r>
      <w:r w:rsidR="00CA6CA5">
        <w:rPr>
          <w:rFonts w:ascii="Times New Roman" w:hAnsi="Times New Roman" w:cs="Times New Roman"/>
          <w:sz w:val="24"/>
          <w:szCs w:val="24"/>
        </w:rPr>
        <w:t>”</w:t>
      </w:r>
      <w:r w:rsidRPr="00CA6CA5">
        <w:rPr>
          <w:rFonts w:ascii="Times New Roman" w:hAnsi="Times New Roman" w:cs="Times New Roman"/>
          <w:sz w:val="24"/>
          <w:szCs w:val="24"/>
        </w:rPr>
        <w:t xml:space="preserve"> are also conducive to the development of the feeling of dwelling. Underlying the concepts of dwelling and the fourfold are the concepts of attunement and the idea of various media working on human subjects and being worked on by human subjects.</w:t>
      </w:r>
      <w:r w:rsidR="00CA6CA5">
        <w:rPr>
          <w:rStyle w:val="FootnoteReference"/>
          <w:rFonts w:ascii="Times New Roman" w:hAnsi="Times New Roman" w:cs="Times New Roman"/>
          <w:sz w:val="24"/>
          <w:szCs w:val="24"/>
        </w:rPr>
        <w:footnoteReference w:id="2"/>
      </w:r>
      <w:r w:rsidRPr="00CA6CA5">
        <w:rPr>
          <w:rFonts w:ascii="Times New Roman" w:hAnsi="Times New Roman" w:cs="Times New Roman"/>
          <w:sz w:val="24"/>
          <w:szCs w:val="24"/>
        </w:rPr>
        <w:t xml:space="preserve"> With this in mind, one may consider the ideas of immersion and embodiment and its relation to not only captured sound but the accomplishment of a new way of being</w:t>
      </w:r>
      <w:r w:rsidR="008C636A" w:rsidRPr="00CA6CA5">
        <w:rPr>
          <w:rFonts w:ascii="Times New Roman" w:hAnsi="Times New Roman" w:cs="Times New Roman"/>
          <w:sz w:val="24"/>
          <w:szCs w:val="24"/>
        </w:rPr>
        <w:t xml:space="preserve">, </w:t>
      </w:r>
      <w:proofErr w:type="spellStart"/>
      <w:r w:rsidR="008C636A" w:rsidRPr="00CA6CA5">
        <w:rPr>
          <w:rFonts w:ascii="Times New Roman" w:hAnsi="Times New Roman" w:cs="Times New Roman"/>
          <w:sz w:val="24"/>
          <w:szCs w:val="24"/>
        </w:rPr>
        <w:t>sympoeisis</w:t>
      </w:r>
      <w:proofErr w:type="spellEnd"/>
      <w:r w:rsidRPr="00CA6CA5">
        <w:rPr>
          <w:rFonts w:ascii="Times New Roman" w:hAnsi="Times New Roman" w:cs="Times New Roman"/>
          <w:sz w:val="24"/>
          <w:szCs w:val="24"/>
        </w:rPr>
        <w:t xml:space="preserve"> in which mutual becoming, living and dying with nature is paramount. In addition to constructing identities and space, sound, particularly that which conveys pagan histories, sensibilities, and ways of being with nature, may be mobilized </w:t>
      </w:r>
      <w:r w:rsidR="008C636A" w:rsidRPr="00CA6CA5">
        <w:rPr>
          <w:rFonts w:ascii="Times New Roman" w:hAnsi="Times New Roman" w:cs="Times New Roman"/>
          <w:sz w:val="24"/>
          <w:szCs w:val="24"/>
        </w:rPr>
        <w:t>for the purpose of</w:t>
      </w:r>
      <w:r w:rsidRPr="00CA6CA5">
        <w:rPr>
          <w:rFonts w:ascii="Times New Roman" w:hAnsi="Times New Roman" w:cs="Times New Roman"/>
          <w:sz w:val="24"/>
          <w:szCs w:val="24"/>
        </w:rPr>
        <w:t xml:space="preserve"> construct</w:t>
      </w:r>
      <w:r w:rsidR="008C636A" w:rsidRPr="00CA6CA5">
        <w:rPr>
          <w:rFonts w:ascii="Times New Roman" w:hAnsi="Times New Roman" w:cs="Times New Roman"/>
          <w:sz w:val="24"/>
          <w:szCs w:val="24"/>
        </w:rPr>
        <w:t xml:space="preserve">ing </w:t>
      </w:r>
      <w:proofErr w:type="spellStart"/>
      <w:r w:rsidR="008C636A" w:rsidRPr="00CA6CA5">
        <w:rPr>
          <w:rFonts w:ascii="Times New Roman" w:hAnsi="Times New Roman" w:cs="Times New Roman"/>
          <w:sz w:val="24"/>
          <w:szCs w:val="24"/>
        </w:rPr>
        <w:t>sympoeitic</w:t>
      </w:r>
      <w:proofErr w:type="spellEnd"/>
      <w:r w:rsidRPr="00CA6CA5">
        <w:rPr>
          <w:rFonts w:ascii="Times New Roman" w:hAnsi="Times New Roman" w:cs="Times New Roman"/>
          <w:sz w:val="24"/>
          <w:szCs w:val="24"/>
        </w:rPr>
        <w:t xml:space="preserve"> communities. By continuous immersion into this pagan soundscape, it may be understood that subjects will begin to embody these earth-centered sensibilities, histories, and ways of being so that they may “stay with the trouble”</w:t>
      </w:r>
      <w:r w:rsidR="008C636A" w:rsidRPr="00CA6CA5">
        <w:rPr>
          <w:rFonts w:ascii="Times New Roman" w:hAnsi="Times New Roman" w:cs="Times New Roman"/>
          <w:sz w:val="24"/>
          <w:szCs w:val="24"/>
        </w:rPr>
        <w:t xml:space="preserve"> </w:t>
      </w:r>
      <w:r w:rsidRPr="00CA6CA5">
        <w:rPr>
          <w:rFonts w:ascii="Times New Roman" w:hAnsi="Times New Roman" w:cs="Times New Roman"/>
          <w:sz w:val="24"/>
          <w:szCs w:val="24"/>
        </w:rPr>
        <w:t xml:space="preserve">and create a community which consciously co-lives and co-dies with the earth and </w:t>
      </w:r>
      <w:r w:rsidR="008C636A" w:rsidRPr="00CA6CA5">
        <w:rPr>
          <w:rFonts w:ascii="Times New Roman" w:hAnsi="Times New Roman" w:cs="Times New Roman"/>
          <w:sz w:val="24"/>
          <w:szCs w:val="24"/>
        </w:rPr>
        <w:t>all the co-actants within the environment surrounding humanity</w:t>
      </w:r>
      <w:r w:rsidRPr="00CA6CA5">
        <w:rPr>
          <w:rFonts w:ascii="Times New Roman" w:hAnsi="Times New Roman" w:cs="Times New Roman"/>
          <w:sz w:val="24"/>
          <w:szCs w:val="24"/>
        </w:rPr>
        <w:t>.</w:t>
      </w:r>
    </w:p>
    <w:p w14:paraId="73691E4A" w14:textId="20B5B369" w:rsidR="00021FC4" w:rsidRPr="00CA6CA5" w:rsidRDefault="00D314F3" w:rsidP="00BF2C3F">
      <w:pPr>
        <w:spacing w:line="480" w:lineRule="auto"/>
        <w:jc w:val="center"/>
        <w:rPr>
          <w:rFonts w:ascii="Times New Roman" w:hAnsi="Times New Roman" w:cs="Times New Roman"/>
          <w:sz w:val="24"/>
          <w:szCs w:val="24"/>
        </w:rPr>
      </w:pPr>
      <w:r w:rsidRPr="00CA6CA5">
        <w:rPr>
          <w:rFonts w:ascii="Times New Roman" w:hAnsi="Times New Roman" w:cs="Times New Roman"/>
          <w:sz w:val="24"/>
          <w:szCs w:val="24"/>
          <w:u w:val="single"/>
        </w:rPr>
        <w:t>Harnessing t</w:t>
      </w:r>
      <w:r w:rsidR="000E1BE4" w:rsidRPr="00CA6CA5">
        <w:rPr>
          <w:rFonts w:ascii="Times New Roman" w:hAnsi="Times New Roman" w:cs="Times New Roman"/>
          <w:sz w:val="24"/>
          <w:szCs w:val="24"/>
          <w:u w:val="single"/>
        </w:rPr>
        <w:t xml:space="preserve">he </w:t>
      </w:r>
      <w:r w:rsidR="00021FC4" w:rsidRPr="00CA6CA5">
        <w:rPr>
          <w:rFonts w:ascii="Times New Roman" w:hAnsi="Times New Roman" w:cs="Times New Roman"/>
          <w:sz w:val="24"/>
          <w:szCs w:val="24"/>
          <w:u w:val="single"/>
        </w:rPr>
        <w:t>Affective Environment</w:t>
      </w:r>
    </w:p>
    <w:p w14:paraId="3024C8F8" w14:textId="77777777" w:rsidR="00722E9E" w:rsidRPr="00CA6CA5" w:rsidRDefault="00021FC4" w:rsidP="00BF2C3F">
      <w:pPr>
        <w:spacing w:line="480" w:lineRule="auto"/>
        <w:rPr>
          <w:rFonts w:ascii="Times New Roman" w:hAnsi="Times New Roman" w:cs="Times New Roman"/>
          <w:sz w:val="24"/>
          <w:szCs w:val="24"/>
        </w:rPr>
      </w:pPr>
      <w:r w:rsidRPr="00CA6CA5">
        <w:rPr>
          <w:rFonts w:ascii="Times New Roman" w:hAnsi="Times New Roman" w:cs="Times New Roman"/>
          <w:sz w:val="24"/>
          <w:szCs w:val="24"/>
        </w:rPr>
        <w:tab/>
        <w:t xml:space="preserve">Within </w:t>
      </w:r>
      <w:r w:rsidRPr="00CA6CA5">
        <w:rPr>
          <w:rFonts w:ascii="Times New Roman" w:hAnsi="Times New Roman" w:cs="Times New Roman"/>
          <w:i/>
          <w:sz w:val="24"/>
          <w:szCs w:val="24"/>
        </w:rPr>
        <w:t xml:space="preserve">Staying </w:t>
      </w:r>
      <w:proofErr w:type="gramStart"/>
      <w:r w:rsidRPr="00CA6CA5">
        <w:rPr>
          <w:rFonts w:ascii="Times New Roman" w:hAnsi="Times New Roman" w:cs="Times New Roman"/>
          <w:i/>
          <w:sz w:val="24"/>
          <w:szCs w:val="24"/>
        </w:rPr>
        <w:t>With</w:t>
      </w:r>
      <w:proofErr w:type="gramEnd"/>
      <w:r w:rsidRPr="00CA6CA5">
        <w:rPr>
          <w:rFonts w:ascii="Times New Roman" w:hAnsi="Times New Roman" w:cs="Times New Roman"/>
          <w:i/>
          <w:sz w:val="24"/>
          <w:szCs w:val="24"/>
        </w:rPr>
        <w:t xml:space="preserve"> the Trouble</w:t>
      </w:r>
      <w:r w:rsidRPr="00CA6CA5">
        <w:rPr>
          <w:rFonts w:ascii="Times New Roman" w:hAnsi="Times New Roman" w:cs="Times New Roman"/>
          <w:sz w:val="24"/>
          <w:szCs w:val="24"/>
        </w:rPr>
        <w:t xml:space="preserve"> (2016), Donna Haraway constructs for us a path for which to somewhat assuage the destruction caused by patriarchal capitalist systems and those </w:t>
      </w:r>
      <w:r w:rsidRPr="00CA6CA5">
        <w:rPr>
          <w:rFonts w:ascii="Times New Roman" w:hAnsi="Times New Roman" w:cs="Times New Roman"/>
          <w:sz w:val="24"/>
          <w:szCs w:val="24"/>
        </w:rPr>
        <w:lastRenderedPageBreak/>
        <w:t>systems’ extractive environmental abuse</w:t>
      </w:r>
      <w:r w:rsidR="00180725" w:rsidRPr="00CA6CA5">
        <w:rPr>
          <w:rFonts w:ascii="Times New Roman" w:hAnsi="Times New Roman" w:cs="Times New Roman"/>
          <w:sz w:val="24"/>
          <w:szCs w:val="24"/>
        </w:rPr>
        <w:t>, quite literally staying with the trouble being caused</w:t>
      </w:r>
      <w:r w:rsidRPr="00CA6CA5">
        <w:rPr>
          <w:rFonts w:ascii="Times New Roman" w:hAnsi="Times New Roman" w:cs="Times New Roman"/>
          <w:sz w:val="24"/>
          <w:szCs w:val="24"/>
        </w:rPr>
        <w:t xml:space="preserve">. A large part of this destruction and ignorance she places squarely on not only the propagation of extractive economic systems, but </w:t>
      </w:r>
      <w:r w:rsidR="00365BFF" w:rsidRPr="00CA6CA5">
        <w:rPr>
          <w:rFonts w:ascii="Times New Roman" w:hAnsi="Times New Roman" w:cs="Times New Roman"/>
          <w:sz w:val="24"/>
          <w:szCs w:val="24"/>
        </w:rPr>
        <w:t>the ignorance of humans, or “humus” as she claims we ought to be called</w:t>
      </w:r>
      <w:r w:rsidR="00C86332" w:rsidRPr="00CA6CA5">
        <w:rPr>
          <w:rFonts w:ascii="Times New Roman" w:hAnsi="Times New Roman" w:cs="Times New Roman"/>
          <w:sz w:val="24"/>
          <w:szCs w:val="24"/>
        </w:rPr>
        <w:t>.</w:t>
      </w:r>
      <w:r w:rsidR="00A55D93" w:rsidRPr="00CA6CA5">
        <w:rPr>
          <w:rStyle w:val="FootnoteReference"/>
          <w:rFonts w:ascii="Times New Roman" w:hAnsi="Times New Roman" w:cs="Times New Roman"/>
          <w:sz w:val="24"/>
          <w:szCs w:val="24"/>
        </w:rPr>
        <w:footnoteReference w:id="3"/>
      </w:r>
      <w:r w:rsidR="00FB4FC4" w:rsidRPr="00CA6CA5">
        <w:rPr>
          <w:rFonts w:ascii="Times New Roman" w:hAnsi="Times New Roman" w:cs="Times New Roman"/>
          <w:sz w:val="24"/>
          <w:szCs w:val="24"/>
        </w:rPr>
        <w:t xml:space="preserve"> This ignorance pertains to</w:t>
      </w:r>
      <w:r w:rsidR="00365BFF" w:rsidRPr="00CA6CA5">
        <w:rPr>
          <w:rFonts w:ascii="Times New Roman" w:hAnsi="Times New Roman" w:cs="Times New Roman"/>
          <w:sz w:val="24"/>
          <w:szCs w:val="24"/>
        </w:rPr>
        <w:t xml:space="preserve"> </w:t>
      </w:r>
      <w:r w:rsidR="00FB4FC4" w:rsidRPr="00CA6CA5">
        <w:rPr>
          <w:rFonts w:ascii="Times New Roman" w:hAnsi="Times New Roman" w:cs="Times New Roman"/>
          <w:sz w:val="24"/>
          <w:szCs w:val="24"/>
        </w:rPr>
        <w:t xml:space="preserve">the importance of kin making, </w:t>
      </w:r>
      <w:r w:rsidR="00365BFF" w:rsidRPr="00CA6CA5">
        <w:rPr>
          <w:rFonts w:ascii="Times New Roman" w:hAnsi="Times New Roman" w:cs="Times New Roman"/>
          <w:sz w:val="24"/>
          <w:szCs w:val="24"/>
        </w:rPr>
        <w:t>“co-becoming”</w:t>
      </w:r>
      <w:r w:rsidR="00DC24A9" w:rsidRPr="00CA6CA5">
        <w:rPr>
          <w:rFonts w:ascii="Times New Roman" w:hAnsi="Times New Roman" w:cs="Times New Roman"/>
          <w:sz w:val="24"/>
          <w:szCs w:val="24"/>
        </w:rPr>
        <w:t xml:space="preserve">, </w:t>
      </w:r>
      <w:proofErr w:type="spellStart"/>
      <w:r w:rsidR="00DC24A9" w:rsidRPr="00CA6CA5">
        <w:rPr>
          <w:rFonts w:ascii="Times New Roman" w:hAnsi="Times New Roman" w:cs="Times New Roman"/>
          <w:sz w:val="24"/>
          <w:szCs w:val="24"/>
        </w:rPr>
        <w:t>sympoeiesis</w:t>
      </w:r>
      <w:proofErr w:type="spellEnd"/>
      <w:r w:rsidR="00365BFF" w:rsidRPr="00CA6CA5">
        <w:rPr>
          <w:rFonts w:ascii="Times New Roman" w:hAnsi="Times New Roman" w:cs="Times New Roman"/>
          <w:sz w:val="24"/>
          <w:szCs w:val="24"/>
        </w:rPr>
        <w:t xml:space="preserve"> found in nature</w:t>
      </w:r>
      <w:r w:rsidR="00DC24A9" w:rsidRPr="00CA6CA5">
        <w:rPr>
          <w:rFonts w:ascii="Times New Roman" w:hAnsi="Times New Roman" w:cs="Times New Roman"/>
          <w:sz w:val="24"/>
          <w:szCs w:val="24"/>
        </w:rPr>
        <w:t xml:space="preserve"> within the relationships of </w:t>
      </w:r>
      <w:r w:rsidR="00FB4FC4" w:rsidRPr="00CA6CA5">
        <w:rPr>
          <w:rFonts w:ascii="Times New Roman" w:hAnsi="Times New Roman" w:cs="Times New Roman"/>
          <w:sz w:val="24"/>
          <w:szCs w:val="24"/>
        </w:rPr>
        <w:t>all beings which constitute the great strands of the life web we find ourselves in</w:t>
      </w:r>
      <w:r w:rsidR="00365BFF" w:rsidRPr="00CA6CA5">
        <w:rPr>
          <w:rFonts w:ascii="Times New Roman" w:hAnsi="Times New Roman" w:cs="Times New Roman"/>
          <w:sz w:val="24"/>
          <w:szCs w:val="24"/>
        </w:rPr>
        <w:t>.</w:t>
      </w:r>
      <w:r w:rsidR="00C86332" w:rsidRPr="00CA6CA5">
        <w:rPr>
          <w:rStyle w:val="FootnoteReference"/>
          <w:rFonts w:ascii="Times New Roman" w:hAnsi="Times New Roman" w:cs="Times New Roman"/>
          <w:sz w:val="24"/>
          <w:szCs w:val="24"/>
        </w:rPr>
        <w:footnoteReference w:id="4"/>
      </w:r>
      <w:r w:rsidR="00365BFF" w:rsidRPr="00CA6CA5">
        <w:rPr>
          <w:rFonts w:ascii="Times New Roman" w:hAnsi="Times New Roman" w:cs="Times New Roman"/>
          <w:sz w:val="24"/>
          <w:szCs w:val="24"/>
        </w:rPr>
        <w:t xml:space="preserve"> She illustrates this adeptly with many metaphors and stories, as stories to her are effective tools for the coming age, the </w:t>
      </w:r>
      <w:proofErr w:type="spellStart"/>
      <w:r w:rsidR="00365BFF" w:rsidRPr="00CA6CA5">
        <w:rPr>
          <w:rFonts w:ascii="Times New Roman" w:hAnsi="Times New Roman" w:cs="Times New Roman"/>
          <w:sz w:val="24"/>
          <w:szCs w:val="24"/>
        </w:rPr>
        <w:t>chthulucene</w:t>
      </w:r>
      <w:proofErr w:type="spellEnd"/>
      <w:r w:rsidR="00365BFF" w:rsidRPr="00CA6CA5">
        <w:rPr>
          <w:rFonts w:ascii="Times New Roman" w:hAnsi="Times New Roman" w:cs="Times New Roman"/>
          <w:sz w:val="24"/>
          <w:szCs w:val="24"/>
        </w:rPr>
        <w:t xml:space="preserve"> where the messy, dirty, multi-</w:t>
      </w:r>
      <w:proofErr w:type="spellStart"/>
      <w:r w:rsidR="00365BFF" w:rsidRPr="00CA6CA5">
        <w:rPr>
          <w:rFonts w:ascii="Times New Roman" w:hAnsi="Times New Roman" w:cs="Times New Roman"/>
          <w:sz w:val="24"/>
          <w:szCs w:val="24"/>
        </w:rPr>
        <w:t>appendaged</w:t>
      </w:r>
      <w:proofErr w:type="spellEnd"/>
      <w:r w:rsidR="00365BFF" w:rsidRPr="00CA6CA5">
        <w:rPr>
          <w:rFonts w:ascii="Times New Roman" w:hAnsi="Times New Roman" w:cs="Times New Roman"/>
          <w:sz w:val="24"/>
          <w:szCs w:val="24"/>
        </w:rPr>
        <w:t xml:space="preserve"> critters have the truth of the matter.</w:t>
      </w:r>
      <w:r w:rsidR="00C86332" w:rsidRPr="00CA6CA5">
        <w:rPr>
          <w:rStyle w:val="FootnoteReference"/>
          <w:rFonts w:ascii="Times New Roman" w:hAnsi="Times New Roman" w:cs="Times New Roman"/>
          <w:sz w:val="24"/>
          <w:szCs w:val="24"/>
        </w:rPr>
        <w:footnoteReference w:id="5"/>
      </w:r>
      <w:r w:rsidR="00365BFF" w:rsidRPr="00CA6CA5">
        <w:rPr>
          <w:rFonts w:ascii="Times New Roman" w:hAnsi="Times New Roman" w:cs="Times New Roman"/>
          <w:sz w:val="24"/>
          <w:szCs w:val="24"/>
        </w:rPr>
        <w:t xml:space="preserve"> </w:t>
      </w:r>
    </w:p>
    <w:p w14:paraId="0A2D92E2" w14:textId="324FBBCF" w:rsidR="00DC24A9" w:rsidRPr="00CA6CA5" w:rsidRDefault="00365BFF" w:rsidP="00722E9E">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This truth to be re-learned by the humus is much more than just “co-living”, as that phrase doesn’t do much justice to the call being made, humus must do more than co-exist or co-live, they must be conscious of the intricate web of life systems and realize that even within their own bodies they co-live with critters, and this co-living hinges on the very well being of the humus subjects</w:t>
      </w:r>
      <w:r w:rsidR="00D17730" w:rsidRPr="00CA6CA5">
        <w:rPr>
          <w:rFonts w:ascii="Times New Roman" w:hAnsi="Times New Roman" w:cs="Times New Roman"/>
          <w:sz w:val="24"/>
          <w:szCs w:val="24"/>
        </w:rPr>
        <w:t>, as they must become something beyon</w:t>
      </w:r>
      <w:r w:rsidR="00DC24A9" w:rsidRPr="00CA6CA5">
        <w:rPr>
          <w:rFonts w:ascii="Times New Roman" w:hAnsi="Times New Roman" w:cs="Times New Roman"/>
          <w:sz w:val="24"/>
          <w:szCs w:val="24"/>
        </w:rPr>
        <w:t>d</w:t>
      </w:r>
      <w:r w:rsidR="00D17730" w:rsidRPr="00CA6CA5">
        <w:rPr>
          <w:rFonts w:ascii="Times New Roman" w:hAnsi="Times New Roman" w:cs="Times New Roman"/>
          <w:sz w:val="24"/>
          <w:szCs w:val="24"/>
        </w:rPr>
        <w:t xml:space="preserve"> human, as human itself is an othering title to Haraway, one involving the divine sensibilities and assumptions of sky gods rather than earth gods</w:t>
      </w:r>
      <w:r w:rsidRPr="00CA6CA5">
        <w:rPr>
          <w:rFonts w:ascii="Times New Roman" w:hAnsi="Times New Roman" w:cs="Times New Roman"/>
          <w:sz w:val="24"/>
          <w:szCs w:val="24"/>
        </w:rPr>
        <w:t>.</w:t>
      </w:r>
      <w:r w:rsidR="00722E9E" w:rsidRPr="00CA6CA5">
        <w:rPr>
          <w:rFonts w:ascii="Times New Roman" w:hAnsi="Times New Roman" w:cs="Times New Roman"/>
          <w:sz w:val="24"/>
          <w:szCs w:val="24"/>
        </w:rPr>
        <w:t xml:space="preserve"> There must be a construction of what Karen Barad calls agency, although this agency is not hinged on a singular subject, it is about acting, or rather, intra-acting to accomplish </w:t>
      </w:r>
      <w:proofErr w:type="spellStart"/>
      <w:r w:rsidR="00722E9E" w:rsidRPr="00CA6CA5">
        <w:rPr>
          <w:rFonts w:ascii="Times New Roman" w:hAnsi="Times New Roman" w:cs="Times New Roman"/>
          <w:sz w:val="24"/>
          <w:szCs w:val="24"/>
        </w:rPr>
        <w:t>sympoeisis</w:t>
      </w:r>
      <w:proofErr w:type="spellEnd"/>
      <w:r w:rsidR="00722E9E" w:rsidRPr="00CA6CA5">
        <w:rPr>
          <w:rFonts w:ascii="Times New Roman" w:hAnsi="Times New Roman" w:cs="Times New Roman"/>
          <w:sz w:val="24"/>
          <w:szCs w:val="24"/>
        </w:rPr>
        <w:t xml:space="preserve"> and address power imbalances.</w:t>
      </w:r>
      <w:r w:rsidR="00722E9E" w:rsidRPr="00CA6CA5">
        <w:rPr>
          <w:rStyle w:val="FootnoteReference"/>
          <w:rFonts w:ascii="Times New Roman" w:hAnsi="Times New Roman" w:cs="Times New Roman"/>
          <w:sz w:val="24"/>
          <w:szCs w:val="24"/>
        </w:rPr>
        <w:footnoteReference w:id="6"/>
      </w:r>
      <w:r w:rsidR="00CE6F5A" w:rsidRPr="00CA6CA5">
        <w:rPr>
          <w:rFonts w:ascii="Times New Roman" w:hAnsi="Times New Roman" w:cs="Times New Roman"/>
          <w:sz w:val="24"/>
          <w:szCs w:val="24"/>
        </w:rPr>
        <w:t xml:space="preserve"> </w:t>
      </w:r>
      <w:r w:rsidR="00DC24A9" w:rsidRPr="00CA6CA5">
        <w:rPr>
          <w:rFonts w:ascii="Times New Roman" w:hAnsi="Times New Roman" w:cs="Times New Roman"/>
          <w:sz w:val="24"/>
          <w:szCs w:val="24"/>
        </w:rPr>
        <w:t xml:space="preserve">One must note further that co-living involves co-dying, not just as the natural order of things but serving as mourners for those kin that have gone before us. This co-dying, this being with loss is necessary as “mourning is about dwelling with </w:t>
      </w:r>
      <w:r w:rsidR="00DC24A9" w:rsidRPr="00CA6CA5">
        <w:rPr>
          <w:rFonts w:ascii="Times New Roman" w:hAnsi="Times New Roman" w:cs="Times New Roman"/>
          <w:sz w:val="24"/>
          <w:szCs w:val="24"/>
        </w:rPr>
        <w:lastRenderedPageBreak/>
        <w:t>loss and so coming to appreciate what it means, how the world has changed, and how we must ourselves change and renew our relationships if we are to move forward from here”.</w:t>
      </w:r>
      <w:r w:rsidR="00C86332" w:rsidRPr="00CA6CA5">
        <w:rPr>
          <w:rStyle w:val="FootnoteReference"/>
          <w:rFonts w:ascii="Times New Roman" w:hAnsi="Times New Roman" w:cs="Times New Roman"/>
          <w:sz w:val="24"/>
          <w:szCs w:val="24"/>
        </w:rPr>
        <w:footnoteReference w:id="7"/>
      </w:r>
      <w:r w:rsidR="008B6622" w:rsidRPr="00CA6CA5">
        <w:rPr>
          <w:rFonts w:ascii="Times New Roman" w:hAnsi="Times New Roman" w:cs="Times New Roman"/>
          <w:sz w:val="24"/>
          <w:szCs w:val="24"/>
        </w:rPr>
        <w:t xml:space="preserve"> Additionally, it may be said that “human beings must grieve with, because we are in and of this fabric of undoing. Without sustained remembrance, we cannot learn to live with ghosts and so cannot think”.</w:t>
      </w:r>
      <w:r w:rsidR="00C86332" w:rsidRPr="00CA6CA5">
        <w:rPr>
          <w:rStyle w:val="FootnoteReference"/>
          <w:rFonts w:ascii="Times New Roman" w:hAnsi="Times New Roman" w:cs="Times New Roman"/>
          <w:sz w:val="24"/>
          <w:szCs w:val="24"/>
        </w:rPr>
        <w:footnoteReference w:id="8"/>
      </w:r>
      <w:r w:rsidR="00722E9E" w:rsidRPr="00CA6CA5">
        <w:rPr>
          <w:rFonts w:ascii="Times New Roman" w:hAnsi="Times New Roman" w:cs="Times New Roman"/>
          <w:sz w:val="24"/>
          <w:szCs w:val="24"/>
        </w:rPr>
        <w:t xml:space="preserve"> </w:t>
      </w:r>
    </w:p>
    <w:p w14:paraId="003BD93B" w14:textId="4982BAED" w:rsidR="00496058" w:rsidRPr="00CA6CA5" w:rsidRDefault="00496058" w:rsidP="00BF2C3F">
      <w:pPr>
        <w:spacing w:line="480" w:lineRule="auto"/>
        <w:jc w:val="center"/>
        <w:rPr>
          <w:rFonts w:ascii="Times New Roman" w:hAnsi="Times New Roman" w:cs="Times New Roman"/>
          <w:sz w:val="24"/>
          <w:szCs w:val="24"/>
        </w:rPr>
      </w:pPr>
      <w:r w:rsidRPr="00CA6CA5">
        <w:rPr>
          <w:rFonts w:ascii="Times New Roman" w:hAnsi="Times New Roman" w:cs="Times New Roman"/>
          <w:sz w:val="24"/>
          <w:szCs w:val="24"/>
          <w:u w:val="single"/>
        </w:rPr>
        <w:t>Environmental Ambience</w:t>
      </w:r>
    </w:p>
    <w:p w14:paraId="5A5A43A2" w14:textId="02B362FA" w:rsidR="00496058" w:rsidRPr="00CA6CA5" w:rsidRDefault="00CE6F5A"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 xml:space="preserve">This </w:t>
      </w:r>
      <w:r w:rsidR="00DC24A9" w:rsidRPr="00CA6CA5">
        <w:rPr>
          <w:rFonts w:ascii="Times New Roman" w:hAnsi="Times New Roman" w:cs="Times New Roman"/>
          <w:sz w:val="24"/>
          <w:szCs w:val="24"/>
        </w:rPr>
        <w:t>expansive “being-project”</w:t>
      </w:r>
      <w:r w:rsidR="000E1BE4" w:rsidRPr="00CA6CA5">
        <w:rPr>
          <w:rFonts w:ascii="Times New Roman" w:hAnsi="Times New Roman" w:cs="Times New Roman"/>
          <w:sz w:val="24"/>
          <w:szCs w:val="24"/>
        </w:rPr>
        <w:t xml:space="preserve"> is no easy task, though there are methodologies through which to carry this out. One such method involves the</w:t>
      </w:r>
      <w:r w:rsidR="008B6622" w:rsidRPr="00CA6CA5">
        <w:rPr>
          <w:rFonts w:ascii="Times New Roman" w:hAnsi="Times New Roman" w:cs="Times New Roman"/>
          <w:sz w:val="24"/>
          <w:szCs w:val="24"/>
        </w:rPr>
        <w:t xml:space="preserve"> usage of elaborate storytelling and myth making and</w:t>
      </w:r>
      <w:r w:rsidR="000E1BE4" w:rsidRPr="00CA6CA5">
        <w:rPr>
          <w:rFonts w:ascii="Times New Roman" w:hAnsi="Times New Roman" w:cs="Times New Roman"/>
          <w:sz w:val="24"/>
          <w:szCs w:val="24"/>
        </w:rPr>
        <w:t xml:space="preserve"> acknowledgement of the fact that nature</w:t>
      </w:r>
      <w:r w:rsidR="00D314F3" w:rsidRPr="00CA6CA5">
        <w:rPr>
          <w:rFonts w:ascii="Times New Roman" w:hAnsi="Times New Roman" w:cs="Times New Roman"/>
          <w:sz w:val="24"/>
          <w:szCs w:val="24"/>
        </w:rPr>
        <w:t>, existence</w:t>
      </w:r>
      <w:r w:rsidR="000E1BE4" w:rsidRPr="00CA6CA5">
        <w:rPr>
          <w:rFonts w:ascii="Times New Roman" w:hAnsi="Times New Roman" w:cs="Times New Roman"/>
          <w:sz w:val="24"/>
          <w:szCs w:val="24"/>
        </w:rPr>
        <w:t xml:space="preserve"> itself is affective</w:t>
      </w:r>
      <w:r w:rsidR="008B6622" w:rsidRPr="00CA6CA5">
        <w:rPr>
          <w:rFonts w:ascii="Times New Roman" w:hAnsi="Times New Roman" w:cs="Times New Roman"/>
          <w:sz w:val="24"/>
          <w:szCs w:val="24"/>
        </w:rPr>
        <w:t>.</w:t>
      </w:r>
      <w:r w:rsidR="000E1BE4" w:rsidRPr="00CA6CA5">
        <w:rPr>
          <w:rFonts w:ascii="Times New Roman" w:hAnsi="Times New Roman" w:cs="Times New Roman"/>
          <w:sz w:val="24"/>
          <w:szCs w:val="24"/>
        </w:rPr>
        <w:t xml:space="preserve"> </w:t>
      </w:r>
      <w:r w:rsidR="008B6622" w:rsidRPr="00CA6CA5">
        <w:rPr>
          <w:rFonts w:ascii="Times New Roman" w:hAnsi="Times New Roman" w:cs="Times New Roman"/>
          <w:sz w:val="24"/>
          <w:szCs w:val="24"/>
        </w:rPr>
        <w:t>T</w:t>
      </w:r>
      <w:r w:rsidR="00D314F3" w:rsidRPr="00CA6CA5">
        <w:rPr>
          <w:rFonts w:ascii="Times New Roman" w:hAnsi="Times New Roman" w:cs="Times New Roman"/>
          <w:sz w:val="24"/>
          <w:szCs w:val="24"/>
        </w:rPr>
        <w:t xml:space="preserve">he environments </w:t>
      </w:r>
      <w:r w:rsidR="008B6622" w:rsidRPr="00CA6CA5">
        <w:rPr>
          <w:rFonts w:ascii="Times New Roman" w:hAnsi="Times New Roman" w:cs="Times New Roman"/>
          <w:sz w:val="24"/>
          <w:szCs w:val="24"/>
        </w:rPr>
        <w:t xml:space="preserve">in which </w:t>
      </w:r>
      <w:r w:rsidR="00D314F3" w:rsidRPr="00CA6CA5">
        <w:rPr>
          <w:rFonts w:ascii="Times New Roman" w:hAnsi="Times New Roman" w:cs="Times New Roman"/>
          <w:sz w:val="24"/>
          <w:szCs w:val="24"/>
        </w:rPr>
        <w:t>they find themselves be they urban or rural work</w:t>
      </w:r>
      <w:r w:rsidR="000E1BE4" w:rsidRPr="00CA6CA5">
        <w:rPr>
          <w:rFonts w:ascii="Times New Roman" w:hAnsi="Times New Roman" w:cs="Times New Roman"/>
          <w:sz w:val="24"/>
          <w:szCs w:val="24"/>
        </w:rPr>
        <w:t xml:space="preserve"> on the humus subjects as they in turn work on </w:t>
      </w:r>
      <w:r w:rsidR="00D314F3" w:rsidRPr="00CA6CA5">
        <w:rPr>
          <w:rFonts w:ascii="Times New Roman" w:hAnsi="Times New Roman" w:cs="Times New Roman"/>
          <w:sz w:val="24"/>
          <w:szCs w:val="24"/>
        </w:rPr>
        <w:t>their surroundings</w:t>
      </w:r>
      <w:r w:rsidR="000E1BE4" w:rsidRPr="00CA6CA5">
        <w:rPr>
          <w:rFonts w:ascii="Times New Roman" w:hAnsi="Times New Roman" w:cs="Times New Roman"/>
          <w:sz w:val="24"/>
          <w:szCs w:val="24"/>
        </w:rPr>
        <w:t>.</w:t>
      </w:r>
      <w:r w:rsidR="00496058" w:rsidRPr="00CA6CA5">
        <w:rPr>
          <w:rFonts w:ascii="Times New Roman" w:hAnsi="Times New Roman" w:cs="Times New Roman"/>
          <w:sz w:val="24"/>
          <w:szCs w:val="24"/>
        </w:rPr>
        <w:t xml:space="preserve"> Scholar Thomas Rickert discussions such things in his book </w:t>
      </w:r>
      <w:r w:rsidR="00496058" w:rsidRPr="00CA6CA5">
        <w:rPr>
          <w:rFonts w:ascii="Times New Roman" w:hAnsi="Times New Roman" w:cs="Times New Roman"/>
          <w:i/>
          <w:sz w:val="24"/>
          <w:szCs w:val="24"/>
        </w:rPr>
        <w:t>Ambient Rhetoric</w:t>
      </w:r>
      <w:r w:rsidR="00A32E1A" w:rsidRPr="00CA6CA5">
        <w:rPr>
          <w:rFonts w:ascii="Times New Roman" w:hAnsi="Times New Roman" w:cs="Times New Roman"/>
          <w:sz w:val="24"/>
          <w:szCs w:val="24"/>
        </w:rPr>
        <w:t xml:space="preserve"> (2013)</w:t>
      </w:r>
      <w:r w:rsidR="00496058" w:rsidRPr="00CA6CA5">
        <w:rPr>
          <w:rFonts w:ascii="Times New Roman" w:hAnsi="Times New Roman" w:cs="Times New Roman"/>
          <w:i/>
          <w:sz w:val="24"/>
          <w:szCs w:val="24"/>
        </w:rPr>
        <w:t xml:space="preserve"> </w:t>
      </w:r>
      <w:r w:rsidR="00496058" w:rsidRPr="00CA6CA5">
        <w:rPr>
          <w:rFonts w:ascii="Times New Roman" w:hAnsi="Times New Roman" w:cs="Times New Roman"/>
          <w:sz w:val="24"/>
          <w:szCs w:val="24"/>
        </w:rPr>
        <w:t>in which he explores the phenomenon of the same name. This Rhetoric is pervasive and is described as a “discourse that transcends and trumps materiality”.</w:t>
      </w:r>
      <w:r w:rsidR="00A32E1A" w:rsidRPr="00CA6CA5">
        <w:rPr>
          <w:rStyle w:val="FootnoteReference"/>
          <w:rFonts w:ascii="Times New Roman" w:hAnsi="Times New Roman" w:cs="Times New Roman"/>
          <w:sz w:val="24"/>
          <w:szCs w:val="24"/>
        </w:rPr>
        <w:footnoteReference w:id="9"/>
      </w:r>
      <w:r w:rsidR="00496058" w:rsidRPr="00CA6CA5">
        <w:rPr>
          <w:rFonts w:ascii="Times New Roman" w:hAnsi="Times New Roman" w:cs="Times New Roman"/>
          <w:sz w:val="24"/>
          <w:szCs w:val="24"/>
        </w:rPr>
        <w:t xml:space="preserve"> This phenomenon is exuded by the environment around us and all the actants within seen and unseen</w:t>
      </w:r>
      <w:r w:rsidR="005E6C48" w:rsidRPr="00CA6CA5">
        <w:rPr>
          <w:rFonts w:ascii="Times New Roman" w:hAnsi="Times New Roman" w:cs="Times New Roman"/>
          <w:sz w:val="24"/>
          <w:szCs w:val="24"/>
        </w:rPr>
        <w:t>.</w:t>
      </w:r>
      <w:r w:rsidR="008C636A" w:rsidRPr="00CA6CA5">
        <w:rPr>
          <w:rFonts w:ascii="Times New Roman" w:hAnsi="Times New Roman" w:cs="Times New Roman"/>
          <w:sz w:val="24"/>
          <w:szCs w:val="24"/>
        </w:rPr>
        <w:t xml:space="preserve"> </w:t>
      </w:r>
      <w:r w:rsidR="00496058" w:rsidRPr="00CA6CA5">
        <w:rPr>
          <w:rFonts w:ascii="Times New Roman" w:hAnsi="Times New Roman" w:cs="Times New Roman"/>
          <w:sz w:val="24"/>
          <w:szCs w:val="24"/>
        </w:rPr>
        <w:t xml:space="preserve">The </w:t>
      </w:r>
      <w:r w:rsidR="00080CF2" w:rsidRPr="00CA6CA5">
        <w:rPr>
          <w:rFonts w:ascii="Times New Roman" w:hAnsi="Times New Roman" w:cs="Times New Roman"/>
          <w:sz w:val="24"/>
          <w:szCs w:val="24"/>
        </w:rPr>
        <w:t xml:space="preserve">external actants, the </w:t>
      </w:r>
      <w:r w:rsidR="00496058" w:rsidRPr="00CA6CA5">
        <w:rPr>
          <w:rFonts w:ascii="Times New Roman" w:hAnsi="Times New Roman" w:cs="Times New Roman"/>
          <w:sz w:val="24"/>
          <w:szCs w:val="24"/>
        </w:rPr>
        <w:t>things of the world are already integral to what we mean by human being”.</w:t>
      </w:r>
      <w:r w:rsidR="00A32E1A" w:rsidRPr="00CA6CA5">
        <w:rPr>
          <w:rStyle w:val="FootnoteReference"/>
          <w:rFonts w:ascii="Times New Roman" w:hAnsi="Times New Roman" w:cs="Times New Roman"/>
          <w:sz w:val="24"/>
          <w:szCs w:val="24"/>
        </w:rPr>
        <w:footnoteReference w:id="10"/>
      </w:r>
      <w:r w:rsidR="00496058" w:rsidRPr="00CA6CA5">
        <w:rPr>
          <w:rFonts w:ascii="Times New Roman" w:hAnsi="Times New Roman" w:cs="Times New Roman"/>
          <w:sz w:val="24"/>
          <w:szCs w:val="24"/>
        </w:rPr>
        <w:t xml:space="preserve"> Through our senses, we construct the world and furthermore, this perception of the world is worked upon by the media with which we interact and allows we human subjects to not only define ourselves in opposition to this world and said media, but to create meaning </w:t>
      </w:r>
      <w:r w:rsidR="00496058" w:rsidRPr="00CA6CA5">
        <w:rPr>
          <w:rFonts w:ascii="Times New Roman" w:hAnsi="Times New Roman" w:cs="Times New Roman"/>
          <w:sz w:val="24"/>
          <w:szCs w:val="24"/>
        </w:rPr>
        <w:lastRenderedPageBreak/>
        <w:t>infused with space. Space, or the background through which resonates ambient rhetoric, is accessed through human engagement.</w:t>
      </w:r>
      <w:r w:rsidR="00A32E1A" w:rsidRPr="00CA6CA5">
        <w:rPr>
          <w:rStyle w:val="FootnoteReference"/>
          <w:rFonts w:ascii="Times New Roman" w:hAnsi="Times New Roman" w:cs="Times New Roman"/>
          <w:sz w:val="24"/>
          <w:szCs w:val="24"/>
        </w:rPr>
        <w:footnoteReference w:id="11"/>
      </w:r>
      <w:r w:rsidR="00F83158" w:rsidRPr="00CA6CA5">
        <w:rPr>
          <w:rFonts w:ascii="Times New Roman" w:hAnsi="Times New Roman" w:cs="Times New Roman"/>
          <w:sz w:val="24"/>
          <w:szCs w:val="24"/>
        </w:rPr>
        <w:t xml:space="preserve"> Such</w:t>
      </w:r>
      <w:r w:rsidR="008C636A" w:rsidRPr="00CA6CA5">
        <w:rPr>
          <w:rFonts w:ascii="Times New Roman" w:hAnsi="Times New Roman" w:cs="Times New Roman"/>
          <w:sz w:val="24"/>
          <w:szCs w:val="24"/>
        </w:rPr>
        <w:t xml:space="preserve"> ways of</w:t>
      </w:r>
      <w:r w:rsidR="000313D4" w:rsidRPr="00CA6CA5">
        <w:rPr>
          <w:rFonts w:ascii="Times New Roman" w:hAnsi="Times New Roman" w:cs="Times New Roman"/>
          <w:sz w:val="24"/>
          <w:szCs w:val="24"/>
        </w:rPr>
        <w:t xml:space="preserve"> engagement</w:t>
      </w:r>
      <w:r w:rsidR="00F83158" w:rsidRPr="00CA6CA5">
        <w:rPr>
          <w:rFonts w:ascii="Times New Roman" w:hAnsi="Times New Roman" w:cs="Times New Roman"/>
          <w:sz w:val="24"/>
          <w:szCs w:val="24"/>
        </w:rPr>
        <w:t xml:space="preserve"> </w:t>
      </w:r>
      <w:r w:rsidR="008C636A" w:rsidRPr="00CA6CA5">
        <w:rPr>
          <w:rFonts w:ascii="Times New Roman" w:hAnsi="Times New Roman" w:cs="Times New Roman"/>
          <w:sz w:val="24"/>
          <w:szCs w:val="24"/>
        </w:rPr>
        <w:t>can be understood to be</w:t>
      </w:r>
      <w:r w:rsidR="00F83158" w:rsidRPr="00CA6CA5">
        <w:rPr>
          <w:rFonts w:ascii="Times New Roman" w:hAnsi="Times New Roman" w:cs="Times New Roman"/>
          <w:sz w:val="24"/>
          <w:szCs w:val="24"/>
        </w:rPr>
        <w:t xml:space="preserve"> learned through</w:t>
      </w:r>
      <w:r w:rsidR="00A32E1A" w:rsidRPr="00CA6CA5">
        <w:rPr>
          <w:rFonts w:ascii="Times New Roman" w:hAnsi="Times New Roman" w:cs="Times New Roman"/>
          <w:sz w:val="24"/>
          <w:szCs w:val="24"/>
        </w:rPr>
        <w:t xml:space="preserve"> storytelling</w:t>
      </w:r>
      <w:r w:rsidR="00F83158" w:rsidRPr="00CA6CA5">
        <w:rPr>
          <w:rFonts w:ascii="Times New Roman" w:hAnsi="Times New Roman" w:cs="Times New Roman"/>
          <w:sz w:val="24"/>
          <w:szCs w:val="24"/>
        </w:rPr>
        <w:t>, a key facet of human life for ages and one that is replicated in the sensible materialisms of the world</w:t>
      </w:r>
      <w:r w:rsidR="00A32E1A" w:rsidRPr="00CA6CA5">
        <w:rPr>
          <w:rFonts w:ascii="Times New Roman" w:hAnsi="Times New Roman" w:cs="Times New Roman"/>
          <w:sz w:val="24"/>
          <w:szCs w:val="24"/>
        </w:rPr>
        <w:t>.</w:t>
      </w:r>
    </w:p>
    <w:p w14:paraId="59EE9C85" w14:textId="26488D4A" w:rsidR="0096291A" w:rsidRPr="00CA6CA5" w:rsidRDefault="00F83158" w:rsidP="00BF2C3F">
      <w:pPr>
        <w:spacing w:line="480" w:lineRule="auto"/>
        <w:jc w:val="center"/>
        <w:rPr>
          <w:rFonts w:ascii="Times New Roman" w:hAnsi="Times New Roman" w:cs="Times New Roman"/>
          <w:sz w:val="24"/>
          <w:szCs w:val="24"/>
        </w:rPr>
      </w:pPr>
      <w:r w:rsidRPr="00CA6CA5">
        <w:rPr>
          <w:rFonts w:ascii="Times New Roman" w:hAnsi="Times New Roman" w:cs="Times New Roman"/>
          <w:sz w:val="24"/>
          <w:szCs w:val="24"/>
          <w:u w:val="single"/>
        </w:rPr>
        <w:t>Sensible Materialism: Animism and Paganism</w:t>
      </w:r>
    </w:p>
    <w:p w14:paraId="7C6FBE47" w14:textId="77777777" w:rsidR="008C636A" w:rsidRPr="00CA6CA5" w:rsidRDefault="0096291A"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Haraway utilizes stories to convey her message, citing stories to be an effective tool in staying with the trouble, creating narratives to address such issues</w:t>
      </w:r>
      <w:r w:rsidR="00632FB8" w:rsidRPr="00CA6CA5">
        <w:rPr>
          <w:rFonts w:ascii="Times New Roman" w:hAnsi="Times New Roman" w:cs="Times New Roman"/>
          <w:sz w:val="24"/>
          <w:szCs w:val="24"/>
        </w:rPr>
        <w:t>.</w:t>
      </w:r>
      <w:r w:rsidR="00D67A95" w:rsidRPr="00CA6CA5">
        <w:rPr>
          <w:rFonts w:ascii="Times New Roman" w:hAnsi="Times New Roman" w:cs="Times New Roman"/>
          <w:sz w:val="24"/>
          <w:szCs w:val="24"/>
        </w:rPr>
        <w:t xml:space="preserve"> </w:t>
      </w:r>
      <w:r w:rsidR="000B246E" w:rsidRPr="00CA6CA5">
        <w:rPr>
          <w:rFonts w:ascii="Times New Roman" w:hAnsi="Times New Roman" w:cs="Times New Roman"/>
          <w:sz w:val="24"/>
          <w:szCs w:val="24"/>
        </w:rPr>
        <w:t>Stories help to establish reality, becoming another factor in the continuous co-constitution of various environmental factors and humus subjects</w:t>
      </w:r>
      <w:r w:rsidR="00426C2E" w:rsidRPr="00CA6CA5">
        <w:rPr>
          <w:rFonts w:ascii="Times New Roman" w:hAnsi="Times New Roman" w:cs="Times New Roman"/>
          <w:sz w:val="24"/>
          <w:szCs w:val="24"/>
        </w:rPr>
        <w:t>.</w:t>
      </w:r>
      <w:r w:rsidR="00C86332" w:rsidRPr="00CA6CA5">
        <w:rPr>
          <w:rStyle w:val="FootnoteReference"/>
          <w:rFonts w:ascii="Times New Roman" w:hAnsi="Times New Roman" w:cs="Times New Roman"/>
          <w:sz w:val="24"/>
          <w:szCs w:val="24"/>
        </w:rPr>
        <w:footnoteReference w:id="12"/>
      </w:r>
      <w:r w:rsidR="00426C2E" w:rsidRPr="00CA6CA5">
        <w:rPr>
          <w:rFonts w:ascii="Times New Roman" w:hAnsi="Times New Roman" w:cs="Times New Roman"/>
          <w:sz w:val="24"/>
          <w:szCs w:val="24"/>
        </w:rPr>
        <w:t xml:space="preserve"> As such, storytelling is an important aspect of</w:t>
      </w:r>
      <w:r w:rsidR="008C636A" w:rsidRPr="00CA6CA5">
        <w:rPr>
          <w:rFonts w:ascii="Times New Roman" w:hAnsi="Times New Roman" w:cs="Times New Roman"/>
          <w:sz w:val="24"/>
          <w:szCs w:val="24"/>
        </w:rPr>
        <w:t xml:space="preserve"> human</w:t>
      </w:r>
      <w:r w:rsidR="00426C2E" w:rsidRPr="00CA6CA5">
        <w:rPr>
          <w:rFonts w:ascii="Times New Roman" w:hAnsi="Times New Roman" w:cs="Times New Roman"/>
          <w:sz w:val="24"/>
          <w:szCs w:val="24"/>
        </w:rPr>
        <w:t xml:space="preserve"> reality as it is constructed by said stories, many of which find their homes in a religious or spiritual context that serve to inform the mode of being of a group. Haraway addresses this matter in a variety of ways, one of which she reaches</w:t>
      </w:r>
      <w:r w:rsidR="00632FB8" w:rsidRPr="00CA6CA5">
        <w:rPr>
          <w:rFonts w:ascii="Times New Roman" w:hAnsi="Times New Roman" w:cs="Times New Roman"/>
          <w:sz w:val="24"/>
          <w:szCs w:val="24"/>
        </w:rPr>
        <w:t xml:space="preserve"> to Native American traditions, not </w:t>
      </w:r>
      <w:r w:rsidR="00426C2E" w:rsidRPr="00CA6CA5">
        <w:rPr>
          <w:rFonts w:ascii="Times New Roman" w:hAnsi="Times New Roman" w:cs="Times New Roman"/>
          <w:sz w:val="24"/>
          <w:szCs w:val="24"/>
        </w:rPr>
        <w:t>necessarily religions as that implies a colonialist lens</w:t>
      </w:r>
      <w:r w:rsidR="00632FB8" w:rsidRPr="00CA6CA5">
        <w:rPr>
          <w:rFonts w:ascii="Times New Roman" w:hAnsi="Times New Roman" w:cs="Times New Roman"/>
          <w:sz w:val="24"/>
          <w:szCs w:val="24"/>
        </w:rPr>
        <w:t>,</w:t>
      </w:r>
      <w:r w:rsidR="00426C2E" w:rsidRPr="00CA6CA5">
        <w:rPr>
          <w:rFonts w:ascii="Times New Roman" w:hAnsi="Times New Roman" w:cs="Times New Roman"/>
          <w:sz w:val="24"/>
          <w:szCs w:val="24"/>
        </w:rPr>
        <w:t xml:space="preserve"> but life encompassing</w:t>
      </w:r>
      <w:r w:rsidR="00632FB8" w:rsidRPr="00CA6CA5">
        <w:rPr>
          <w:rFonts w:ascii="Times New Roman" w:hAnsi="Times New Roman" w:cs="Times New Roman"/>
          <w:sz w:val="24"/>
          <w:szCs w:val="24"/>
        </w:rPr>
        <w:t xml:space="preserve"> traditions of the sort that inform an entire group’s holistic and beneficial relationship with their surrounding environment</w:t>
      </w:r>
      <w:r w:rsidR="00253EC6" w:rsidRPr="00CA6CA5">
        <w:rPr>
          <w:rFonts w:ascii="Times New Roman" w:hAnsi="Times New Roman" w:cs="Times New Roman"/>
          <w:sz w:val="24"/>
          <w:szCs w:val="24"/>
        </w:rPr>
        <w:t xml:space="preserve"> with emphasis on “</w:t>
      </w:r>
      <w:proofErr w:type="spellStart"/>
      <w:r w:rsidR="00253EC6" w:rsidRPr="00CA6CA5">
        <w:rPr>
          <w:rFonts w:ascii="Times New Roman" w:hAnsi="Times New Roman" w:cs="Times New Roman"/>
          <w:sz w:val="24"/>
          <w:szCs w:val="24"/>
        </w:rPr>
        <w:t>sympoeisis</w:t>
      </w:r>
      <w:proofErr w:type="spellEnd"/>
      <w:r w:rsidR="00253EC6" w:rsidRPr="00CA6CA5">
        <w:rPr>
          <w:rFonts w:ascii="Times New Roman" w:hAnsi="Times New Roman" w:cs="Times New Roman"/>
          <w:sz w:val="24"/>
          <w:szCs w:val="24"/>
        </w:rPr>
        <w:t>”, a concept of “making-with”, co-producing existence with kin species</w:t>
      </w:r>
      <w:r w:rsidR="00632FB8" w:rsidRPr="00CA6CA5">
        <w:rPr>
          <w:rFonts w:ascii="Times New Roman" w:hAnsi="Times New Roman" w:cs="Times New Roman"/>
          <w:sz w:val="24"/>
          <w:szCs w:val="24"/>
        </w:rPr>
        <w:t>.</w:t>
      </w:r>
      <w:r w:rsidR="00C86332" w:rsidRPr="00CA6CA5">
        <w:rPr>
          <w:rStyle w:val="FootnoteReference"/>
          <w:rFonts w:ascii="Times New Roman" w:hAnsi="Times New Roman" w:cs="Times New Roman"/>
          <w:sz w:val="24"/>
          <w:szCs w:val="24"/>
        </w:rPr>
        <w:footnoteReference w:id="13"/>
      </w:r>
      <w:r w:rsidR="00632FB8" w:rsidRPr="00CA6CA5">
        <w:rPr>
          <w:rFonts w:ascii="Times New Roman" w:hAnsi="Times New Roman" w:cs="Times New Roman"/>
          <w:sz w:val="24"/>
          <w:szCs w:val="24"/>
        </w:rPr>
        <w:t xml:space="preserve"> </w:t>
      </w:r>
    </w:p>
    <w:p w14:paraId="6696747E" w14:textId="77777777" w:rsidR="008C636A" w:rsidRPr="00CA6CA5" w:rsidRDefault="00A32925"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R</w:t>
      </w:r>
      <w:r w:rsidR="00632FB8" w:rsidRPr="00CA6CA5">
        <w:rPr>
          <w:rFonts w:ascii="Times New Roman" w:hAnsi="Times New Roman" w:cs="Times New Roman"/>
          <w:sz w:val="24"/>
          <w:szCs w:val="24"/>
        </w:rPr>
        <w:t xml:space="preserve">eferencing the </w:t>
      </w:r>
      <w:r w:rsidRPr="00CA6CA5">
        <w:rPr>
          <w:rFonts w:ascii="Times New Roman" w:hAnsi="Times New Roman" w:cs="Times New Roman"/>
          <w:sz w:val="24"/>
          <w:szCs w:val="24"/>
        </w:rPr>
        <w:t xml:space="preserve">Inuit and the </w:t>
      </w:r>
      <w:r w:rsidR="00632FB8" w:rsidRPr="00CA6CA5">
        <w:rPr>
          <w:rFonts w:ascii="Times New Roman" w:hAnsi="Times New Roman" w:cs="Times New Roman"/>
          <w:sz w:val="24"/>
          <w:szCs w:val="24"/>
        </w:rPr>
        <w:t>Navajo nation</w:t>
      </w:r>
      <w:r w:rsidRPr="00CA6CA5">
        <w:rPr>
          <w:rFonts w:ascii="Times New Roman" w:hAnsi="Times New Roman" w:cs="Times New Roman"/>
          <w:sz w:val="24"/>
          <w:szCs w:val="24"/>
        </w:rPr>
        <w:t xml:space="preserve">s, she leaves us a bread crumb trail off into the wilds by describing a contemporary storytelling process and a continued way of being respectively that allow for the </w:t>
      </w:r>
      <w:r w:rsidR="00382E1E" w:rsidRPr="00CA6CA5">
        <w:rPr>
          <w:rFonts w:ascii="Times New Roman" w:hAnsi="Times New Roman" w:cs="Times New Roman"/>
          <w:sz w:val="24"/>
          <w:szCs w:val="24"/>
        </w:rPr>
        <w:t xml:space="preserve">establishment and dissemination of modes of thought constituent to a </w:t>
      </w:r>
      <w:proofErr w:type="spellStart"/>
      <w:r w:rsidR="00382E1E" w:rsidRPr="00CA6CA5">
        <w:rPr>
          <w:rFonts w:ascii="Times New Roman" w:hAnsi="Times New Roman" w:cs="Times New Roman"/>
          <w:sz w:val="24"/>
          <w:szCs w:val="24"/>
        </w:rPr>
        <w:t>sympoeitic</w:t>
      </w:r>
      <w:proofErr w:type="spellEnd"/>
      <w:r w:rsidR="00382E1E" w:rsidRPr="00CA6CA5">
        <w:rPr>
          <w:rFonts w:ascii="Times New Roman" w:hAnsi="Times New Roman" w:cs="Times New Roman"/>
          <w:sz w:val="24"/>
          <w:szCs w:val="24"/>
        </w:rPr>
        <w:t xml:space="preserve"> way of being.</w:t>
      </w:r>
      <w:r w:rsidR="00D33C7F" w:rsidRPr="00CA6CA5">
        <w:rPr>
          <w:rFonts w:ascii="Times New Roman" w:hAnsi="Times New Roman" w:cs="Times New Roman"/>
          <w:sz w:val="24"/>
          <w:szCs w:val="24"/>
        </w:rPr>
        <w:t xml:space="preserve"> The first, a video game produced with involvement from the Inuit </w:t>
      </w:r>
      <w:r w:rsidR="00D33C7F" w:rsidRPr="00CA6CA5">
        <w:rPr>
          <w:rFonts w:ascii="Times New Roman" w:hAnsi="Times New Roman" w:cs="Times New Roman"/>
          <w:sz w:val="24"/>
          <w:szCs w:val="24"/>
        </w:rPr>
        <w:lastRenderedPageBreak/>
        <w:t>community is titled “</w:t>
      </w:r>
      <w:proofErr w:type="spellStart"/>
      <w:r w:rsidR="00D33C7F" w:rsidRPr="00CA6CA5">
        <w:rPr>
          <w:rFonts w:ascii="Times New Roman" w:hAnsi="Times New Roman" w:cs="Times New Roman"/>
          <w:sz w:val="24"/>
          <w:szCs w:val="24"/>
        </w:rPr>
        <w:t>Kisima</w:t>
      </w:r>
      <w:proofErr w:type="spellEnd"/>
      <w:r w:rsidR="00D33C7F" w:rsidRPr="00CA6CA5">
        <w:rPr>
          <w:rFonts w:ascii="Times New Roman" w:hAnsi="Times New Roman" w:cs="Times New Roman"/>
          <w:sz w:val="24"/>
          <w:szCs w:val="24"/>
        </w:rPr>
        <w:t xml:space="preserve"> </w:t>
      </w:r>
      <w:proofErr w:type="spellStart"/>
      <w:r w:rsidR="00D33C7F" w:rsidRPr="00CA6CA5">
        <w:rPr>
          <w:rFonts w:ascii="Times New Roman" w:hAnsi="Times New Roman" w:cs="Times New Roman"/>
          <w:sz w:val="24"/>
          <w:szCs w:val="24"/>
        </w:rPr>
        <w:t>Ingitchuna</w:t>
      </w:r>
      <w:proofErr w:type="spellEnd"/>
      <w:r w:rsidR="00D33C7F" w:rsidRPr="00CA6CA5">
        <w:rPr>
          <w:rFonts w:ascii="Times New Roman" w:hAnsi="Times New Roman" w:cs="Times New Roman"/>
          <w:sz w:val="24"/>
          <w:szCs w:val="24"/>
        </w:rPr>
        <w:t>”, translated in English as “Never Alone”.</w:t>
      </w:r>
      <w:r w:rsidR="00C86332" w:rsidRPr="00CA6CA5">
        <w:rPr>
          <w:rStyle w:val="FootnoteReference"/>
          <w:rFonts w:ascii="Times New Roman" w:hAnsi="Times New Roman" w:cs="Times New Roman"/>
          <w:sz w:val="24"/>
          <w:szCs w:val="24"/>
        </w:rPr>
        <w:footnoteReference w:id="14"/>
      </w:r>
      <w:r w:rsidR="00D33C7F" w:rsidRPr="00CA6CA5">
        <w:rPr>
          <w:rFonts w:ascii="Times New Roman" w:hAnsi="Times New Roman" w:cs="Times New Roman"/>
          <w:sz w:val="24"/>
          <w:szCs w:val="24"/>
        </w:rPr>
        <w:t xml:space="preserve"> The game, narrated in Inupiaq, presents an endeavor in which indigenous world building and storytelling have been incorporated into modern technology, allowing an individual to “play” a story, a new story with traditional themes, themes of </w:t>
      </w:r>
      <w:proofErr w:type="spellStart"/>
      <w:r w:rsidR="00D33C7F" w:rsidRPr="00CA6CA5">
        <w:rPr>
          <w:rFonts w:ascii="Times New Roman" w:hAnsi="Times New Roman" w:cs="Times New Roman"/>
          <w:sz w:val="24"/>
          <w:szCs w:val="24"/>
        </w:rPr>
        <w:t>sympoeisis</w:t>
      </w:r>
      <w:proofErr w:type="spellEnd"/>
      <w:r w:rsidR="00D33C7F" w:rsidRPr="00CA6CA5">
        <w:rPr>
          <w:rFonts w:ascii="Times New Roman" w:hAnsi="Times New Roman" w:cs="Times New Roman"/>
          <w:sz w:val="24"/>
          <w:szCs w:val="24"/>
        </w:rPr>
        <w:t xml:space="preserve"> and co-becoming with the surrounding environment and our kin which dwell there both seen and unseen.</w:t>
      </w:r>
      <w:r w:rsidR="00C86332" w:rsidRPr="00CA6CA5">
        <w:rPr>
          <w:rStyle w:val="FootnoteReference"/>
          <w:rFonts w:ascii="Times New Roman" w:hAnsi="Times New Roman" w:cs="Times New Roman"/>
          <w:sz w:val="24"/>
          <w:szCs w:val="24"/>
        </w:rPr>
        <w:footnoteReference w:id="15"/>
      </w:r>
      <w:r w:rsidR="00D33C7F" w:rsidRPr="00CA6CA5">
        <w:rPr>
          <w:rFonts w:ascii="Times New Roman" w:hAnsi="Times New Roman" w:cs="Times New Roman"/>
          <w:sz w:val="24"/>
          <w:szCs w:val="24"/>
        </w:rPr>
        <w:t xml:space="preserve"> The primary actants in this active story are </w:t>
      </w:r>
      <w:proofErr w:type="spellStart"/>
      <w:r w:rsidR="00D33C7F" w:rsidRPr="00CA6CA5">
        <w:rPr>
          <w:rFonts w:ascii="Times New Roman" w:hAnsi="Times New Roman" w:cs="Times New Roman"/>
          <w:sz w:val="24"/>
          <w:szCs w:val="24"/>
        </w:rPr>
        <w:t>Nuna</w:t>
      </w:r>
      <w:proofErr w:type="spellEnd"/>
      <w:r w:rsidR="00D33C7F" w:rsidRPr="00CA6CA5">
        <w:rPr>
          <w:rFonts w:ascii="Times New Roman" w:hAnsi="Times New Roman" w:cs="Times New Roman"/>
          <w:sz w:val="24"/>
          <w:szCs w:val="24"/>
        </w:rPr>
        <w:t>, an Inuit girl and a fox, the two set out to discover the source of an eternal supernatural blizzard and work with kin both seen and unseen, critters and spirits, to reach their goal.</w:t>
      </w:r>
      <w:r w:rsidR="00C86332" w:rsidRPr="00CA6CA5">
        <w:rPr>
          <w:rStyle w:val="FootnoteReference"/>
          <w:rFonts w:ascii="Times New Roman" w:hAnsi="Times New Roman" w:cs="Times New Roman"/>
          <w:sz w:val="24"/>
          <w:szCs w:val="24"/>
        </w:rPr>
        <w:footnoteReference w:id="16"/>
      </w:r>
      <w:r w:rsidR="006670A5" w:rsidRPr="00CA6CA5">
        <w:rPr>
          <w:rFonts w:ascii="Times New Roman" w:hAnsi="Times New Roman" w:cs="Times New Roman"/>
          <w:sz w:val="24"/>
          <w:szCs w:val="24"/>
        </w:rPr>
        <w:t xml:space="preserve"> </w:t>
      </w:r>
    </w:p>
    <w:p w14:paraId="3A5BD042" w14:textId="1589FB5C" w:rsidR="009752E4" w:rsidRPr="00CA6CA5" w:rsidRDefault="008C636A"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Continuing within the indigenous cultural landscape, Haraway points to an</w:t>
      </w:r>
      <w:r w:rsidR="00C46DDD" w:rsidRPr="00CA6CA5">
        <w:rPr>
          <w:rFonts w:ascii="Times New Roman" w:hAnsi="Times New Roman" w:cs="Times New Roman"/>
          <w:sz w:val="24"/>
          <w:szCs w:val="24"/>
        </w:rPr>
        <w:t xml:space="preserve"> event that occurred on the Navajo nation, mainly the wholesale slaughter of churro sheep and goats utilized by the Navajo and with no repatriation</w:t>
      </w:r>
      <w:r w:rsidRPr="00CA6CA5">
        <w:rPr>
          <w:rFonts w:ascii="Times New Roman" w:hAnsi="Times New Roman" w:cs="Times New Roman"/>
          <w:sz w:val="24"/>
          <w:szCs w:val="24"/>
        </w:rPr>
        <w:t>.</w:t>
      </w:r>
      <w:r w:rsidR="00C46DDD" w:rsidRPr="00CA6CA5">
        <w:rPr>
          <w:rFonts w:ascii="Times New Roman" w:hAnsi="Times New Roman" w:cs="Times New Roman"/>
          <w:sz w:val="24"/>
          <w:szCs w:val="24"/>
        </w:rPr>
        <w:t xml:space="preserve"> Haraway paints a picture of recovering from structural violence and re-establishing animal populations </w:t>
      </w:r>
      <w:r w:rsidR="00D658E2" w:rsidRPr="00CA6CA5">
        <w:rPr>
          <w:rFonts w:ascii="Times New Roman" w:hAnsi="Times New Roman" w:cs="Times New Roman"/>
          <w:sz w:val="24"/>
          <w:szCs w:val="24"/>
        </w:rPr>
        <w:t>in accordance with the Navajo concept of “</w:t>
      </w:r>
      <w:proofErr w:type="spellStart"/>
      <w:r w:rsidR="00D658E2" w:rsidRPr="00CA6CA5">
        <w:rPr>
          <w:rFonts w:ascii="Times New Roman" w:hAnsi="Times New Roman" w:cs="Times New Roman"/>
          <w:sz w:val="24"/>
          <w:szCs w:val="24"/>
        </w:rPr>
        <w:t>hozho</w:t>
      </w:r>
      <w:proofErr w:type="spellEnd"/>
      <w:r w:rsidR="00D658E2" w:rsidRPr="00CA6CA5">
        <w:rPr>
          <w:rFonts w:ascii="Times New Roman" w:hAnsi="Times New Roman" w:cs="Times New Roman"/>
          <w:sz w:val="24"/>
          <w:szCs w:val="24"/>
        </w:rPr>
        <w:t xml:space="preserve">”. </w:t>
      </w:r>
      <w:proofErr w:type="spellStart"/>
      <w:r w:rsidR="00D658E2" w:rsidRPr="00CA6CA5">
        <w:rPr>
          <w:rFonts w:ascii="Times New Roman" w:hAnsi="Times New Roman" w:cs="Times New Roman"/>
          <w:sz w:val="24"/>
          <w:szCs w:val="24"/>
        </w:rPr>
        <w:t>Hozho</w:t>
      </w:r>
      <w:proofErr w:type="spellEnd"/>
      <w:r w:rsidR="00D658E2" w:rsidRPr="00CA6CA5">
        <w:rPr>
          <w:rFonts w:ascii="Times New Roman" w:hAnsi="Times New Roman" w:cs="Times New Roman"/>
          <w:sz w:val="24"/>
          <w:szCs w:val="24"/>
        </w:rPr>
        <w:t xml:space="preserve"> is a multifaceted Navajo word that bears similarity to the </w:t>
      </w:r>
      <w:r w:rsidR="00C86332" w:rsidRPr="00CA6CA5">
        <w:rPr>
          <w:rFonts w:ascii="Times New Roman" w:hAnsi="Times New Roman" w:cs="Times New Roman"/>
          <w:sz w:val="24"/>
          <w:szCs w:val="24"/>
        </w:rPr>
        <w:t>E</w:t>
      </w:r>
      <w:r w:rsidR="00D658E2" w:rsidRPr="00CA6CA5">
        <w:rPr>
          <w:rFonts w:ascii="Times New Roman" w:hAnsi="Times New Roman" w:cs="Times New Roman"/>
          <w:sz w:val="24"/>
          <w:szCs w:val="24"/>
        </w:rPr>
        <w:t xml:space="preserve">nglish word balance, although it is more than that. </w:t>
      </w:r>
      <w:proofErr w:type="spellStart"/>
      <w:r w:rsidR="00D658E2" w:rsidRPr="00CA6CA5">
        <w:rPr>
          <w:rFonts w:ascii="Times New Roman" w:hAnsi="Times New Roman" w:cs="Times New Roman"/>
          <w:sz w:val="24"/>
          <w:szCs w:val="24"/>
        </w:rPr>
        <w:t>Hozho</w:t>
      </w:r>
      <w:proofErr w:type="spellEnd"/>
      <w:r w:rsidR="00D658E2" w:rsidRPr="00CA6CA5">
        <w:rPr>
          <w:rFonts w:ascii="Times New Roman" w:hAnsi="Times New Roman" w:cs="Times New Roman"/>
          <w:sz w:val="24"/>
          <w:szCs w:val="24"/>
        </w:rPr>
        <w:t xml:space="preserve"> is somewhat akin to carrying capacity, referring to the balance necessary to existential harmony in a given environment</w:t>
      </w:r>
      <w:r w:rsidR="00F14BD3" w:rsidRPr="00CA6CA5">
        <w:rPr>
          <w:rFonts w:ascii="Times New Roman" w:hAnsi="Times New Roman" w:cs="Times New Roman"/>
          <w:sz w:val="24"/>
          <w:szCs w:val="24"/>
        </w:rPr>
        <w:t xml:space="preserve">. The word balance implies a static status quo, whereas </w:t>
      </w:r>
      <w:proofErr w:type="spellStart"/>
      <w:r w:rsidR="00F14BD3" w:rsidRPr="00CA6CA5">
        <w:rPr>
          <w:rFonts w:ascii="Times New Roman" w:hAnsi="Times New Roman" w:cs="Times New Roman"/>
          <w:sz w:val="24"/>
          <w:szCs w:val="24"/>
        </w:rPr>
        <w:t>Hozho</w:t>
      </w:r>
      <w:proofErr w:type="spellEnd"/>
      <w:r w:rsidR="00F14BD3" w:rsidRPr="00CA6CA5">
        <w:rPr>
          <w:rFonts w:ascii="Times New Roman" w:hAnsi="Times New Roman" w:cs="Times New Roman"/>
          <w:sz w:val="24"/>
          <w:szCs w:val="24"/>
        </w:rPr>
        <w:t xml:space="preserve"> does not have anything to do with stasis, “both carrying capacity and </w:t>
      </w:r>
      <w:proofErr w:type="spellStart"/>
      <w:r w:rsidR="00F14BD3" w:rsidRPr="00CA6CA5">
        <w:rPr>
          <w:rFonts w:ascii="Times New Roman" w:hAnsi="Times New Roman" w:cs="Times New Roman"/>
          <w:sz w:val="24"/>
          <w:szCs w:val="24"/>
        </w:rPr>
        <w:t>Hozho</w:t>
      </w:r>
      <w:proofErr w:type="spellEnd"/>
      <w:r w:rsidR="00F14BD3" w:rsidRPr="00CA6CA5">
        <w:rPr>
          <w:rFonts w:ascii="Times New Roman" w:hAnsi="Times New Roman" w:cs="Times New Roman"/>
          <w:sz w:val="24"/>
          <w:szCs w:val="24"/>
        </w:rPr>
        <w:t xml:space="preserve"> are not fixed, deterministic concepts; both are relational, contextual, tuned to some ways of living and dying and not with others”.</w:t>
      </w:r>
      <w:r w:rsidR="00C86332" w:rsidRPr="00CA6CA5">
        <w:rPr>
          <w:rStyle w:val="FootnoteReference"/>
          <w:rFonts w:ascii="Times New Roman" w:hAnsi="Times New Roman" w:cs="Times New Roman"/>
          <w:sz w:val="24"/>
          <w:szCs w:val="24"/>
        </w:rPr>
        <w:footnoteReference w:id="17"/>
      </w:r>
    </w:p>
    <w:p w14:paraId="67DA3E79" w14:textId="661EF9D0" w:rsidR="00363FE5" w:rsidRPr="00CA6CA5" w:rsidRDefault="009752E4"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lastRenderedPageBreak/>
        <w:t>From two indigenous instances, Haraway points toward an all</w:t>
      </w:r>
      <w:r w:rsidR="00496058" w:rsidRPr="00CA6CA5">
        <w:rPr>
          <w:rFonts w:ascii="Times New Roman" w:hAnsi="Times New Roman" w:cs="Times New Roman"/>
          <w:sz w:val="24"/>
          <w:szCs w:val="24"/>
        </w:rPr>
        <w:t>-</w:t>
      </w:r>
      <w:r w:rsidRPr="00CA6CA5">
        <w:rPr>
          <w:rFonts w:ascii="Times New Roman" w:hAnsi="Times New Roman" w:cs="Times New Roman"/>
          <w:sz w:val="24"/>
          <w:szCs w:val="24"/>
        </w:rPr>
        <w:t>encompassing way of being held by many indigenous groups around</w:t>
      </w:r>
      <w:r w:rsidR="00632FB8" w:rsidRPr="00CA6CA5">
        <w:rPr>
          <w:rFonts w:ascii="Times New Roman" w:hAnsi="Times New Roman" w:cs="Times New Roman"/>
          <w:sz w:val="24"/>
          <w:szCs w:val="24"/>
        </w:rPr>
        <w:t xml:space="preserve"> </w:t>
      </w:r>
      <w:r w:rsidR="007B2A48" w:rsidRPr="00CA6CA5">
        <w:rPr>
          <w:rFonts w:ascii="Times New Roman" w:hAnsi="Times New Roman" w:cs="Times New Roman"/>
          <w:sz w:val="24"/>
          <w:szCs w:val="24"/>
        </w:rPr>
        <w:t xml:space="preserve">the world, animism. In her description, Haraway quotes Eduardo </w:t>
      </w:r>
      <w:proofErr w:type="spellStart"/>
      <w:r w:rsidR="007B2A48" w:rsidRPr="00CA6CA5">
        <w:rPr>
          <w:rFonts w:ascii="Times New Roman" w:hAnsi="Times New Roman" w:cs="Times New Roman"/>
          <w:sz w:val="24"/>
          <w:szCs w:val="24"/>
        </w:rPr>
        <w:t>Viveiros</w:t>
      </w:r>
      <w:proofErr w:type="spellEnd"/>
      <w:r w:rsidR="007B2A48" w:rsidRPr="00CA6CA5">
        <w:rPr>
          <w:rFonts w:ascii="Times New Roman" w:hAnsi="Times New Roman" w:cs="Times New Roman"/>
          <w:sz w:val="24"/>
          <w:szCs w:val="24"/>
        </w:rPr>
        <w:t xml:space="preserve"> de Castro who wrote “Animism is the only sensible version of materialism”.</w:t>
      </w:r>
      <w:r w:rsidR="00C86332" w:rsidRPr="00CA6CA5">
        <w:rPr>
          <w:rStyle w:val="FootnoteReference"/>
          <w:rFonts w:ascii="Times New Roman" w:hAnsi="Times New Roman" w:cs="Times New Roman"/>
          <w:sz w:val="24"/>
          <w:szCs w:val="24"/>
        </w:rPr>
        <w:footnoteReference w:id="18"/>
      </w:r>
      <w:r w:rsidR="00F57D48" w:rsidRPr="00CA6CA5">
        <w:rPr>
          <w:rFonts w:ascii="Times New Roman" w:hAnsi="Times New Roman" w:cs="Times New Roman"/>
          <w:sz w:val="24"/>
          <w:szCs w:val="24"/>
        </w:rPr>
        <w:t xml:space="preserve"> Animism to Haraway is no mere religion, as religion and the notion of belief are concepts “too mired in the internecine and colonizing disputes of Christianity”, “belief is tied to doctrine, profession, confession, and taxonomies of errors”.</w:t>
      </w:r>
      <w:r w:rsidR="00C86332" w:rsidRPr="00CA6CA5">
        <w:rPr>
          <w:rStyle w:val="FootnoteReference"/>
          <w:rFonts w:ascii="Times New Roman" w:hAnsi="Times New Roman" w:cs="Times New Roman"/>
          <w:sz w:val="24"/>
          <w:szCs w:val="24"/>
        </w:rPr>
        <w:footnoteReference w:id="19"/>
      </w:r>
      <w:r w:rsidR="00F57D48" w:rsidRPr="00CA6CA5">
        <w:rPr>
          <w:rFonts w:ascii="Times New Roman" w:hAnsi="Times New Roman" w:cs="Times New Roman"/>
          <w:sz w:val="24"/>
          <w:szCs w:val="24"/>
        </w:rPr>
        <w:t xml:space="preserve"> </w:t>
      </w:r>
      <w:r w:rsidR="0049002C" w:rsidRPr="00CA6CA5">
        <w:rPr>
          <w:rFonts w:ascii="Times New Roman" w:hAnsi="Times New Roman" w:cs="Times New Roman"/>
          <w:sz w:val="24"/>
          <w:szCs w:val="24"/>
        </w:rPr>
        <w:t xml:space="preserve">Animism as materialism is necessary because of its emphasis on “material semiotics”, lived practices of worlding and </w:t>
      </w:r>
      <w:proofErr w:type="spellStart"/>
      <w:r w:rsidR="0049002C" w:rsidRPr="00CA6CA5">
        <w:rPr>
          <w:rFonts w:ascii="Times New Roman" w:hAnsi="Times New Roman" w:cs="Times New Roman"/>
          <w:sz w:val="24"/>
          <w:szCs w:val="24"/>
        </w:rPr>
        <w:t>sympoeisis</w:t>
      </w:r>
      <w:proofErr w:type="spellEnd"/>
      <w:r w:rsidR="0049002C" w:rsidRPr="00CA6CA5">
        <w:rPr>
          <w:rFonts w:ascii="Times New Roman" w:hAnsi="Times New Roman" w:cs="Times New Roman"/>
          <w:sz w:val="24"/>
          <w:szCs w:val="24"/>
        </w:rPr>
        <w:t>, a “sensible materialism of involuntary momentum” contrasting stagnant “secular modernisms”.</w:t>
      </w:r>
      <w:r w:rsidR="00C86332" w:rsidRPr="00CA6CA5">
        <w:rPr>
          <w:rStyle w:val="FootnoteReference"/>
          <w:rFonts w:ascii="Times New Roman" w:hAnsi="Times New Roman" w:cs="Times New Roman"/>
          <w:sz w:val="24"/>
          <w:szCs w:val="24"/>
        </w:rPr>
        <w:footnoteReference w:id="20"/>
      </w:r>
      <w:r w:rsidR="0026592C" w:rsidRPr="00CA6CA5">
        <w:rPr>
          <w:rFonts w:ascii="Times New Roman" w:hAnsi="Times New Roman" w:cs="Times New Roman"/>
          <w:sz w:val="24"/>
          <w:szCs w:val="24"/>
        </w:rPr>
        <w:t xml:space="preserve"> A sensible materialism, </w:t>
      </w:r>
      <w:r w:rsidR="00363FE5" w:rsidRPr="00CA6CA5">
        <w:rPr>
          <w:rFonts w:ascii="Times New Roman" w:hAnsi="Times New Roman" w:cs="Times New Roman"/>
          <w:sz w:val="24"/>
          <w:szCs w:val="24"/>
        </w:rPr>
        <w:t>a way of being rife with the potential of material semiotics may be inferred to be found not only within indigenous practices, but also reconstructed pagan ways of being, particularly those originating within Scandinavia.</w:t>
      </w:r>
    </w:p>
    <w:p w14:paraId="65DAC2AC" w14:textId="77777777" w:rsidR="00EA73CB" w:rsidRPr="00CA6CA5" w:rsidRDefault="00363FE5"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But what exactly is paganism?</w:t>
      </w:r>
      <w:r w:rsidR="00853CA7" w:rsidRPr="00CA6CA5">
        <w:rPr>
          <w:rFonts w:ascii="Times New Roman" w:hAnsi="Times New Roman" w:cs="Times New Roman"/>
          <w:sz w:val="24"/>
          <w:szCs w:val="24"/>
        </w:rPr>
        <w:t xml:space="preserve"> Michael </w:t>
      </w:r>
      <w:proofErr w:type="spellStart"/>
      <w:r w:rsidR="00853CA7" w:rsidRPr="00CA6CA5">
        <w:rPr>
          <w:rFonts w:ascii="Times New Roman" w:hAnsi="Times New Roman" w:cs="Times New Roman"/>
          <w:sz w:val="24"/>
          <w:szCs w:val="24"/>
        </w:rPr>
        <w:t>Strmiska</w:t>
      </w:r>
      <w:proofErr w:type="spellEnd"/>
      <w:r w:rsidR="00853CA7" w:rsidRPr="00CA6CA5">
        <w:rPr>
          <w:rFonts w:ascii="Times New Roman" w:hAnsi="Times New Roman" w:cs="Times New Roman"/>
          <w:sz w:val="24"/>
          <w:szCs w:val="24"/>
        </w:rPr>
        <w:t xml:space="preserve">, an established scholar of European pagan movements does not shy away from the trouble of defining the movement(s) and the tribalism that has haunted various iterations of paganism from the nineteenth century that saw the utilization of Greco-Roman as well as Germanic pagan narratives to establish nationalist movements in various European countries </w:t>
      </w:r>
      <w:r w:rsidR="00E662B6" w:rsidRPr="00CA6CA5">
        <w:rPr>
          <w:rFonts w:ascii="Times New Roman" w:hAnsi="Times New Roman" w:cs="Times New Roman"/>
          <w:sz w:val="24"/>
          <w:szCs w:val="24"/>
        </w:rPr>
        <w:t xml:space="preserve">to the present day. </w:t>
      </w:r>
      <w:proofErr w:type="spellStart"/>
      <w:r w:rsidR="00E662B6" w:rsidRPr="00CA6CA5">
        <w:rPr>
          <w:rFonts w:ascii="Times New Roman" w:hAnsi="Times New Roman" w:cs="Times New Roman"/>
          <w:sz w:val="24"/>
          <w:szCs w:val="24"/>
        </w:rPr>
        <w:t>Strmiska</w:t>
      </w:r>
      <w:proofErr w:type="spellEnd"/>
      <w:r w:rsidR="00E662B6" w:rsidRPr="00CA6CA5">
        <w:rPr>
          <w:rFonts w:ascii="Times New Roman" w:hAnsi="Times New Roman" w:cs="Times New Roman"/>
          <w:sz w:val="24"/>
          <w:szCs w:val="24"/>
        </w:rPr>
        <w:t xml:space="preserve"> wrestles with various definitions of paganism but lands on the definition provided by scholar Ethan Doyle Wright who proposes that “the contemporary pagan milieu be viewed as a ‘family’ of related religious, spiritual, magical, and esoteric movements, all of which are self-consciously inspired by those </w:t>
      </w:r>
      <w:r w:rsidR="00E662B6" w:rsidRPr="00CA6CA5">
        <w:rPr>
          <w:rFonts w:ascii="Times New Roman" w:hAnsi="Times New Roman" w:cs="Times New Roman"/>
          <w:sz w:val="24"/>
          <w:szCs w:val="24"/>
        </w:rPr>
        <w:lastRenderedPageBreak/>
        <w:t>belief systems of Europe, North Africa, and the Near East which were not Abrahamic but which existed prior to the Abrahamic religions’ rise to dominance”.</w:t>
      </w:r>
      <w:r w:rsidR="00C86332" w:rsidRPr="00CA6CA5">
        <w:rPr>
          <w:rStyle w:val="FootnoteReference"/>
          <w:rFonts w:ascii="Times New Roman" w:hAnsi="Times New Roman" w:cs="Times New Roman"/>
          <w:sz w:val="24"/>
          <w:szCs w:val="24"/>
        </w:rPr>
        <w:footnoteReference w:id="21"/>
      </w:r>
      <w:r w:rsidR="00045825" w:rsidRPr="00CA6CA5">
        <w:rPr>
          <w:rFonts w:ascii="Times New Roman" w:hAnsi="Times New Roman" w:cs="Times New Roman"/>
          <w:sz w:val="24"/>
          <w:szCs w:val="24"/>
        </w:rPr>
        <w:t xml:space="preserve"> </w:t>
      </w:r>
    </w:p>
    <w:p w14:paraId="2776E249" w14:textId="77BC9B1D" w:rsidR="0096291A" w:rsidRPr="00CA6CA5" w:rsidRDefault="00094410"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 xml:space="preserve">Haraway makes mention of the fact that within indigenous traditions there exists differing incarnations of the sensible materialism of animism. Pagan traditions can be considered of the same </w:t>
      </w:r>
      <w:proofErr w:type="gramStart"/>
      <w:r w:rsidRPr="00CA6CA5">
        <w:rPr>
          <w:rFonts w:ascii="Times New Roman" w:hAnsi="Times New Roman" w:cs="Times New Roman"/>
          <w:sz w:val="24"/>
          <w:szCs w:val="24"/>
        </w:rPr>
        <w:t>ilk</w:t>
      </w:r>
      <w:proofErr w:type="gramEnd"/>
      <w:r w:rsidRPr="00CA6CA5">
        <w:rPr>
          <w:rFonts w:ascii="Times New Roman" w:hAnsi="Times New Roman" w:cs="Times New Roman"/>
          <w:sz w:val="24"/>
          <w:szCs w:val="24"/>
        </w:rPr>
        <w:t xml:space="preserve"> but can paganism be understood as a sort of European indigenous religion? The matter of language is important to address here as the end goal is to ascertain whether paganism can help us stay with the trouble as far as an active materialist way of being is concerned. To </w:t>
      </w:r>
      <w:proofErr w:type="spellStart"/>
      <w:r w:rsidRPr="00CA6CA5">
        <w:rPr>
          <w:rFonts w:ascii="Times New Roman" w:hAnsi="Times New Roman" w:cs="Times New Roman"/>
          <w:sz w:val="24"/>
          <w:szCs w:val="24"/>
        </w:rPr>
        <w:t>Strmiska</w:t>
      </w:r>
      <w:proofErr w:type="spellEnd"/>
      <w:r w:rsidRPr="00CA6CA5">
        <w:rPr>
          <w:rFonts w:ascii="Times New Roman" w:hAnsi="Times New Roman" w:cs="Times New Roman"/>
          <w:sz w:val="24"/>
          <w:szCs w:val="24"/>
        </w:rPr>
        <w:t xml:space="preserve">, while it is easy to think of Paganism as indigenous European religions, the term “indigenous” refers to groups </w:t>
      </w:r>
      <w:r w:rsidR="001D6859" w:rsidRPr="00CA6CA5">
        <w:rPr>
          <w:rFonts w:ascii="Times New Roman" w:hAnsi="Times New Roman" w:cs="Times New Roman"/>
          <w:sz w:val="24"/>
          <w:szCs w:val="24"/>
        </w:rPr>
        <w:t>having experienced the brunt of colonialism. As such, Paganism cannot be considered an indigenous European religion, though by its nomenclature as Paganism, all iterations of pre-Christian religion in the sense of Ethan Doyle Wright’s definition, can still be considered an effective materialism through which to stay with the trouble. P</w:t>
      </w:r>
      <w:r w:rsidR="00045825" w:rsidRPr="00CA6CA5">
        <w:rPr>
          <w:rFonts w:ascii="Times New Roman" w:hAnsi="Times New Roman" w:cs="Times New Roman"/>
          <w:sz w:val="24"/>
          <w:szCs w:val="24"/>
        </w:rPr>
        <w:t>aganism may be understood as possessing the potentiality of a sensible materialism, particularly due to contemporary groups’ desires to not only distance themselves from Christian hegemony, but also their actions against capitalistic extraction and defilement of the environment.</w:t>
      </w:r>
      <w:r w:rsidR="00853CA7" w:rsidRPr="00CA6CA5">
        <w:rPr>
          <w:rFonts w:ascii="Times New Roman" w:hAnsi="Times New Roman" w:cs="Times New Roman"/>
          <w:sz w:val="24"/>
          <w:szCs w:val="24"/>
        </w:rPr>
        <w:t xml:space="preserve"> </w:t>
      </w:r>
      <w:r w:rsidR="001719FB" w:rsidRPr="00CA6CA5">
        <w:rPr>
          <w:rFonts w:ascii="Times New Roman" w:hAnsi="Times New Roman" w:cs="Times New Roman"/>
          <w:sz w:val="24"/>
          <w:szCs w:val="24"/>
        </w:rPr>
        <w:t xml:space="preserve"> </w:t>
      </w:r>
    </w:p>
    <w:p w14:paraId="4F450F9D" w14:textId="697CB88F" w:rsidR="008C636A" w:rsidRPr="00CA6CA5" w:rsidRDefault="002F7F0A" w:rsidP="008C636A">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Haraway calls for stories as helpers in staying with the trouble</w:t>
      </w:r>
      <w:r w:rsidR="007A044B" w:rsidRPr="00CA6CA5">
        <w:rPr>
          <w:rFonts w:ascii="Times New Roman" w:hAnsi="Times New Roman" w:cs="Times New Roman"/>
          <w:sz w:val="24"/>
          <w:szCs w:val="24"/>
        </w:rPr>
        <w:t xml:space="preserve">, and the varieties of Paganism, particularly the Norse variant, is awash in tales of divine making, striving, and dying that may aid one in such a task. While gods such as Odin, Thor, and Frey are certainly fixtures in the Scandinavian body of myth, much importance is placed on </w:t>
      </w:r>
      <w:r w:rsidR="00EA73CB" w:rsidRPr="00CA6CA5">
        <w:rPr>
          <w:rFonts w:ascii="Times New Roman" w:hAnsi="Times New Roman" w:cs="Times New Roman"/>
          <w:sz w:val="24"/>
          <w:szCs w:val="24"/>
        </w:rPr>
        <w:t>the spirits</w:t>
      </w:r>
      <w:r w:rsidR="007A044B" w:rsidRPr="00CA6CA5">
        <w:rPr>
          <w:rFonts w:ascii="Times New Roman" w:hAnsi="Times New Roman" w:cs="Times New Roman"/>
          <w:sz w:val="24"/>
          <w:szCs w:val="24"/>
        </w:rPr>
        <w:t xml:space="preserve"> of the land, </w:t>
      </w:r>
      <w:proofErr w:type="spellStart"/>
      <w:r w:rsidR="007A044B" w:rsidRPr="00CA6CA5">
        <w:rPr>
          <w:rFonts w:ascii="Times New Roman" w:hAnsi="Times New Roman" w:cs="Times New Roman"/>
          <w:sz w:val="24"/>
          <w:szCs w:val="24"/>
        </w:rPr>
        <w:t>vættir</w:t>
      </w:r>
      <w:proofErr w:type="spellEnd"/>
      <w:r w:rsidR="007A044B" w:rsidRPr="00CA6CA5">
        <w:rPr>
          <w:rFonts w:ascii="Times New Roman" w:hAnsi="Times New Roman" w:cs="Times New Roman"/>
          <w:sz w:val="24"/>
          <w:szCs w:val="24"/>
        </w:rPr>
        <w:t>, who come in many forms</w:t>
      </w:r>
      <w:r w:rsidR="00EA73CB" w:rsidRPr="00CA6CA5">
        <w:rPr>
          <w:rFonts w:ascii="Times New Roman" w:hAnsi="Times New Roman" w:cs="Times New Roman"/>
          <w:sz w:val="24"/>
          <w:szCs w:val="24"/>
        </w:rPr>
        <w:t xml:space="preserve"> and are honored alongside the gods at ceremonies such as the blot, a </w:t>
      </w:r>
      <w:r w:rsidR="00EA73CB" w:rsidRPr="00CA6CA5">
        <w:rPr>
          <w:rFonts w:ascii="Times New Roman" w:hAnsi="Times New Roman" w:cs="Times New Roman"/>
          <w:sz w:val="24"/>
          <w:szCs w:val="24"/>
        </w:rPr>
        <w:lastRenderedPageBreak/>
        <w:t>communal feast punctuated by the offering of either blood or alcohol</w:t>
      </w:r>
      <w:r w:rsidR="007A044B" w:rsidRPr="00CA6CA5">
        <w:rPr>
          <w:rFonts w:ascii="Times New Roman" w:hAnsi="Times New Roman" w:cs="Times New Roman"/>
          <w:sz w:val="24"/>
          <w:szCs w:val="24"/>
        </w:rPr>
        <w:t>.</w:t>
      </w:r>
      <w:r w:rsidR="00EA73CB" w:rsidRPr="00CA6CA5">
        <w:rPr>
          <w:rStyle w:val="FootnoteReference"/>
          <w:rFonts w:ascii="Times New Roman" w:hAnsi="Times New Roman" w:cs="Times New Roman"/>
          <w:sz w:val="24"/>
          <w:szCs w:val="24"/>
        </w:rPr>
        <w:footnoteReference w:id="22"/>
      </w:r>
      <w:r w:rsidR="00607BFC" w:rsidRPr="00CA6CA5">
        <w:rPr>
          <w:rFonts w:ascii="Times New Roman" w:hAnsi="Times New Roman" w:cs="Times New Roman"/>
          <w:sz w:val="24"/>
          <w:szCs w:val="24"/>
        </w:rPr>
        <w:t xml:space="preserve"> There are many other nature spirits demonized by the coming of Christianity that dwell within the natural features of the land such as trees, forests, and stones whose tales consist of how they may be respected and dwelt with despite their fierce aspects.</w:t>
      </w:r>
      <w:r w:rsidR="00AE2E15" w:rsidRPr="00CA6CA5">
        <w:rPr>
          <w:rFonts w:ascii="Times New Roman" w:hAnsi="Times New Roman" w:cs="Times New Roman"/>
          <w:sz w:val="24"/>
          <w:szCs w:val="24"/>
        </w:rPr>
        <w:t xml:space="preserve"> Though dire, it is no stretch of the imagination to see these entities and their tales as cautionary sagas of staying with the trouble </w:t>
      </w:r>
      <w:r w:rsidR="00CC0038" w:rsidRPr="00CA6CA5">
        <w:rPr>
          <w:rFonts w:ascii="Times New Roman" w:hAnsi="Times New Roman" w:cs="Times New Roman"/>
          <w:sz w:val="24"/>
          <w:szCs w:val="24"/>
        </w:rPr>
        <w:t>in the Norse environment</w:t>
      </w:r>
      <w:r w:rsidR="00EA73CB" w:rsidRPr="00CA6CA5">
        <w:rPr>
          <w:rFonts w:ascii="Times New Roman" w:hAnsi="Times New Roman" w:cs="Times New Roman"/>
          <w:sz w:val="24"/>
          <w:szCs w:val="24"/>
        </w:rPr>
        <w:t>, tales that are being disseminated through song</w:t>
      </w:r>
      <w:r w:rsidR="003C6EB4" w:rsidRPr="00CA6CA5">
        <w:rPr>
          <w:rFonts w:ascii="Times New Roman" w:hAnsi="Times New Roman" w:cs="Times New Roman"/>
          <w:sz w:val="24"/>
          <w:szCs w:val="24"/>
        </w:rPr>
        <w:t>s of purposefully Pagan composition and content</w:t>
      </w:r>
      <w:r w:rsidR="00EA73CB" w:rsidRPr="00CA6CA5">
        <w:rPr>
          <w:rFonts w:ascii="Times New Roman" w:hAnsi="Times New Roman" w:cs="Times New Roman"/>
          <w:sz w:val="24"/>
          <w:szCs w:val="24"/>
        </w:rPr>
        <w:t xml:space="preserve"> within a tide of artistry hailing from Scandinavia that seeks to spread knowledge of ancient </w:t>
      </w:r>
      <w:r w:rsidR="003C6EB4" w:rsidRPr="00CA6CA5">
        <w:rPr>
          <w:rFonts w:ascii="Times New Roman" w:hAnsi="Times New Roman" w:cs="Times New Roman"/>
          <w:sz w:val="24"/>
          <w:szCs w:val="24"/>
        </w:rPr>
        <w:t>folkways of being</w:t>
      </w:r>
      <w:r w:rsidR="00CC0038" w:rsidRPr="00CA6CA5">
        <w:rPr>
          <w:rFonts w:ascii="Times New Roman" w:hAnsi="Times New Roman" w:cs="Times New Roman"/>
          <w:sz w:val="24"/>
          <w:szCs w:val="24"/>
        </w:rPr>
        <w:t xml:space="preserve">. </w:t>
      </w:r>
    </w:p>
    <w:p w14:paraId="2CF96446" w14:textId="6B62FB06" w:rsidR="00704A49" w:rsidRPr="00CA6CA5" w:rsidRDefault="002C06B6" w:rsidP="00BF2C3F">
      <w:pPr>
        <w:spacing w:line="480" w:lineRule="auto"/>
        <w:ind w:firstLine="720"/>
        <w:jc w:val="center"/>
        <w:rPr>
          <w:rFonts w:ascii="Times New Roman" w:hAnsi="Times New Roman" w:cs="Times New Roman"/>
          <w:sz w:val="24"/>
          <w:szCs w:val="24"/>
          <w:u w:val="single"/>
        </w:rPr>
      </w:pPr>
      <w:r w:rsidRPr="00CA6CA5">
        <w:rPr>
          <w:rFonts w:ascii="Times New Roman" w:hAnsi="Times New Roman" w:cs="Times New Roman"/>
          <w:sz w:val="24"/>
          <w:szCs w:val="24"/>
          <w:u w:val="single"/>
        </w:rPr>
        <w:t>Sonic</w:t>
      </w:r>
      <w:r w:rsidR="000A43C3" w:rsidRPr="00CA6CA5">
        <w:rPr>
          <w:rFonts w:ascii="Times New Roman" w:hAnsi="Times New Roman" w:cs="Times New Roman"/>
          <w:sz w:val="24"/>
          <w:szCs w:val="24"/>
          <w:u w:val="single"/>
        </w:rPr>
        <w:t xml:space="preserve"> Iconography</w:t>
      </w:r>
    </w:p>
    <w:p w14:paraId="3C80B3A0" w14:textId="4033635E" w:rsidR="00774B25" w:rsidRPr="00CA6CA5" w:rsidRDefault="004B30B1"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In the realm religious, that which is iconographic must convey aspects of the associated belief system such as cosmology, history, or ways of being and mobilizing the body to the subject experiencing the iconography.</w:t>
      </w:r>
      <w:r w:rsidR="00A10BF2" w:rsidRPr="00CA6CA5">
        <w:rPr>
          <w:rFonts w:ascii="Times New Roman" w:hAnsi="Times New Roman" w:cs="Times New Roman"/>
          <w:sz w:val="24"/>
          <w:szCs w:val="24"/>
        </w:rPr>
        <w:t xml:space="preserve"> Icons “enshrine values and meanings but also engender sensations, feelings, and experiences that are difficult to put into words”</w:t>
      </w:r>
      <w:r w:rsidR="00A10BF2" w:rsidRPr="00CA6CA5">
        <w:rPr>
          <w:rStyle w:val="FootnoteReference"/>
          <w:rFonts w:ascii="Times New Roman" w:hAnsi="Times New Roman" w:cs="Times New Roman"/>
          <w:sz w:val="24"/>
          <w:szCs w:val="24"/>
        </w:rPr>
        <w:footnoteReference w:id="23"/>
      </w:r>
      <w:r w:rsidR="00311835" w:rsidRPr="00CA6CA5">
        <w:rPr>
          <w:rFonts w:ascii="Times New Roman" w:hAnsi="Times New Roman" w:cs="Times New Roman"/>
          <w:sz w:val="24"/>
          <w:szCs w:val="24"/>
        </w:rPr>
        <w:t xml:space="preserve"> Though fleeting, sound too, may be considered as iconographic in nature.</w:t>
      </w:r>
      <w:r w:rsidRPr="00CA6CA5">
        <w:rPr>
          <w:rFonts w:ascii="Times New Roman" w:hAnsi="Times New Roman" w:cs="Times New Roman"/>
          <w:sz w:val="24"/>
          <w:szCs w:val="24"/>
        </w:rPr>
        <w:t xml:space="preserve"> </w:t>
      </w:r>
      <w:r w:rsidR="00311835" w:rsidRPr="00CA6CA5">
        <w:rPr>
          <w:rFonts w:ascii="Times New Roman" w:hAnsi="Times New Roman" w:cs="Times New Roman"/>
          <w:sz w:val="24"/>
          <w:szCs w:val="24"/>
        </w:rPr>
        <w:t>Religious materialist David Morgan</w:t>
      </w:r>
      <w:r w:rsidR="000B7027" w:rsidRPr="00CA6CA5">
        <w:rPr>
          <w:rFonts w:ascii="Times New Roman" w:hAnsi="Times New Roman" w:cs="Times New Roman"/>
          <w:sz w:val="24"/>
          <w:szCs w:val="24"/>
        </w:rPr>
        <w:t xml:space="preserve"> in his piece </w:t>
      </w:r>
      <w:r w:rsidR="000B7027" w:rsidRPr="00CA6CA5">
        <w:rPr>
          <w:rFonts w:ascii="Times New Roman" w:hAnsi="Times New Roman" w:cs="Times New Roman"/>
          <w:i/>
          <w:sz w:val="24"/>
          <w:szCs w:val="24"/>
        </w:rPr>
        <w:t>The Sacred Gaze: Religious Visual Culture in Theory and Practice</w:t>
      </w:r>
      <w:r w:rsidR="003C6EB4" w:rsidRPr="00CA6CA5">
        <w:rPr>
          <w:rFonts w:ascii="Times New Roman" w:hAnsi="Times New Roman" w:cs="Times New Roman"/>
          <w:sz w:val="24"/>
          <w:szCs w:val="24"/>
        </w:rPr>
        <w:t xml:space="preserve"> (2005)</w:t>
      </w:r>
      <w:r w:rsidR="00311835" w:rsidRPr="00CA6CA5">
        <w:rPr>
          <w:rFonts w:ascii="Times New Roman" w:hAnsi="Times New Roman" w:cs="Times New Roman"/>
          <w:sz w:val="24"/>
          <w:szCs w:val="24"/>
        </w:rPr>
        <w:t xml:space="preserve"> argues that sound possesses iconic status </w:t>
      </w:r>
      <w:r w:rsidR="000B7027" w:rsidRPr="00CA6CA5">
        <w:rPr>
          <w:rFonts w:ascii="Times New Roman" w:hAnsi="Times New Roman" w:cs="Times New Roman"/>
          <w:sz w:val="24"/>
          <w:szCs w:val="24"/>
        </w:rPr>
        <w:t>because</w:t>
      </w:r>
      <w:r w:rsidR="00311835" w:rsidRPr="00CA6CA5">
        <w:rPr>
          <w:rFonts w:ascii="Times New Roman" w:hAnsi="Times New Roman" w:cs="Times New Roman"/>
          <w:sz w:val="24"/>
          <w:szCs w:val="24"/>
        </w:rPr>
        <w:t xml:space="preserve"> it’s utilization, like other examples of iconic materiality, has the potential to conve</w:t>
      </w:r>
      <w:r w:rsidR="000B7027" w:rsidRPr="00CA6CA5">
        <w:rPr>
          <w:rFonts w:ascii="Times New Roman" w:hAnsi="Times New Roman" w:cs="Times New Roman"/>
          <w:sz w:val="24"/>
          <w:szCs w:val="24"/>
        </w:rPr>
        <w:t>y notions of</w:t>
      </w:r>
      <w:r w:rsidR="00311835" w:rsidRPr="00CA6CA5">
        <w:rPr>
          <w:rFonts w:ascii="Times New Roman" w:hAnsi="Times New Roman" w:cs="Times New Roman"/>
          <w:sz w:val="24"/>
          <w:szCs w:val="24"/>
        </w:rPr>
        <w:t xml:space="preserve"> a given divinity or a sentiment related to a divinity or larger religious system</w:t>
      </w:r>
      <w:r w:rsidR="000B7027" w:rsidRPr="00CA6CA5">
        <w:rPr>
          <w:rStyle w:val="FootnoteReference"/>
          <w:rFonts w:ascii="Times New Roman" w:hAnsi="Times New Roman" w:cs="Times New Roman"/>
          <w:sz w:val="24"/>
          <w:szCs w:val="24"/>
        </w:rPr>
        <w:footnoteReference w:id="24"/>
      </w:r>
      <w:r w:rsidR="00311835" w:rsidRPr="00CA6CA5">
        <w:rPr>
          <w:rFonts w:ascii="Times New Roman" w:hAnsi="Times New Roman" w:cs="Times New Roman"/>
          <w:sz w:val="24"/>
          <w:szCs w:val="24"/>
        </w:rPr>
        <w:t xml:space="preserve">. Morgan </w:t>
      </w:r>
      <w:r w:rsidR="000B7027" w:rsidRPr="00CA6CA5">
        <w:rPr>
          <w:rFonts w:ascii="Times New Roman" w:hAnsi="Times New Roman" w:cs="Times New Roman"/>
          <w:sz w:val="24"/>
          <w:szCs w:val="24"/>
        </w:rPr>
        <w:t xml:space="preserve">continues that </w:t>
      </w:r>
      <w:r w:rsidR="00311835" w:rsidRPr="00CA6CA5">
        <w:rPr>
          <w:rFonts w:ascii="Times New Roman" w:hAnsi="Times New Roman" w:cs="Times New Roman"/>
          <w:sz w:val="24"/>
          <w:szCs w:val="24"/>
        </w:rPr>
        <w:t xml:space="preserve">“sound is a powerful icon when it turns into the very thing it represents: the voice of the divine. Whether spoken, sung heard, or seen, sacred </w:t>
      </w:r>
      <w:r w:rsidR="00311835" w:rsidRPr="00CA6CA5">
        <w:rPr>
          <w:rFonts w:ascii="Times New Roman" w:hAnsi="Times New Roman" w:cs="Times New Roman"/>
          <w:sz w:val="24"/>
          <w:szCs w:val="24"/>
        </w:rPr>
        <w:lastRenderedPageBreak/>
        <w:t>forms of representation are performances that transform sounds and images into the things they signify”</w:t>
      </w:r>
      <w:r w:rsidR="000B7027" w:rsidRPr="00CA6CA5">
        <w:rPr>
          <w:rStyle w:val="FootnoteReference"/>
          <w:rFonts w:ascii="Times New Roman" w:hAnsi="Times New Roman" w:cs="Times New Roman"/>
          <w:sz w:val="24"/>
          <w:szCs w:val="24"/>
        </w:rPr>
        <w:footnoteReference w:id="25"/>
      </w:r>
      <w:r w:rsidR="00311835" w:rsidRPr="00CA6CA5">
        <w:rPr>
          <w:rFonts w:ascii="Times New Roman" w:hAnsi="Times New Roman" w:cs="Times New Roman"/>
          <w:sz w:val="24"/>
          <w:szCs w:val="24"/>
        </w:rPr>
        <w:t>.</w:t>
      </w:r>
    </w:p>
    <w:p w14:paraId="7DFBCB39" w14:textId="56C8CE63" w:rsidR="00774B25" w:rsidRPr="00CA6CA5" w:rsidRDefault="00774B25"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The reason sound can affect human subjects so thoroughly is that it must be filtered through the media of the senses, through which said subjects construct all aspects of their reality and give it meaning.</w:t>
      </w:r>
      <w:r w:rsidR="003C6EB4" w:rsidRPr="00CA6CA5">
        <w:rPr>
          <w:rStyle w:val="FootnoteReference"/>
          <w:rFonts w:ascii="Times New Roman" w:hAnsi="Times New Roman" w:cs="Times New Roman"/>
          <w:sz w:val="24"/>
          <w:szCs w:val="24"/>
        </w:rPr>
        <w:footnoteReference w:id="26"/>
      </w:r>
      <w:r w:rsidRPr="00CA6CA5">
        <w:rPr>
          <w:rFonts w:ascii="Times New Roman" w:hAnsi="Times New Roman" w:cs="Times New Roman"/>
          <w:sz w:val="24"/>
          <w:szCs w:val="24"/>
        </w:rPr>
        <w:t xml:space="preserve"> S. Brent Plate, who explores these notions of both meaning and world construction through sensual interaction with sacred objects states in a chapter of his book, </w:t>
      </w:r>
      <w:r w:rsidRPr="00CA6CA5">
        <w:rPr>
          <w:rFonts w:ascii="Times New Roman" w:hAnsi="Times New Roman" w:cs="Times New Roman"/>
          <w:i/>
          <w:sz w:val="24"/>
          <w:szCs w:val="24"/>
        </w:rPr>
        <w:t>A History of Religion in 5 ½ Objects</w:t>
      </w:r>
      <w:r w:rsidR="00A55D93" w:rsidRPr="00CA6CA5">
        <w:rPr>
          <w:rFonts w:ascii="Times New Roman" w:hAnsi="Times New Roman" w:cs="Times New Roman"/>
          <w:sz w:val="24"/>
          <w:szCs w:val="24"/>
        </w:rPr>
        <w:t xml:space="preserve"> (2014)</w:t>
      </w:r>
      <w:r w:rsidRPr="00CA6CA5">
        <w:rPr>
          <w:rFonts w:ascii="Times New Roman" w:hAnsi="Times New Roman" w:cs="Times New Roman"/>
          <w:sz w:val="24"/>
          <w:szCs w:val="24"/>
        </w:rPr>
        <w:t>, dedicated to the drum that sonic vibrations permeate all existence and are crucial to both the mundane and mystical experience.</w:t>
      </w:r>
      <w:r w:rsidR="003C6EB4" w:rsidRPr="00CA6CA5">
        <w:rPr>
          <w:rStyle w:val="FootnoteReference"/>
          <w:rFonts w:ascii="Times New Roman" w:hAnsi="Times New Roman" w:cs="Times New Roman"/>
          <w:sz w:val="24"/>
          <w:szCs w:val="24"/>
        </w:rPr>
        <w:footnoteReference w:id="27"/>
      </w:r>
      <w:r w:rsidRPr="00CA6CA5">
        <w:rPr>
          <w:rFonts w:ascii="Times New Roman" w:hAnsi="Times New Roman" w:cs="Times New Roman"/>
          <w:sz w:val="24"/>
          <w:szCs w:val="24"/>
        </w:rPr>
        <w:t xml:space="preserve"> </w:t>
      </w:r>
      <w:r w:rsidR="005D2043" w:rsidRPr="00CA6CA5">
        <w:rPr>
          <w:rFonts w:ascii="Times New Roman" w:hAnsi="Times New Roman" w:cs="Times New Roman"/>
          <w:sz w:val="24"/>
          <w:szCs w:val="24"/>
        </w:rPr>
        <w:t xml:space="preserve">In line with Plate and </w:t>
      </w:r>
      <w:r w:rsidR="003C6EB4" w:rsidRPr="00CA6CA5">
        <w:rPr>
          <w:rFonts w:ascii="Times New Roman" w:hAnsi="Times New Roman" w:cs="Times New Roman"/>
          <w:sz w:val="24"/>
          <w:szCs w:val="24"/>
        </w:rPr>
        <w:t xml:space="preserve">other </w:t>
      </w:r>
      <w:r w:rsidR="005D2043" w:rsidRPr="00CA6CA5">
        <w:rPr>
          <w:rFonts w:ascii="Times New Roman" w:hAnsi="Times New Roman" w:cs="Times New Roman"/>
          <w:sz w:val="24"/>
          <w:szCs w:val="24"/>
        </w:rPr>
        <w:t>theorists</w:t>
      </w:r>
      <w:r w:rsidR="003C6EB4" w:rsidRPr="00CA6CA5">
        <w:rPr>
          <w:rFonts w:ascii="Times New Roman" w:hAnsi="Times New Roman" w:cs="Times New Roman"/>
          <w:sz w:val="24"/>
          <w:szCs w:val="24"/>
        </w:rPr>
        <w:t xml:space="preserve"> such as</w:t>
      </w:r>
      <w:r w:rsidR="005D2043" w:rsidRPr="00CA6CA5">
        <w:rPr>
          <w:rFonts w:ascii="Times New Roman" w:hAnsi="Times New Roman" w:cs="Times New Roman"/>
          <w:sz w:val="24"/>
          <w:szCs w:val="24"/>
        </w:rPr>
        <w:t xml:space="preserve"> Sarah </w:t>
      </w:r>
      <w:proofErr w:type="spellStart"/>
      <w:r w:rsidR="005D2043" w:rsidRPr="00CA6CA5">
        <w:rPr>
          <w:rFonts w:ascii="Times New Roman" w:hAnsi="Times New Roman" w:cs="Times New Roman"/>
          <w:sz w:val="24"/>
          <w:szCs w:val="24"/>
        </w:rPr>
        <w:t>Kember</w:t>
      </w:r>
      <w:proofErr w:type="spellEnd"/>
      <w:r w:rsidR="005D2043" w:rsidRPr="00CA6CA5">
        <w:rPr>
          <w:rFonts w:ascii="Times New Roman" w:hAnsi="Times New Roman" w:cs="Times New Roman"/>
          <w:sz w:val="24"/>
          <w:szCs w:val="24"/>
        </w:rPr>
        <w:t xml:space="preserve"> and Joanna </w:t>
      </w:r>
      <w:proofErr w:type="spellStart"/>
      <w:r w:rsidR="005D2043" w:rsidRPr="00CA6CA5">
        <w:rPr>
          <w:rFonts w:ascii="Times New Roman" w:hAnsi="Times New Roman" w:cs="Times New Roman"/>
          <w:sz w:val="24"/>
          <w:szCs w:val="24"/>
        </w:rPr>
        <w:t>Zylinska</w:t>
      </w:r>
      <w:proofErr w:type="spellEnd"/>
      <w:r w:rsidR="005D2043" w:rsidRPr="00CA6CA5">
        <w:rPr>
          <w:rFonts w:ascii="Times New Roman" w:hAnsi="Times New Roman" w:cs="Times New Roman"/>
          <w:sz w:val="24"/>
          <w:szCs w:val="24"/>
        </w:rPr>
        <w:t xml:space="preserve"> is Frances Dyson, who hints towards human beings as these sensing subjects that exist in a co-affective relationship with he physical world around them. “We are all transistors in a literal sense…a human being is always bombarded with cosmic rays which have a very specific rhythm and structure, and they transform his atomic structure and by that his whole system”.</w:t>
      </w:r>
      <w:r w:rsidR="003C6EB4" w:rsidRPr="00CA6CA5">
        <w:rPr>
          <w:rStyle w:val="FootnoteReference"/>
          <w:rFonts w:ascii="Times New Roman" w:hAnsi="Times New Roman" w:cs="Times New Roman"/>
          <w:sz w:val="24"/>
          <w:szCs w:val="24"/>
        </w:rPr>
        <w:footnoteReference w:id="28"/>
      </w:r>
      <w:r w:rsidR="005D2043" w:rsidRPr="00CA6CA5">
        <w:rPr>
          <w:rFonts w:ascii="Times New Roman" w:hAnsi="Times New Roman" w:cs="Times New Roman"/>
          <w:sz w:val="24"/>
          <w:szCs w:val="24"/>
        </w:rPr>
        <w:t xml:space="preserve"> </w:t>
      </w:r>
    </w:p>
    <w:p w14:paraId="2F7885F6" w14:textId="7AD8B30B" w:rsidR="002A2A6B" w:rsidRPr="00CA6CA5" w:rsidRDefault="002D63B1" w:rsidP="00BF2C3F">
      <w:pPr>
        <w:spacing w:line="480" w:lineRule="auto"/>
        <w:ind w:firstLine="720"/>
        <w:rPr>
          <w:rFonts w:ascii="Times New Roman" w:hAnsi="Times New Roman" w:cs="Times New Roman"/>
          <w:sz w:val="24"/>
          <w:szCs w:val="24"/>
        </w:rPr>
      </w:pPr>
      <w:r w:rsidRPr="00CA6CA5">
        <w:rPr>
          <w:rFonts w:ascii="Times New Roman" w:hAnsi="Times New Roman" w:cs="Times New Roman"/>
          <w:sz w:val="24"/>
          <w:szCs w:val="24"/>
        </w:rPr>
        <w:t xml:space="preserve"> For Haraway’s errand of staying with the trouble, she suggests </w:t>
      </w:r>
      <w:r w:rsidR="006E493C" w:rsidRPr="00CA6CA5">
        <w:rPr>
          <w:rFonts w:ascii="Times New Roman" w:hAnsi="Times New Roman" w:cs="Times New Roman"/>
          <w:sz w:val="24"/>
          <w:szCs w:val="24"/>
        </w:rPr>
        <w:t>not a religion of sky gods but one of earth gods and for a break with the term religion, opting rather for a holistic, sensible materialism such as that found in Paganism. Norse paganism, while possessing both sky and earth gods, places an emphasis on the relationship with the land and its inhabitant spirits as they are encountered in the day to day and dwell with humanity</w:t>
      </w:r>
      <w:r w:rsidR="003C6EB4" w:rsidRPr="00CA6CA5">
        <w:rPr>
          <w:rFonts w:ascii="Times New Roman" w:hAnsi="Times New Roman" w:cs="Times New Roman"/>
          <w:sz w:val="24"/>
          <w:szCs w:val="24"/>
        </w:rPr>
        <w:t>.</w:t>
      </w:r>
      <w:r w:rsidR="006E493C" w:rsidRPr="00CA6CA5">
        <w:rPr>
          <w:rFonts w:ascii="Times New Roman" w:hAnsi="Times New Roman" w:cs="Times New Roman"/>
          <w:sz w:val="24"/>
          <w:szCs w:val="24"/>
        </w:rPr>
        <w:t xml:space="preserve"> This Norse variety of sensible materialism, of living, being, and dying with </w:t>
      </w:r>
      <w:r w:rsidR="00607EFD" w:rsidRPr="00CA6CA5">
        <w:rPr>
          <w:rFonts w:ascii="Times New Roman" w:hAnsi="Times New Roman" w:cs="Times New Roman"/>
          <w:sz w:val="24"/>
          <w:szCs w:val="24"/>
        </w:rPr>
        <w:t xml:space="preserve">possesses contemporary sonic iconography in the </w:t>
      </w:r>
      <w:r w:rsidR="00607EFD" w:rsidRPr="00CA6CA5">
        <w:rPr>
          <w:rFonts w:ascii="Times New Roman" w:hAnsi="Times New Roman" w:cs="Times New Roman"/>
          <w:sz w:val="24"/>
          <w:szCs w:val="24"/>
        </w:rPr>
        <w:lastRenderedPageBreak/>
        <w:t xml:space="preserve">form of many folk and metal artists, but few </w:t>
      </w:r>
      <w:proofErr w:type="gramStart"/>
      <w:r w:rsidR="00607EFD" w:rsidRPr="00CA6CA5">
        <w:rPr>
          <w:rFonts w:ascii="Times New Roman" w:hAnsi="Times New Roman" w:cs="Times New Roman"/>
          <w:sz w:val="24"/>
          <w:szCs w:val="24"/>
        </w:rPr>
        <w:t>approach</w:t>
      </w:r>
      <w:proofErr w:type="gramEnd"/>
      <w:r w:rsidR="00607EFD" w:rsidRPr="00CA6CA5">
        <w:rPr>
          <w:rFonts w:ascii="Times New Roman" w:hAnsi="Times New Roman" w:cs="Times New Roman"/>
          <w:sz w:val="24"/>
          <w:szCs w:val="24"/>
        </w:rPr>
        <w:t xml:space="preserve"> their task as seriously as the folk musical project Wardruna.</w:t>
      </w:r>
      <w:r w:rsidR="006E493C" w:rsidRPr="00CA6CA5">
        <w:rPr>
          <w:rFonts w:ascii="Times New Roman" w:hAnsi="Times New Roman" w:cs="Times New Roman"/>
          <w:sz w:val="24"/>
          <w:szCs w:val="24"/>
        </w:rPr>
        <w:t xml:space="preserve"> </w:t>
      </w:r>
    </w:p>
    <w:p w14:paraId="3E706631" w14:textId="06F09376" w:rsidR="002C06B6" w:rsidRPr="00CA6CA5" w:rsidRDefault="002C06B6" w:rsidP="00BF2C3F">
      <w:pPr>
        <w:spacing w:line="480" w:lineRule="auto"/>
        <w:ind w:firstLine="720"/>
        <w:jc w:val="center"/>
        <w:rPr>
          <w:rFonts w:ascii="Times New Roman" w:hAnsi="Times New Roman" w:cs="Times New Roman"/>
          <w:sz w:val="24"/>
          <w:szCs w:val="24"/>
        </w:rPr>
      </w:pPr>
      <w:r w:rsidRPr="00CA6CA5">
        <w:rPr>
          <w:rFonts w:ascii="Times New Roman" w:hAnsi="Times New Roman" w:cs="Times New Roman"/>
          <w:sz w:val="24"/>
          <w:szCs w:val="24"/>
          <w:u w:val="single"/>
        </w:rPr>
        <w:t>Wardruna</w:t>
      </w:r>
    </w:p>
    <w:p w14:paraId="24B8497E" w14:textId="7F5412E6" w:rsidR="00600A11" w:rsidRPr="00CA6CA5" w:rsidRDefault="00600A11" w:rsidP="00BF2C3F">
      <w:pPr>
        <w:spacing w:line="480" w:lineRule="auto"/>
        <w:ind w:firstLine="720"/>
        <w:rPr>
          <w:rFonts w:ascii="Times New Roman" w:hAnsi="Times New Roman" w:cs="Times New Roman"/>
          <w:sz w:val="24"/>
          <w:szCs w:val="24"/>
        </w:rPr>
      </w:pPr>
      <w:proofErr w:type="spellStart"/>
      <w:r w:rsidRPr="00CA6CA5">
        <w:rPr>
          <w:rFonts w:ascii="Times New Roman" w:hAnsi="Times New Roman" w:cs="Times New Roman"/>
          <w:sz w:val="24"/>
          <w:szCs w:val="24"/>
        </w:rPr>
        <w:t>Wardruna</w:t>
      </w:r>
      <w:proofErr w:type="spellEnd"/>
      <w:r w:rsidRPr="00CA6CA5">
        <w:rPr>
          <w:rFonts w:ascii="Times New Roman" w:hAnsi="Times New Roman" w:cs="Times New Roman"/>
          <w:sz w:val="24"/>
          <w:szCs w:val="24"/>
        </w:rPr>
        <w:t xml:space="preserve">, founded by ex-members of the black metal band </w:t>
      </w:r>
      <w:proofErr w:type="spellStart"/>
      <w:r w:rsidRPr="00CA6CA5">
        <w:rPr>
          <w:rFonts w:ascii="Times New Roman" w:hAnsi="Times New Roman" w:cs="Times New Roman"/>
          <w:sz w:val="24"/>
          <w:szCs w:val="24"/>
        </w:rPr>
        <w:t>Gorgoroth</w:t>
      </w:r>
      <w:proofErr w:type="spellEnd"/>
      <w:r w:rsidRPr="00CA6CA5">
        <w:rPr>
          <w:rFonts w:ascii="Times New Roman" w:hAnsi="Times New Roman" w:cs="Times New Roman"/>
          <w:sz w:val="24"/>
          <w:szCs w:val="24"/>
        </w:rPr>
        <w:t xml:space="preserve">, is a methodology of exploring Norse spirituality according to one of the founders Einar </w:t>
      </w:r>
      <w:proofErr w:type="spellStart"/>
      <w:r w:rsidRPr="00CA6CA5">
        <w:rPr>
          <w:rFonts w:ascii="Times New Roman" w:hAnsi="Times New Roman" w:cs="Times New Roman"/>
          <w:sz w:val="24"/>
          <w:szCs w:val="24"/>
        </w:rPr>
        <w:t>Selvik</w:t>
      </w:r>
      <w:proofErr w:type="spellEnd"/>
      <w:r w:rsidRPr="00CA6CA5">
        <w:rPr>
          <w:rFonts w:ascii="Times New Roman" w:hAnsi="Times New Roman" w:cs="Times New Roman"/>
          <w:sz w:val="24"/>
          <w:szCs w:val="24"/>
        </w:rPr>
        <w:t>.</w:t>
      </w:r>
      <w:r w:rsidR="00B0213F" w:rsidRPr="00CA6CA5">
        <w:rPr>
          <w:rStyle w:val="FootnoteReference"/>
          <w:rFonts w:ascii="Times New Roman" w:hAnsi="Times New Roman" w:cs="Times New Roman"/>
          <w:sz w:val="24"/>
          <w:szCs w:val="24"/>
        </w:rPr>
        <w:footnoteReference w:id="29"/>
      </w:r>
      <w:r w:rsidRPr="00CA6CA5">
        <w:rPr>
          <w:rFonts w:ascii="Times New Roman" w:hAnsi="Times New Roman" w:cs="Times New Roman"/>
          <w:sz w:val="24"/>
          <w:szCs w:val="24"/>
        </w:rPr>
        <w:t xml:space="preserve"> The project’s songs are for the most part named after the </w:t>
      </w:r>
      <w:r w:rsidR="00674DF6" w:rsidRPr="00CA6CA5">
        <w:rPr>
          <w:rFonts w:ascii="Times New Roman" w:hAnsi="Times New Roman" w:cs="Times New Roman"/>
          <w:sz w:val="24"/>
          <w:szCs w:val="24"/>
        </w:rPr>
        <w:t>characters of</w:t>
      </w:r>
      <w:r w:rsidRPr="00CA6CA5">
        <w:rPr>
          <w:rFonts w:ascii="Times New Roman" w:hAnsi="Times New Roman" w:cs="Times New Roman"/>
          <w:sz w:val="24"/>
          <w:szCs w:val="24"/>
        </w:rPr>
        <w:t xml:space="preserve"> the runic alphabet, each one associated with an aspect of nature and possessing an accompanying rune poem. </w:t>
      </w:r>
      <w:proofErr w:type="spellStart"/>
      <w:r w:rsidRPr="00CA6CA5">
        <w:rPr>
          <w:rFonts w:ascii="Times New Roman" w:hAnsi="Times New Roman" w:cs="Times New Roman"/>
          <w:sz w:val="24"/>
          <w:szCs w:val="24"/>
        </w:rPr>
        <w:t>Wardruna</w:t>
      </w:r>
      <w:proofErr w:type="spellEnd"/>
      <w:r w:rsidRPr="00CA6CA5">
        <w:rPr>
          <w:rFonts w:ascii="Times New Roman" w:hAnsi="Times New Roman" w:cs="Times New Roman"/>
          <w:sz w:val="24"/>
          <w:szCs w:val="24"/>
        </w:rPr>
        <w:t xml:space="preserve"> utilizes </w:t>
      </w:r>
      <w:r w:rsidR="00B922E0" w:rsidRPr="00CA6CA5">
        <w:rPr>
          <w:rFonts w:ascii="Times New Roman" w:hAnsi="Times New Roman" w:cs="Times New Roman"/>
          <w:sz w:val="24"/>
          <w:szCs w:val="24"/>
        </w:rPr>
        <w:t>many natural materials associated with what each rune represent</w:t>
      </w:r>
      <w:r w:rsidR="0077270C" w:rsidRPr="00CA6CA5">
        <w:rPr>
          <w:rFonts w:ascii="Times New Roman" w:hAnsi="Times New Roman" w:cs="Times New Roman"/>
          <w:sz w:val="24"/>
          <w:szCs w:val="24"/>
        </w:rPr>
        <w:t>s</w:t>
      </w:r>
      <w:r w:rsidR="00B922E0" w:rsidRPr="00CA6CA5">
        <w:rPr>
          <w:rFonts w:ascii="Times New Roman" w:hAnsi="Times New Roman" w:cs="Times New Roman"/>
          <w:sz w:val="24"/>
          <w:szCs w:val="24"/>
        </w:rPr>
        <w:t xml:space="preserve"> in each rune’s</w:t>
      </w:r>
      <w:r w:rsidR="0077270C" w:rsidRPr="00CA6CA5">
        <w:rPr>
          <w:rFonts w:ascii="Times New Roman" w:hAnsi="Times New Roman" w:cs="Times New Roman"/>
          <w:sz w:val="24"/>
          <w:szCs w:val="24"/>
        </w:rPr>
        <w:t xml:space="preserve"> associated</w:t>
      </w:r>
      <w:r w:rsidR="00B922E0" w:rsidRPr="00CA6CA5">
        <w:rPr>
          <w:rFonts w:ascii="Times New Roman" w:hAnsi="Times New Roman" w:cs="Times New Roman"/>
          <w:sz w:val="24"/>
          <w:szCs w:val="24"/>
        </w:rPr>
        <w:t xml:space="preserve"> song. For example, </w:t>
      </w:r>
      <w:proofErr w:type="spellStart"/>
      <w:r w:rsidR="00B922E0" w:rsidRPr="00CA6CA5">
        <w:rPr>
          <w:rFonts w:ascii="Times New Roman" w:hAnsi="Times New Roman" w:cs="Times New Roman"/>
          <w:sz w:val="24"/>
          <w:szCs w:val="24"/>
        </w:rPr>
        <w:t>Wardruna</w:t>
      </w:r>
      <w:proofErr w:type="spellEnd"/>
      <w:r w:rsidR="00B922E0" w:rsidRPr="00CA6CA5">
        <w:rPr>
          <w:rFonts w:ascii="Times New Roman" w:hAnsi="Times New Roman" w:cs="Times New Roman"/>
          <w:sz w:val="24"/>
          <w:szCs w:val="24"/>
        </w:rPr>
        <w:t xml:space="preserve"> utilized percussion made from the rhythmic striking of ice cores taken from a glacier in a Norwegian national park close to where </w:t>
      </w:r>
      <w:proofErr w:type="spellStart"/>
      <w:r w:rsidR="00B922E0" w:rsidRPr="00CA6CA5">
        <w:rPr>
          <w:rFonts w:ascii="Times New Roman" w:hAnsi="Times New Roman" w:cs="Times New Roman"/>
          <w:sz w:val="24"/>
          <w:szCs w:val="24"/>
        </w:rPr>
        <w:t>Wardruna</w:t>
      </w:r>
      <w:proofErr w:type="spellEnd"/>
      <w:r w:rsidR="00B922E0" w:rsidRPr="00CA6CA5">
        <w:rPr>
          <w:rFonts w:ascii="Times New Roman" w:hAnsi="Times New Roman" w:cs="Times New Roman"/>
          <w:sz w:val="24"/>
          <w:szCs w:val="24"/>
        </w:rPr>
        <w:t xml:space="preserve"> records for their song about the rune Isa, which is associated with ice and the stillness of frost.</w:t>
      </w:r>
      <w:r w:rsidR="00B0213F" w:rsidRPr="00CA6CA5">
        <w:rPr>
          <w:rStyle w:val="FootnoteReference"/>
          <w:rFonts w:ascii="Times New Roman" w:hAnsi="Times New Roman" w:cs="Times New Roman"/>
          <w:sz w:val="24"/>
          <w:szCs w:val="24"/>
        </w:rPr>
        <w:footnoteReference w:id="30"/>
      </w:r>
      <w:r w:rsidR="0077270C" w:rsidRPr="00CA6CA5">
        <w:rPr>
          <w:rFonts w:ascii="Times New Roman" w:hAnsi="Times New Roman" w:cs="Times New Roman"/>
          <w:sz w:val="24"/>
          <w:szCs w:val="24"/>
        </w:rPr>
        <w:t xml:space="preserve"> All the runes are associated with an aspect of nature, though some of their performances deal with older ways of being associating with these forces. One performance piece is called </w:t>
      </w:r>
      <w:proofErr w:type="spellStart"/>
      <w:r w:rsidR="0077270C" w:rsidRPr="00CA6CA5">
        <w:rPr>
          <w:rFonts w:ascii="Times New Roman" w:hAnsi="Times New Roman" w:cs="Times New Roman"/>
          <w:sz w:val="24"/>
          <w:szCs w:val="24"/>
        </w:rPr>
        <w:t>Helvegen</w:t>
      </w:r>
      <w:proofErr w:type="spellEnd"/>
      <w:r w:rsidR="0077270C" w:rsidRPr="00CA6CA5">
        <w:rPr>
          <w:rFonts w:ascii="Times New Roman" w:hAnsi="Times New Roman" w:cs="Times New Roman"/>
          <w:sz w:val="24"/>
          <w:szCs w:val="24"/>
        </w:rPr>
        <w:t>, “the way to Hel” and is a contemporary creation drawn from the old practice of singing away the dying.</w:t>
      </w:r>
      <w:r w:rsidR="00B0213F" w:rsidRPr="00CA6CA5">
        <w:rPr>
          <w:rStyle w:val="FootnoteReference"/>
          <w:rFonts w:ascii="Times New Roman" w:hAnsi="Times New Roman" w:cs="Times New Roman"/>
          <w:sz w:val="24"/>
          <w:szCs w:val="24"/>
        </w:rPr>
        <w:footnoteReference w:id="31"/>
      </w:r>
      <w:r w:rsidR="0077270C" w:rsidRPr="00CA6CA5">
        <w:rPr>
          <w:rFonts w:ascii="Times New Roman" w:hAnsi="Times New Roman" w:cs="Times New Roman"/>
          <w:sz w:val="24"/>
          <w:szCs w:val="24"/>
        </w:rPr>
        <w:t xml:space="preserve"> The song details many mythological aspects</w:t>
      </w:r>
      <w:r w:rsidR="00A55D93" w:rsidRPr="00CA6CA5">
        <w:rPr>
          <w:rFonts w:ascii="Times New Roman" w:hAnsi="Times New Roman" w:cs="Times New Roman"/>
          <w:sz w:val="24"/>
          <w:szCs w:val="24"/>
        </w:rPr>
        <w:t xml:space="preserve"> relating to death such as </w:t>
      </w:r>
      <w:r w:rsidR="0077270C" w:rsidRPr="00CA6CA5">
        <w:rPr>
          <w:rFonts w:ascii="Times New Roman" w:hAnsi="Times New Roman" w:cs="Times New Roman"/>
          <w:sz w:val="24"/>
          <w:szCs w:val="24"/>
        </w:rPr>
        <w:t>Odin</w:t>
      </w:r>
      <w:r w:rsidR="00A55D93" w:rsidRPr="00CA6CA5">
        <w:rPr>
          <w:rFonts w:ascii="Times New Roman" w:hAnsi="Times New Roman" w:cs="Times New Roman"/>
          <w:sz w:val="24"/>
          <w:szCs w:val="24"/>
        </w:rPr>
        <w:t>,</w:t>
      </w:r>
      <w:r w:rsidR="0077270C" w:rsidRPr="00CA6CA5">
        <w:rPr>
          <w:rFonts w:ascii="Times New Roman" w:hAnsi="Times New Roman" w:cs="Times New Roman"/>
          <w:sz w:val="24"/>
          <w:szCs w:val="24"/>
        </w:rPr>
        <w:t xml:space="preserve"> the chief deity associated with death and magic gleaned from the secrets of</w:t>
      </w:r>
      <w:r w:rsidR="00A55D93" w:rsidRPr="00CA6CA5">
        <w:rPr>
          <w:rFonts w:ascii="Times New Roman" w:hAnsi="Times New Roman" w:cs="Times New Roman"/>
          <w:sz w:val="24"/>
          <w:szCs w:val="24"/>
        </w:rPr>
        <w:t xml:space="preserve"> the long dead, in addition to </w:t>
      </w:r>
      <w:r w:rsidR="000C13F6" w:rsidRPr="00CA6CA5">
        <w:rPr>
          <w:rFonts w:ascii="Times New Roman" w:hAnsi="Times New Roman" w:cs="Times New Roman"/>
          <w:sz w:val="24"/>
          <w:szCs w:val="24"/>
        </w:rPr>
        <w:t xml:space="preserve">“singing </w:t>
      </w:r>
      <w:r w:rsidR="00A55D93" w:rsidRPr="00CA6CA5">
        <w:rPr>
          <w:rFonts w:ascii="Times New Roman" w:hAnsi="Times New Roman" w:cs="Times New Roman"/>
          <w:sz w:val="24"/>
          <w:szCs w:val="24"/>
        </w:rPr>
        <w:t>the dying</w:t>
      </w:r>
      <w:r w:rsidR="000C13F6" w:rsidRPr="00CA6CA5">
        <w:rPr>
          <w:rFonts w:ascii="Times New Roman" w:hAnsi="Times New Roman" w:cs="Times New Roman"/>
          <w:sz w:val="24"/>
          <w:szCs w:val="24"/>
        </w:rPr>
        <w:t xml:space="preserve"> across the bridge connecting life and deat</w:t>
      </w:r>
      <w:r w:rsidR="00A55D93" w:rsidRPr="00CA6CA5">
        <w:rPr>
          <w:rFonts w:ascii="Times New Roman" w:hAnsi="Times New Roman" w:cs="Times New Roman"/>
          <w:sz w:val="24"/>
          <w:szCs w:val="24"/>
        </w:rPr>
        <w:t>h</w:t>
      </w:r>
      <w:r w:rsidR="0072359A" w:rsidRPr="00CA6CA5">
        <w:rPr>
          <w:rFonts w:ascii="Times New Roman" w:hAnsi="Times New Roman" w:cs="Times New Roman"/>
          <w:sz w:val="24"/>
          <w:szCs w:val="24"/>
        </w:rPr>
        <w:t>”</w:t>
      </w:r>
      <w:r w:rsidR="00A55D93" w:rsidRPr="00CA6CA5">
        <w:rPr>
          <w:rFonts w:ascii="Times New Roman" w:hAnsi="Times New Roman" w:cs="Times New Roman"/>
          <w:sz w:val="24"/>
          <w:szCs w:val="24"/>
        </w:rPr>
        <w:t xml:space="preserve"> that leads to the realm of the death goddess Hel</w:t>
      </w:r>
      <w:r w:rsidR="0077270C" w:rsidRPr="00CA6CA5">
        <w:rPr>
          <w:rFonts w:ascii="Times New Roman" w:hAnsi="Times New Roman" w:cs="Times New Roman"/>
          <w:sz w:val="24"/>
          <w:szCs w:val="24"/>
        </w:rPr>
        <w:t>.</w:t>
      </w:r>
      <w:r w:rsidR="000478E8" w:rsidRPr="00CA6CA5">
        <w:rPr>
          <w:rStyle w:val="FootnoteReference"/>
          <w:rFonts w:ascii="Times New Roman" w:hAnsi="Times New Roman" w:cs="Times New Roman"/>
          <w:sz w:val="24"/>
          <w:szCs w:val="24"/>
        </w:rPr>
        <w:footnoteReference w:id="32"/>
      </w:r>
    </w:p>
    <w:p w14:paraId="458B6318" w14:textId="10F84644" w:rsidR="0059759D" w:rsidRPr="00CA6CA5" w:rsidRDefault="0072359A" w:rsidP="00470173">
      <w:pPr>
        <w:spacing w:line="480" w:lineRule="auto"/>
        <w:ind w:firstLine="720"/>
        <w:rPr>
          <w:rFonts w:ascii="Times New Roman" w:hAnsi="Times New Roman" w:cs="Times New Roman"/>
          <w:sz w:val="24"/>
          <w:szCs w:val="24"/>
        </w:rPr>
      </w:pPr>
      <w:proofErr w:type="spellStart"/>
      <w:r w:rsidRPr="00CA6CA5">
        <w:rPr>
          <w:rFonts w:ascii="Times New Roman" w:hAnsi="Times New Roman" w:cs="Times New Roman"/>
          <w:sz w:val="24"/>
          <w:szCs w:val="24"/>
        </w:rPr>
        <w:lastRenderedPageBreak/>
        <w:t>Wardruna’s</w:t>
      </w:r>
      <w:proofErr w:type="spellEnd"/>
      <w:r w:rsidRPr="00CA6CA5">
        <w:rPr>
          <w:rFonts w:ascii="Times New Roman" w:hAnsi="Times New Roman" w:cs="Times New Roman"/>
          <w:sz w:val="24"/>
          <w:szCs w:val="24"/>
        </w:rPr>
        <w:t xml:space="preserve"> body of runic inspired work utilizes appropriate aspects of nature according to each song. The certain ambience and mood their individual songs create allows for them to truly give a primal feeling perhaps reflecting the awe in nature the group themselves see. </w:t>
      </w:r>
      <w:proofErr w:type="gramStart"/>
      <w:r w:rsidR="00A55D93" w:rsidRPr="00CA6CA5">
        <w:rPr>
          <w:rFonts w:ascii="Times New Roman" w:hAnsi="Times New Roman" w:cs="Times New Roman"/>
          <w:sz w:val="24"/>
          <w:szCs w:val="24"/>
        </w:rPr>
        <w:t>Additionally</w:t>
      </w:r>
      <w:proofErr w:type="gramEnd"/>
      <w:r w:rsidRPr="00CA6CA5">
        <w:rPr>
          <w:rFonts w:ascii="Times New Roman" w:hAnsi="Times New Roman" w:cs="Times New Roman"/>
          <w:sz w:val="24"/>
          <w:szCs w:val="24"/>
        </w:rPr>
        <w:t xml:space="preserve"> they portray a reflection of Norse folk esotericism that carries with it a reverence for natural forces. This work either recorded or performed live seemingly maintains its aura, though this may be </w:t>
      </w:r>
      <w:proofErr w:type="gramStart"/>
      <w:r w:rsidRPr="00CA6CA5">
        <w:rPr>
          <w:rFonts w:ascii="Times New Roman" w:hAnsi="Times New Roman" w:cs="Times New Roman"/>
          <w:sz w:val="24"/>
          <w:szCs w:val="24"/>
        </w:rPr>
        <w:t>due to the fact that</w:t>
      </w:r>
      <w:proofErr w:type="gramEnd"/>
      <w:r w:rsidRPr="00CA6CA5">
        <w:rPr>
          <w:rFonts w:ascii="Times New Roman" w:hAnsi="Times New Roman" w:cs="Times New Roman"/>
          <w:sz w:val="24"/>
          <w:szCs w:val="24"/>
        </w:rPr>
        <w:t xml:space="preserve"> </w:t>
      </w:r>
      <w:proofErr w:type="spellStart"/>
      <w:r w:rsidRPr="00CA6CA5">
        <w:rPr>
          <w:rFonts w:ascii="Times New Roman" w:hAnsi="Times New Roman" w:cs="Times New Roman"/>
          <w:sz w:val="24"/>
          <w:szCs w:val="24"/>
        </w:rPr>
        <w:t>Wardruna</w:t>
      </w:r>
      <w:proofErr w:type="spellEnd"/>
      <w:r w:rsidRPr="00CA6CA5">
        <w:rPr>
          <w:rFonts w:ascii="Times New Roman" w:hAnsi="Times New Roman" w:cs="Times New Roman"/>
          <w:sz w:val="24"/>
          <w:szCs w:val="24"/>
        </w:rPr>
        <w:t xml:space="preserve"> performances are often done out in nature, at a focal point in reality, a fourfold manifestation of earth, sky, mortals, and the gods meet. This liminal area </w:t>
      </w:r>
      <w:r w:rsidR="00B60F57" w:rsidRPr="00CA6CA5">
        <w:rPr>
          <w:rFonts w:ascii="Times New Roman" w:hAnsi="Times New Roman" w:cs="Times New Roman"/>
          <w:sz w:val="24"/>
          <w:szCs w:val="24"/>
        </w:rPr>
        <w:t xml:space="preserve">already </w:t>
      </w:r>
      <w:r w:rsidR="00B21DE1" w:rsidRPr="00CA6CA5">
        <w:rPr>
          <w:rFonts w:ascii="Times New Roman" w:hAnsi="Times New Roman" w:cs="Times New Roman"/>
          <w:sz w:val="24"/>
          <w:szCs w:val="24"/>
        </w:rPr>
        <w:t xml:space="preserve">beckons human subjects, but these places may be memorialized by ritual, insuring their recognition in the consciousness of the subjective milieu witnessing such an event, even those who were not physically there. </w:t>
      </w:r>
      <w:proofErr w:type="spellStart"/>
      <w:r w:rsidR="00AA137E" w:rsidRPr="00CA6CA5">
        <w:rPr>
          <w:rFonts w:ascii="Times New Roman" w:hAnsi="Times New Roman" w:cs="Times New Roman"/>
          <w:sz w:val="24"/>
          <w:szCs w:val="24"/>
        </w:rPr>
        <w:t>Wardruna’s</w:t>
      </w:r>
      <w:proofErr w:type="spellEnd"/>
      <w:r w:rsidR="00AA137E" w:rsidRPr="00CA6CA5">
        <w:rPr>
          <w:rFonts w:ascii="Times New Roman" w:hAnsi="Times New Roman" w:cs="Times New Roman"/>
          <w:sz w:val="24"/>
          <w:szCs w:val="24"/>
        </w:rPr>
        <w:t xml:space="preserve"> </w:t>
      </w:r>
      <w:proofErr w:type="gramStart"/>
      <w:r w:rsidR="00AA137E" w:rsidRPr="00CA6CA5">
        <w:rPr>
          <w:rFonts w:ascii="Times New Roman" w:hAnsi="Times New Roman" w:cs="Times New Roman"/>
          <w:sz w:val="24"/>
          <w:szCs w:val="24"/>
        </w:rPr>
        <w:t>particular performance</w:t>
      </w:r>
      <w:proofErr w:type="gramEnd"/>
      <w:r w:rsidR="00AA137E" w:rsidRPr="00CA6CA5">
        <w:rPr>
          <w:rFonts w:ascii="Times New Roman" w:hAnsi="Times New Roman" w:cs="Times New Roman"/>
          <w:sz w:val="24"/>
          <w:szCs w:val="24"/>
        </w:rPr>
        <w:t xml:space="preserve"> possesses no doubt a potent aura, an echo of its authority when it was acted into existence by the human subjects making up the band. Despite Benjamin’s discussion of films and readily reproducible pieces of art, a solemn performance of song may be considered iconographic in that it disseminates moods and motivations in the Geertzian sense</w:t>
      </w:r>
      <w:r w:rsidR="00A83D10" w:rsidRPr="00CA6CA5">
        <w:rPr>
          <w:rFonts w:ascii="Times New Roman" w:hAnsi="Times New Roman" w:cs="Times New Roman"/>
          <w:sz w:val="24"/>
          <w:szCs w:val="24"/>
        </w:rPr>
        <w:t xml:space="preserve"> and ritualistically allows meaning to be granted to a situation and an environment.</w:t>
      </w:r>
      <w:r w:rsidR="000478E8" w:rsidRPr="00CA6CA5">
        <w:rPr>
          <w:rStyle w:val="FootnoteReference"/>
          <w:rFonts w:ascii="Times New Roman" w:hAnsi="Times New Roman" w:cs="Times New Roman"/>
          <w:sz w:val="24"/>
          <w:szCs w:val="24"/>
        </w:rPr>
        <w:footnoteReference w:id="33"/>
      </w:r>
      <w:r w:rsidR="00A83D10" w:rsidRPr="00CA6CA5">
        <w:rPr>
          <w:rFonts w:ascii="Times New Roman" w:hAnsi="Times New Roman" w:cs="Times New Roman"/>
          <w:sz w:val="24"/>
          <w:szCs w:val="24"/>
        </w:rPr>
        <w:t xml:space="preserve"> </w:t>
      </w:r>
      <w:proofErr w:type="spellStart"/>
      <w:r w:rsidR="00A83D10" w:rsidRPr="00CA6CA5">
        <w:rPr>
          <w:rFonts w:ascii="Times New Roman" w:hAnsi="Times New Roman" w:cs="Times New Roman"/>
          <w:sz w:val="24"/>
          <w:szCs w:val="24"/>
        </w:rPr>
        <w:t>Wardruna</w:t>
      </w:r>
      <w:proofErr w:type="spellEnd"/>
      <w:r w:rsidR="00A83D10" w:rsidRPr="00CA6CA5">
        <w:rPr>
          <w:rFonts w:ascii="Times New Roman" w:hAnsi="Times New Roman" w:cs="Times New Roman"/>
          <w:sz w:val="24"/>
          <w:szCs w:val="24"/>
        </w:rPr>
        <w:t xml:space="preserve"> performance undertaken in an area possessing the fourfold such as a cathedral like cave in a cliff at the </w:t>
      </w:r>
      <w:proofErr w:type="spellStart"/>
      <w:r w:rsidR="00A83D10" w:rsidRPr="00CA6CA5">
        <w:rPr>
          <w:rFonts w:ascii="Times New Roman" w:hAnsi="Times New Roman" w:cs="Times New Roman"/>
          <w:sz w:val="24"/>
          <w:szCs w:val="24"/>
        </w:rPr>
        <w:t>Træna</w:t>
      </w:r>
      <w:proofErr w:type="spellEnd"/>
      <w:r w:rsidR="00A83D10" w:rsidRPr="00CA6CA5">
        <w:rPr>
          <w:rFonts w:ascii="Times New Roman" w:hAnsi="Times New Roman" w:cs="Times New Roman"/>
          <w:sz w:val="24"/>
          <w:szCs w:val="24"/>
        </w:rPr>
        <w:t xml:space="preserve"> Festival </w:t>
      </w:r>
      <w:r w:rsidR="004B32C9" w:rsidRPr="00CA6CA5">
        <w:rPr>
          <w:rFonts w:ascii="Times New Roman" w:hAnsi="Times New Roman" w:cs="Times New Roman"/>
          <w:sz w:val="24"/>
          <w:szCs w:val="24"/>
        </w:rPr>
        <w:t>where a recent performance was held act upon each other to create a piece of multimedia iconography that affects observers</w:t>
      </w:r>
      <w:r w:rsidR="00BF2A53" w:rsidRPr="00CA6CA5">
        <w:rPr>
          <w:rFonts w:ascii="Times New Roman" w:hAnsi="Times New Roman" w:cs="Times New Roman"/>
          <w:sz w:val="24"/>
          <w:szCs w:val="24"/>
        </w:rPr>
        <w:t>.</w:t>
      </w:r>
      <w:r w:rsidR="000478E8" w:rsidRPr="00CA6CA5">
        <w:rPr>
          <w:rStyle w:val="FootnoteReference"/>
          <w:rFonts w:ascii="Times New Roman" w:hAnsi="Times New Roman" w:cs="Times New Roman"/>
          <w:sz w:val="24"/>
          <w:szCs w:val="24"/>
        </w:rPr>
        <w:footnoteReference w:id="34"/>
      </w:r>
      <w:r w:rsidR="004B32C9" w:rsidRPr="00CA6CA5">
        <w:rPr>
          <w:rFonts w:ascii="Times New Roman" w:hAnsi="Times New Roman" w:cs="Times New Roman"/>
          <w:sz w:val="24"/>
          <w:szCs w:val="24"/>
        </w:rPr>
        <w:t xml:space="preserve"> </w:t>
      </w:r>
      <w:r w:rsidR="00BF2A53" w:rsidRPr="00CA6CA5">
        <w:rPr>
          <w:rFonts w:ascii="Times New Roman" w:hAnsi="Times New Roman" w:cs="Times New Roman"/>
          <w:sz w:val="24"/>
          <w:szCs w:val="24"/>
        </w:rPr>
        <w:t>This affectation</w:t>
      </w:r>
      <w:r w:rsidR="004B32C9" w:rsidRPr="00CA6CA5">
        <w:rPr>
          <w:rFonts w:ascii="Times New Roman" w:hAnsi="Times New Roman" w:cs="Times New Roman"/>
          <w:sz w:val="24"/>
          <w:szCs w:val="24"/>
        </w:rPr>
        <w:t xml:space="preserve"> could be understood</w:t>
      </w:r>
      <w:r w:rsidR="00BF2A53" w:rsidRPr="00CA6CA5">
        <w:rPr>
          <w:rFonts w:ascii="Times New Roman" w:hAnsi="Times New Roman" w:cs="Times New Roman"/>
          <w:sz w:val="24"/>
          <w:szCs w:val="24"/>
        </w:rPr>
        <w:t xml:space="preserve"> as immersion;</w:t>
      </w:r>
      <w:r w:rsidR="004B32C9" w:rsidRPr="00CA6CA5">
        <w:rPr>
          <w:rFonts w:ascii="Times New Roman" w:hAnsi="Times New Roman" w:cs="Times New Roman"/>
          <w:sz w:val="24"/>
          <w:szCs w:val="24"/>
        </w:rPr>
        <w:t xml:space="preserve"> through frequent ritual repetition</w:t>
      </w:r>
      <w:r w:rsidR="00BF2A53" w:rsidRPr="00CA6CA5">
        <w:rPr>
          <w:rFonts w:ascii="Times New Roman" w:hAnsi="Times New Roman" w:cs="Times New Roman"/>
          <w:sz w:val="24"/>
          <w:szCs w:val="24"/>
        </w:rPr>
        <w:t xml:space="preserve"> or observation</w:t>
      </w:r>
      <w:r w:rsidR="004B32C9" w:rsidRPr="00CA6CA5">
        <w:rPr>
          <w:rFonts w:ascii="Times New Roman" w:hAnsi="Times New Roman" w:cs="Times New Roman"/>
          <w:sz w:val="24"/>
          <w:szCs w:val="24"/>
        </w:rPr>
        <w:t xml:space="preserve"> said </w:t>
      </w:r>
      <w:r w:rsidR="00BF2A53" w:rsidRPr="00CA6CA5">
        <w:rPr>
          <w:rFonts w:ascii="Times New Roman" w:hAnsi="Times New Roman" w:cs="Times New Roman"/>
          <w:sz w:val="24"/>
          <w:szCs w:val="24"/>
        </w:rPr>
        <w:t>participants</w:t>
      </w:r>
      <w:r w:rsidR="004B32C9" w:rsidRPr="00CA6CA5">
        <w:rPr>
          <w:rFonts w:ascii="Times New Roman" w:hAnsi="Times New Roman" w:cs="Times New Roman"/>
          <w:sz w:val="24"/>
          <w:szCs w:val="24"/>
        </w:rPr>
        <w:t xml:space="preserve"> could eventually embody the history and spiritualism that </w:t>
      </w:r>
      <w:proofErr w:type="spellStart"/>
      <w:r w:rsidR="004B32C9" w:rsidRPr="00CA6CA5">
        <w:rPr>
          <w:rFonts w:ascii="Times New Roman" w:hAnsi="Times New Roman" w:cs="Times New Roman"/>
          <w:sz w:val="24"/>
          <w:szCs w:val="24"/>
        </w:rPr>
        <w:t>Wardruna</w:t>
      </w:r>
      <w:proofErr w:type="spellEnd"/>
      <w:r w:rsidR="004B32C9" w:rsidRPr="00CA6CA5">
        <w:rPr>
          <w:rFonts w:ascii="Times New Roman" w:hAnsi="Times New Roman" w:cs="Times New Roman"/>
          <w:sz w:val="24"/>
          <w:szCs w:val="24"/>
        </w:rPr>
        <w:t xml:space="preserve"> is trying to convey</w:t>
      </w:r>
      <w:r w:rsidR="00BF2A53" w:rsidRPr="00CA6CA5">
        <w:rPr>
          <w:rFonts w:ascii="Times New Roman" w:hAnsi="Times New Roman" w:cs="Times New Roman"/>
          <w:sz w:val="24"/>
          <w:szCs w:val="24"/>
        </w:rPr>
        <w:t xml:space="preserve"> through sharing of mythic metaphors and runic archetypes. Subjects could be inferred to</w:t>
      </w:r>
      <w:r w:rsidR="004817FD" w:rsidRPr="00CA6CA5">
        <w:rPr>
          <w:rFonts w:ascii="Times New Roman" w:hAnsi="Times New Roman" w:cs="Times New Roman"/>
          <w:sz w:val="24"/>
          <w:szCs w:val="24"/>
        </w:rPr>
        <w:t xml:space="preserve"> mobilize </w:t>
      </w:r>
      <w:r w:rsidR="00BF2A53" w:rsidRPr="00CA6CA5">
        <w:rPr>
          <w:rFonts w:ascii="Times New Roman" w:hAnsi="Times New Roman" w:cs="Times New Roman"/>
          <w:sz w:val="24"/>
          <w:szCs w:val="24"/>
        </w:rPr>
        <w:t xml:space="preserve">these metaphors, told through a storytelling </w:t>
      </w:r>
      <w:r w:rsidR="00BF2A53" w:rsidRPr="00CA6CA5">
        <w:rPr>
          <w:rFonts w:ascii="Times New Roman" w:hAnsi="Times New Roman" w:cs="Times New Roman"/>
          <w:sz w:val="24"/>
          <w:szCs w:val="24"/>
        </w:rPr>
        <w:lastRenderedPageBreak/>
        <w:t>iconography,</w:t>
      </w:r>
      <w:r w:rsidR="004817FD" w:rsidRPr="00CA6CA5">
        <w:rPr>
          <w:rFonts w:ascii="Times New Roman" w:hAnsi="Times New Roman" w:cs="Times New Roman"/>
          <w:sz w:val="24"/>
          <w:szCs w:val="24"/>
        </w:rPr>
        <w:t xml:space="preserve"> into waking reality</w:t>
      </w:r>
      <w:r w:rsidR="00BF2A53" w:rsidRPr="00CA6CA5">
        <w:rPr>
          <w:rFonts w:ascii="Times New Roman" w:hAnsi="Times New Roman" w:cs="Times New Roman"/>
          <w:sz w:val="24"/>
          <w:szCs w:val="24"/>
        </w:rPr>
        <w:t xml:space="preserve"> and enable human subjects</w:t>
      </w:r>
      <w:r w:rsidR="004817FD" w:rsidRPr="00CA6CA5">
        <w:rPr>
          <w:rFonts w:ascii="Times New Roman" w:hAnsi="Times New Roman" w:cs="Times New Roman"/>
          <w:sz w:val="24"/>
          <w:szCs w:val="24"/>
        </w:rPr>
        <w:t xml:space="preserve"> </w:t>
      </w:r>
      <w:r w:rsidR="00BF2A53" w:rsidRPr="00CA6CA5">
        <w:rPr>
          <w:rFonts w:ascii="Times New Roman" w:hAnsi="Times New Roman" w:cs="Times New Roman"/>
          <w:sz w:val="24"/>
          <w:szCs w:val="24"/>
        </w:rPr>
        <w:t xml:space="preserve">to better interact with nature in manners of </w:t>
      </w:r>
      <w:proofErr w:type="spellStart"/>
      <w:r w:rsidR="00BF2A53" w:rsidRPr="00CA6CA5">
        <w:rPr>
          <w:rFonts w:ascii="Times New Roman" w:hAnsi="Times New Roman" w:cs="Times New Roman"/>
          <w:sz w:val="24"/>
          <w:szCs w:val="24"/>
        </w:rPr>
        <w:t>sympoe</w:t>
      </w:r>
      <w:r w:rsidR="00496058" w:rsidRPr="00CA6CA5">
        <w:rPr>
          <w:rFonts w:ascii="Times New Roman" w:hAnsi="Times New Roman" w:cs="Times New Roman"/>
          <w:sz w:val="24"/>
          <w:szCs w:val="24"/>
        </w:rPr>
        <w:t>s</w:t>
      </w:r>
      <w:r w:rsidR="00BF2A53" w:rsidRPr="00CA6CA5">
        <w:rPr>
          <w:rFonts w:ascii="Times New Roman" w:hAnsi="Times New Roman" w:cs="Times New Roman"/>
          <w:sz w:val="24"/>
          <w:szCs w:val="24"/>
        </w:rPr>
        <w:t>is</w:t>
      </w:r>
      <w:proofErr w:type="spellEnd"/>
      <w:r w:rsidR="00BF2A53" w:rsidRPr="00CA6CA5">
        <w:rPr>
          <w:rFonts w:ascii="Times New Roman" w:hAnsi="Times New Roman" w:cs="Times New Roman"/>
          <w:sz w:val="24"/>
          <w:szCs w:val="24"/>
        </w:rPr>
        <w:t xml:space="preserve"> and kin making</w:t>
      </w:r>
      <w:r w:rsidR="00470173" w:rsidRPr="00CA6CA5">
        <w:rPr>
          <w:rFonts w:ascii="Times New Roman" w:hAnsi="Times New Roman" w:cs="Times New Roman"/>
          <w:sz w:val="24"/>
          <w:szCs w:val="24"/>
        </w:rPr>
        <w:t>.</w:t>
      </w:r>
    </w:p>
    <w:p w14:paraId="72D8250E" w14:textId="7C29F5EC" w:rsidR="0059759D" w:rsidRPr="00CA6CA5" w:rsidRDefault="009B4973" w:rsidP="0059759D">
      <w:pPr>
        <w:spacing w:line="480" w:lineRule="auto"/>
        <w:jc w:val="center"/>
        <w:rPr>
          <w:rFonts w:ascii="Times New Roman" w:hAnsi="Times New Roman" w:cs="Times New Roman"/>
          <w:sz w:val="24"/>
          <w:szCs w:val="24"/>
        </w:rPr>
      </w:pPr>
      <w:r w:rsidRPr="00CA6CA5">
        <w:rPr>
          <w:rFonts w:ascii="Times New Roman" w:hAnsi="Times New Roman" w:cs="Times New Roman"/>
          <w:sz w:val="24"/>
          <w:szCs w:val="24"/>
          <w:u w:val="single"/>
        </w:rPr>
        <w:t>Sonic Iconography</w:t>
      </w:r>
      <w:r w:rsidR="00411A92" w:rsidRPr="00CA6CA5">
        <w:rPr>
          <w:rFonts w:ascii="Times New Roman" w:hAnsi="Times New Roman" w:cs="Times New Roman"/>
          <w:sz w:val="24"/>
          <w:szCs w:val="24"/>
          <w:u w:val="single"/>
        </w:rPr>
        <w:t xml:space="preserve"> and </w:t>
      </w:r>
      <w:r w:rsidR="0059759D" w:rsidRPr="00CA6CA5">
        <w:rPr>
          <w:rFonts w:ascii="Times New Roman" w:hAnsi="Times New Roman" w:cs="Times New Roman"/>
          <w:sz w:val="24"/>
          <w:szCs w:val="24"/>
          <w:u w:val="single"/>
        </w:rPr>
        <w:t>Immersion</w:t>
      </w:r>
    </w:p>
    <w:p w14:paraId="4FA17ED0" w14:textId="1B659245" w:rsidR="0059759D" w:rsidRPr="00CA6CA5" w:rsidRDefault="0059759D" w:rsidP="0059759D">
      <w:pPr>
        <w:spacing w:line="480" w:lineRule="auto"/>
        <w:rPr>
          <w:rFonts w:ascii="Times New Roman" w:hAnsi="Times New Roman" w:cs="Times New Roman"/>
          <w:sz w:val="24"/>
          <w:szCs w:val="24"/>
        </w:rPr>
      </w:pPr>
      <w:r w:rsidRPr="00CA6CA5">
        <w:rPr>
          <w:rFonts w:ascii="Times New Roman" w:hAnsi="Times New Roman" w:cs="Times New Roman"/>
          <w:sz w:val="24"/>
          <w:szCs w:val="24"/>
        </w:rPr>
        <w:tab/>
      </w:r>
      <w:r w:rsidR="009A5655" w:rsidRPr="00CA6CA5">
        <w:rPr>
          <w:rFonts w:ascii="Times New Roman" w:hAnsi="Times New Roman" w:cs="Times New Roman"/>
          <w:sz w:val="24"/>
          <w:szCs w:val="24"/>
        </w:rPr>
        <w:t>T</w:t>
      </w:r>
      <w:r w:rsidRPr="00CA6CA5">
        <w:rPr>
          <w:rFonts w:ascii="Times New Roman" w:hAnsi="Times New Roman" w:cs="Times New Roman"/>
          <w:sz w:val="24"/>
          <w:szCs w:val="24"/>
        </w:rPr>
        <w:t xml:space="preserve">his possibility is </w:t>
      </w:r>
      <w:proofErr w:type="gramStart"/>
      <w:r w:rsidRPr="00CA6CA5">
        <w:rPr>
          <w:rFonts w:ascii="Times New Roman" w:hAnsi="Times New Roman" w:cs="Times New Roman"/>
          <w:sz w:val="24"/>
          <w:szCs w:val="24"/>
        </w:rPr>
        <w:t>due to the fact that</w:t>
      </w:r>
      <w:proofErr w:type="gramEnd"/>
      <w:r w:rsidRPr="00CA6CA5">
        <w:rPr>
          <w:rFonts w:ascii="Times New Roman" w:hAnsi="Times New Roman" w:cs="Times New Roman"/>
          <w:sz w:val="24"/>
          <w:szCs w:val="24"/>
        </w:rPr>
        <w:t xml:space="preserve"> through constant exposure to a given environment be it physical or spiritual, immersion, human subjects are able to adapt to these surroundings in kind. Through consistent immersion in a frequently repeated ritualistic fashion, the subjects may begin to embody traits to help them better exist in said environment.</w:t>
      </w:r>
      <w:r w:rsidR="009A5655" w:rsidRPr="00CA6CA5">
        <w:rPr>
          <w:rFonts w:ascii="Times New Roman" w:hAnsi="Times New Roman" w:cs="Times New Roman"/>
          <w:sz w:val="24"/>
          <w:szCs w:val="24"/>
        </w:rPr>
        <w:t xml:space="preserve"> In </w:t>
      </w:r>
      <w:r w:rsidR="009A5655" w:rsidRPr="00CA6CA5">
        <w:rPr>
          <w:rFonts w:ascii="Times New Roman" w:hAnsi="Times New Roman" w:cs="Times New Roman"/>
          <w:i/>
          <w:sz w:val="24"/>
          <w:szCs w:val="24"/>
        </w:rPr>
        <w:t>Sounding New Media: Immersion and Embodiment in the Arts and Culture</w:t>
      </w:r>
      <w:r w:rsidR="0015134A" w:rsidRPr="00CA6CA5">
        <w:rPr>
          <w:rFonts w:ascii="Times New Roman" w:hAnsi="Times New Roman" w:cs="Times New Roman"/>
          <w:sz w:val="24"/>
          <w:szCs w:val="24"/>
        </w:rPr>
        <w:t xml:space="preserve"> (2009)</w:t>
      </w:r>
      <w:r w:rsidR="009A5655" w:rsidRPr="00CA6CA5">
        <w:rPr>
          <w:rFonts w:ascii="Times New Roman" w:hAnsi="Times New Roman" w:cs="Times New Roman"/>
          <w:sz w:val="24"/>
          <w:szCs w:val="24"/>
        </w:rPr>
        <w:t xml:space="preserve"> Frances Dyson explores this phenomena through visual art and sound and in so doing illustrates to the audience how such concepts, particularly relating to sound, affect the human subject and can allow it to access new modes of being through change in consciousness brought on by immersion and embodiment.</w:t>
      </w:r>
    </w:p>
    <w:p w14:paraId="52F4A396" w14:textId="21387E32" w:rsidR="009A5655" w:rsidRPr="00CA6CA5" w:rsidRDefault="009A5655" w:rsidP="0059759D">
      <w:pPr>
        <w:spacing w:line="480" w:lineRule="auto"/>
        <w:rPr>
          <w:rFonts w:ascii="Times New Roman" w:hAnsi="Times New Roman" w:cs="Times New Roman"/>
          <w:sz w:val="24"/>
          <w:szCs w:val="24"/>
        </w:rPr>
      </w:pPr>
      <w:r w:rsidRPr="00CA6CA5">
        <w:rPr>
          <w:rFonts w:ascii="Times New Roman" w:hAnsi="Times New Roman" w:cs="Times New Roman"/>
          <w:sz w:val="24"/>
          <w:szCs w:val="24"/>
        </w:rPr>
        <w:tab/>
        <w:t xml:space="preserve">Immersion is based on subjective perception which itself has boundaries, particularly relating to visual art. “Immersion is the lack of distance from an artwork to the point </w:t>
      </w:r>
      <w:proofErr w:type="spellStart"/>
      <w:r w:rsidRPr="00CA6CA5">
        <w:rPr>
          <w:rFonts w:ascii="Times New Roman" w:hAnsi="Times New Roman" w:cs="Times New Roman"/>
          <w:sz w:val="24"/>
          <w:szCs w:val="24"/>
        </w:rPr>
        <w:t>aht</w:t>
      </w:r>
      <w:proofErr w:type="spellEnd"/>
      <w:r w:rsidRPr="00CA6CA5">
        <w:rPr>
          <w:rFonts w:ascii="Times New Roman" w:hAnsi="Times New Roman" w:cs="Times New Roman"/>
          <w:sz w:val="24"/>
          <w:szCs w:val="24"/>
        </w:rPr>
        <w:t xml:space="preserve"> it can no longer be viewed as an object”</w:t>
      </w:r>
      <w:r w:rsidR="007B742A" w:rsidRPr="00CA6CA5">
        <w:rPr>
          <w:rFonts w:ascii="Times New Roman" w:hAnsi="Times New Roman" w:cs="Times New Roman"/>
          <w:sz w:val="24"/>
          <w:szCs w:val="24"/>
        </w:rPr>
        <w:t>.</w:t>
      </w:r>
      <w:r w:rsidR="0015134A" w:rsidRPr="00CA6CA5">
        <w:rPr>
          <w:rStyle w:val="FootnoteReference"/>
          <w:rFonts w:ascii="Times New Roman" w:hAnsi="Times New Roman" w:cs="Times New Roman"/>
          <w:sz w:val="24"/>
          <w:szCs w:val="24"/>
        </w:rPr>
        <w:footnoteReference w:id="35"/>
      </w:r>
      <w:r w:rsidR="007B742A" w:rsidRPr="00CA6CA5">
        <w:rPr>
          <w:rFonts w:ascii="Times New Roman" w:hAnsi="Times New Roman" w:cs="Times New Roman"/>
          <w:sz w:val="24"/>
          <w:szCs w:val="24"/>
        </w:rPr>
        <w:t xml:space="preserve"> This comes from a viewpoint privileging sight, the author going so far as to initially state that the body is a “seeing apparatus” but in reality, particularly when the author’s later statements are taken into account, Dyson means something more along the lines of a sensing apparatus, one that has the capacity for fluidity and malleability.</w:t>
      </w:r>
      <w:r w:rsidR="0015134A" w:rsidRPr="00CA6CA5">
        <w:rPr>
          <w:rStyle w:val="FootnoteReference"/>
          <w:rFonts w:ascii="Times New Roman" w:hAnsi="Times New Roman" w:cs="Times New Roman"/>
          <w:sz w:val="24"/>
          <w:szCs w:val="24"/>
        </w:rPr>
        <w:footnoteReference w:id="36"/>
      </w:r>
      <w:r w:rsidR="007B742A" w:rsidRPr="00CA6CA5">
        <w:rPr>
          <w:rFonts w:ascii="Times New Roman" w:hAnsi="Times New Roman" w:cs="Times New Roman"/>
          <w:sz w:val="24"/>
          <w:szCs w:val="24"/>
        </w:rPr>
        <w:t xml:space="preserve"> </w:t>
      </w:r>
      <w:r w:rsidR="00F51C6B" w:rsidRPr="00CA6CA5">
        <w:rPr>
          <w:rFonts w:ascii="Times New Roman" w:hAnsi="Times New Roman" w:cs="Times New Roman"/>
          <w:sz w:val="24"/>
          <w:szCs w:val="24"/>
        </w:rPr>
        <w:t xml:space="preserve"> The notion of immersion applies to that which can be sensed by the subject, and that which is sensed may be “fully understood” but only if the notion of dualism is abandoned, allowing the subject to somehow co-be with that which is being sensed, that being said, there are limits, particularly </w:t>
      </w:r>
      <w:r w:rsidR="00F51C6B" w:rsidRPr="00CA6CA5">
        <w:rPr>
          <w:rFonts w:ascii="Times New Roman" w:hAnsi="Times New Roman" w:cs="Times New Roman"/>
          <w:sz w:val="24"/>
          <w:szCs w:val="24"/>
        </w:rPr>
        <w:lastRenderedPageBreak/>
        <w:t>related to the notion of the true essence of a phenomena, “the thing in itself”. Referencing Heraclitus, Dyson elaborates that “perception forecloses the possibility of apprehending the thing in itself” yet continues saying that “complete certainty, apprehension, implies the evacuation of embodied subjectivity”, a type of pure becoming.</w:t>
      </w:r>
      <w:r w:rsidR="0015134A" w:rsidRPr="00CA6CA5">
        <w:rPr>
          <w:rStyle w:val="FootnoteReference"/>
          <w:rFonts w:ascii="Times New Roman" w:hAnsi="Times New Roman" w:cs="Times New Roman"/>
          <w:sz w:val="24"/>
          <w:szCs w:val="24"/>
        </w:rPr>
        <w:footnoteReference w:id="37"/>
      </w:r>
    </w:p>
    <w:p w14:paraId="311BEA05" w14:textId="037AC573" w:rsidR="00F51C6B" w:rsidRPr="00CA6CA5" w:rsidRDefault="00F51C6B" w:rsidP="0059759D">
      <w:pPr>
        <w:spacing w:line="480" w:lineRule="auto"/>
        <w:rPr>
          <w:rFonts w:ascii="Times New Roman" w:hAnsi="Times New Roman" w:cs="Times New Roman"/>
          <w:sz w:val="24"/>
          <w:szCs w:val="24"/>
        </w:rPr>
      </w:pPr>
      <w:r w:rsidRPr="00CA6CA5">
        <w:rPr>
          <w:rFonts w:ascii="Times New Roman" w:hAnsi="Times New Roman" w:cs="Times New Roman"/>
          <w:sz w:val="24"/>
          <w:szCs w:val="24"/>
        </w:rPr>
        <w:tab/>
        <w:t>For many forms of artistic expression, there is this perceptional barrier, yet</w:t>
      </w:r>
      <w:r w:rsidR="00DC3C2A" w:rsidRPr="00CA6CA5">
        <w:rPr>
          <w:rFonts w:ascii="Times New Roman" w:hAnsi="Times New Roman" w:cs="Times New Roman"/>
          <w:sz w:val="24"/>
          <w:szCs w:val="24"/>
        </w:rPr>
        <w:t xml:space="preserve"> </w:t>
      </w:r>
      <w:r w:rsidRPr="00CA6CA5">
        <w:rPr>
          <w:rFonts w:ascii="Times New Roman" w:hAnsi="Times New Roman" w:cs="Times New Roman"/>
          <w:sz w:val="24"/>
          <w:szCs w:val="24"/>
        </w:rPr>
        <w:t>with sound, this barrier begins to crumble</w:t>
      </w:r>
      <w:r w:rsidR="00DC3C2A" w:rsidRPr="00CA6CA5">
        <w:rPr>
          <w:rFonts w:ascii="Times New Roman" w:hAnsi="Times New Roman" w:cs="Times New Roman"/>
          <w:sz w:val="24"/>
          <w:szCs w:val="24"/>
        </w:rPr>
        <w:t>. Sound “is both heard and felt simultaneously, dissolving subject and object”</w:t>
      </w:r>
      <w:r w:rsidR="00C66E7E" w:rsidRPr="00CA6CA5">
        <w:rPr>
          <w:rFonts w:ascii="Times New Roman" w:hAnsi="Times New Roman" w:cs="Times New Roman"/>
          <w:sz w:val="24"/>
          <w:szCs w:val="24"/>
        </w:rPr>
        <w:t>, a fact that points to it being an effective media for immersion and the altering of perceptions and motivations.</w:t>
      </w:r>
      <w:r w:rsidR="0015134A" w:rsidRPr="00CA6CA5">
        <w:rPr>
          <w:rStyle w:val="FootnoteReference"/>
          <w:rFonts w:ascii="Times New Roman" w:hAnsi="Times New Roman" w:cs="Times New Roman"/>
          <w:sz w:val="24"/>
          <w:szCs w:val="24"/>
        </w:rPr>
        <w:footnoteReference w:id="38"/>
      </w:r>
      <w:r w:rsidR="00C66E7E" w:rsidRPr="00CA6CA5">
        <w:rPr>
          <w:rFonts w:ascii="Times New Roman" w:hAnsi="Times New Roman" w:cs="Times New Roman"/>
          <w:sz w:val="24"/>
          <w:szCs w:val="24"/>
        </w:rPr>
        <w:t xml:space="preserve"> However for this phenomena to occur, a suspension or “surrender of volition (doing this to that, maintaining the notion of duality) is required for it to take greatest effect.</w:t>
      </w:r>
      <w:r w:rsidR="0015134A" w:rsidRPr="00CA6CA5">
        <w:rPr>
          <w:rStyle w:val="FootnoteReference"/>
          <w:rFonts w:ascii="Times New Roman" w:hAnsi="Times New Roman" w:cs="Times New Roman"/>
          <w:sz w:val="24"/>
          <w:szCs w:val="24"/>
        </w:rPr>
        <w:footnoteReference w:id="39"/>
      </w:r>
      <w:r w:rsidR="00C66E7E" w:rsidRPr="00CA6CA5">
        <w:rPr>
          <w:rFonts w:ascii="Times New Roman" w:hAnsi="Times New Roman" w:cs="Times New Roman"/>
          <w:sz w:val="24"/>
          <w:szCs w:val="24"/>
        </w:rPr>
        <w:t xml:space="preserve"> With this knowledge, it is no stretch of the imagination to postulate that if a group of subjects were to be willingly exposed to</w:t>
      </w:r>
      <w:r w:rsidR="00C523E9" w:rsidRPr="00CA6CA5">
        <w:rPr>
          <w:rFonts w:ascii="Times New Roman" w:hAnsi="Times New Roman" w:cs="Times New Roman"/>
          <w:sz w:val="24"/>
          <w:szCs w:val="24"/>
        </w:rPr>
        <w:t xml:space="preserve"> and immersed in</w:t>
      </w:r>
      <w:r w:rsidR="00C66E7E" w:rsidRPr="00CA6CA5">
        <w:rPr>
          <w:rFonts w:ascii="Times New Roman" w:hAnsi="Times New Roman" w:cs="Times New Roman"/>
          <w:sz w:val="24"/>
          <w:szCs w:val="24"/>
        </w:rPr>
        <w:t xml:space="preserve"> a performance of iconographic music</w:t>
      </w:r>
      <w:r w:rsidR="00D93924" w:rsidRPr="00CA6CA5">
        <w:rPr>
          <w:rFonts w:ascii="Times New Roman" w:hAnsi="Times New Roman" w:cs="Times New Roman"/>
          <w:sz w:val="24"/>
          <w:szCs w:val="24"/>
        </w:rPr>
        <w:t xml:space="preserve"> either live or recorded, music disseminating beneficial ways of living, being, and dying, music disseminating the tenets of a type of sensible materialism, then those subjects would be open </w:t>
      </w:r>
      <w:r w:rsidR="00C523E9" w:rsidRPr="00CA6CA5">
        <w:rPr>
          <w:rFonts w:ascii="Times New Roman" w:hAnsi="Times New Roman" w:cs="Times New Roman"/>
          <w:sz w:val="24"/>
          <w:szCs w:val="24"/>
        </w:rPr>
        <w:t xml:space="preserve">to embody these messages, but Benjamin’s notion of aura comes to mind, particularly relating to how said performance is mediated and if any of the </w:t>
      </w:r>
      <w:proofErr w:type="spellStart"/>
      <w:r w:rsidR="00C523E9" w:rsidRPr="00CA6CA5">
        <w:rPr>
          <w:rFonts w:ascii="Times New Roman" w:hAnsi="Times New Roman" w:cs="Times New Roman"/>
          <w:sz w:val="24"/>
          <w:szCs w:val="24"/>
        </w:rPr>
        <w:t>Benjaminian</w:t>
      </w:r>
      <w:proofErr w:type="spellEnd"/>
      <w:r w:rsidR="00C523E9" w:rsidRPr="00CA6CA5">
        <w:rPr>
          <w:rFonts w:ascii="Times New Roman" w:hAnsi="Times New Roman" w:cs="Times New Roman"/>
          <w:sz w:val="24"/>
          <w:szCs w:val="24"/>
        </w:rPr>
        <w:t xml:space="preserve"> aura is diminished.</w:t>
      </w:r>
    </w:p>
    <w:p w14:paraId="7A5AC996" w14:textId="4C54BD2D" w:rsidR="00C523E9" w:rsidRPr="00CA6CA5" w:rsidRDefault="00C523E9" w:rsidP="0059759D">
      <w:pPr>
        <w:spacing w:line="480" w:lineRule="auto"/>
        <w:rPr>
          <w:rFonts w:ascii="Times New Roman" w:hAnsi="Times New Roman" w:cs="Times New Roman"/>
          <w:sz w:val="24"/>
          <w:szCs w:val="24"/>
        </w:rPr>
      </w:pPr>
      <w:r w:rsidRPr="00CA6CA5">
        <w:rPr>
          <w:rFonts w:ascii="Times New Roman" w:hAnsi="Times New Roman" w:cs="Times New Roman"/>
          <w:sz w:val="24"/>
          <w:szCs w:val="24"/>
        </w:rPr>
        <w:tab/>
      </w:r>
      <w:r w:rsidR="005124E5" w:rsidRPr="00CA6CA5">
        <w:rPr>
          <w:rFonts w:ascii="Times New Roman" w:hAnsi="Times New Roman" w:cs="Times New Roman"/>
          <w:sz w:val="24"/>
          <w:szCs w:val="24"/>
        </w:rPr>
        <w:t xml:space="preserve">Walter Benjamin in his </w:t>
      </w:r>
      <w:r w:rsidR="0015134A" w:rsidRPr="00CA6CA5">
        <w:rPr>
          <w:rFonts w:ascii="Times New Roman" w:hAnsi="Times New Roman" w:cs="Times New Roman"/>
          <w:sz w:val="24"/>
          <w:szCs w:val="24"/>
        </w:rPr>
        <w:t>essay</w:t>
      </w:r>
      <w:r w:rsidR="005124E5" w:rsidRPr="00CA6CA5">
        <w:rPr>
          <w:rFonts w:ascii="Times New Roman" w:hAnsi="Times New Roman" w:cs="Times New Roman"/>
          <w:sz w:val="24"/>
          <w:szCs w:val="24"/>
        </w:rPr>
        <w:t xml:space="preserve"> “The Work of Art in the Age of Mechanical Reproduction”, discusses the movement of art from a fascist art form of occultation to an easily accessible phenomena lending itself to a socialist society yet at the same time highlighting the mobilization of easily mechanically reproduced art and film to serve the ends of regimes. In his discussion he </w:t>
      </w:r>
      <w:r w:rsidR="005124E5" w:rsidRPr="00CA6CA5">
        <w:rPr>
          <w:rFonts w:ascii="Times New Roman" w:hAnsi="Times New Roman" w:cs="Times New Roman"/>
          <w:sz w:val="24"/>
          <w:szCs w:val="24"/>
        </w:rPr>
        <w:lastRenderedPageBreak/>
        <w:t>mentions that one of the casualties of quickly reproducible art is that its aura is diminished. The aura is a piece’s authority and it is based on an art work’s fixed location in space and time in addition to whether or not the piece can be reproduced and disseminated easily or not.</w:t>
      </w:r>
      <w:r w:rsidR="0015134A" w:rsidRPr="00CA6CA5">
        <w:rPr>
          <w:rStyle w:val="FootnoteReference"/>
          <w:rFonts w:ascii="Times New Roman" w:hAnsi="Times New Roman" w:cs="Times New Roman"/>
          <w:sz w:val="24"/>
          <w:szCs w:val="24"/>
        </w:rPr>
        <w:footnoteReference w:id="40"/>
      </w:r>
      <w:r w:rsidR="005124E5" w:rsidRPr="00CA6CA5">
        <w:rPr>
          <w:rFonts w:ascii="Times New Roman" w:hAnsi="Times New Roman" w:cs="Times New Roman"/>
          <w:sz w:val="24"/>
          <w:szCs w:val="24"/>
        </w:rPr>
        <w:t xml:space="preserve"> The Aura, the essence, the authority of a piece is dismantled the more commonplace and disseminated it becomes, however, can the same be said of sound?</w:t>
      </w:r>
    </w:p>
    <w:p w14:paraId="666558A4" w14:textId="140F3D25" w:rsidR="00A55D93" w:rsidRPr="00CA6CA5" w:rsidRDefault="005124E5" w:rsidP="0015134A">
      <w:pPr>
        <w:spacing w:line="480" w:lineRule="auto"/>
        <w:rPr>
          <w:rFonts w:ascii="Times New Roman" w:hAnsi="Times New Roman" w:cs="Times New Roman"/>
          <w:sz w:val="24"/>
          <w:szCs w:val="24"/>
        </w:rPr>
      </w:pPr>
      <w:r w:rsidRPr="00CA6CA5">
        <w:rPr>
          <w:rFonts w:ascii="Times New Roman" w:hAnsi="Times New Roman" w:cs="Times New Roman"/>
          <w:sz w:val="24"/>
          <w:szCs w:val="24"/>
        </w:rPr>
        <w:tab/>
        <w:t>Dyson states that “sound can be collected, stored, and infinitely repeated” and that it “can function as an icon, an aural logo read by culture” (Dyson, 136).</w:t>
      </w:r>
      <w:r w:rsidR="0015134A" w:rsidRPr="00CA6CA5">
        <w:rPr>
          <w:rStyle w:val="FootnoteReference"/>
          <w:rFonts w:ascii="Times New Roman" w:hAnsi="Times New Roman" w:cs="Times New Roman"/>
          <w:sz w:val="24"/>
          <w:szCs w:val="24"/>
        </w:rPr>
        <w:footnoteReference w:id="41"/>
      </w:r>
      <w:r w:rsidRPr="00CA6CA5">
        <w:rPr>
          <w:rFonts w:ascii="Times New Roman" w:hAnsi="Times New Roman" w:cs="Times New Roman"/>
          <w:sz w:val="24"/>
          <w:szCs w:val="24"/>
        </w:rPr>
        <w:t xml:space="preserve"> In light of a recorded live performance of sound or music, Dyson goes on to explain that “recorded sound can’t claim the authenticity of a direct, live</w:t>
      </w:r>
      <w:r w:rsidR="001202D7" w:rsidRPr="00CA6CA5">
        <w:rPr>
          <w:rFonts w:ascii="Times New Roman" w:hAnsi="Times New Roman" w:cs="Times New Roman"/>
          <w:sz w:val="24"/>
          <w:szCs w:val="24"/>
        </w:rPr>
        <w:t xml:space="preserve"> transmission, since the recording is no longer anchored in space”.</w:t>
      </w:r>
      <w:r w:rsidR="0015134A" w:rsidRPr="00CA6CA5">
        <w:rPr>
          <w:rStyle w:val="FootnoteReference"/>
          <w:rFonts w:ascii="Times New Roman" w:hAnsi="Times New Roman" w:cs="Times New Roman"/>
          <w:sz w:val="24"/>
          <w:szCs w:val="24"/>
        </w:rPr>
        <w:footnoteReference w:id="42"/>
      </w:r>
      <w:r w:rsidRPr="00CA6CA5">
        <w:rPr>
          <w:rFonts w:ascii="Times New Roman" w:hAnsi="Times New Roman" w:cs="Times New Roman"/>
          <w:sz w:val="24"/>
          <w:szCs w:val="24"/>
        </w:rPr>
        <w:t xml:space="preserve"> </w:t>
      </w:r>
      <w:r w:rsidR="00750253" w:rsidRPr="00CA6CA5">
        <w:rPr>
          <w:rFonts w:ascii="Times New Roman" w:hAnsi="Times New Roman" w:cs="Times New Roman"/>
          <w:sz w:val="24"/>
          <w:szCs w:val="24"/>
        </w:rPr>
        <w:t>However, the author also takes into account the fact that the human subject still feels sound in conjunction with hearing it and as such “what is lost through mediation can be restored”, at least to an extent.</w:t>
      </w:r>
      <w:r w:rsidR="0015134A" w:rsidRPr="00CA6CA5">
        <w:rPr>
          <w:rStyle w:val="FootnoteReference"/>
          <w:rFonts w:ascii="Times New Roman" w:hAnsi="Times New Roman" w:cs="Times New Roman"/>
          <w:sz w:val="24"/>
          <w:szCs w:val="24"/>
        </w:rPr>
        <w:footnoteReference w:id="43"/>
      </w:r>
      <w:r w:rsidR="00470173" w:rsidRPr="00CA6CA5">
        <w:rPr>
          <w:rFonts w:ascii="Times New Roman" w:hAnsi="Times New Roman" w:cs="Times New Roman"/>
          <w:sz w:val="24"/>
          <w:szCs w:val="24"/>
        </w:rPr>
        <w:t xml:space="preserve"> What this implies is that while the Aura of a performance may be diminished, it is not completely obliterated due to the fact that a subject can both feel and hear it, enter a degree of immersion with it as the sound permeates their being</w:t>
      </w:r>
      <w:r w:rsidR="00411A92" w:rsidRPr="00CA6CA5">
        <w:rPr>
          <w:rFonts w:ascii="Times New Roman" w:hAnsi="Times New Roman" w:cs="Times New Roman"/>
          <w:sz w:val="24"/>
          <w:szCs w:val="24"/>
        </w:rPr>
        <w:t>.</w:t>
      </w:r>
    </w:p>
    <w:p w14:paraId="5B95BDA5" w14:textId="268C6B6C" w:rsidR="00411A92" w:rsidRPr="00CA6CA5" w:rsidRDefault="00411A92" w:rsidP="00411A92">
      <w:pPr>
        <w:spacing w:line="480" w:lineRule="auto"/>
        <w:jc w:val="center"/>
        <w:rPr>
          <w:rFonts w:ascii="Times New Roman" w:hAnsi="Times New Roman" w:cs="Times New Roman"/>
          <w:sz w:val="24"/>
          <w:szCs w:val="24"/>
        </w:rPr>
      </w:pPr>
      <w:r w:rsidRPr="00CA6CA5">
        <w:rPr>
          <w:rFonts w:ascii="Times New Roman" w:hAnsi="Times New Roman" w:cs="Times New Roman"/>
          <w:sz w:val="24"/>
          <w:szCs w:val="24"/>
          <w:u w:val="single"/>
        </w:rPr>
        <w:t xml:space="preserve">Pagan </w:t>
      </w:r>
      <w:proofErr w:type="spellStart"/>
      <w:r w:rsidR="00A55D93" w:rsidRPr="00CA6CA5">
        <w:rPr>
          <w:rFonts w:ascii="Times New Roman" w:hAnsi="Times New Roman" w:cs="Times New Roman"/>
          <w:sz w:val="24"/>
          <w:szCs w:val="24"/>
          <w:u w:val="single"/>
        </w:rPr>
        <w:t>Sympoeisis</w:t>
      </w:r>
      <w:proofErr w:type="spellEnd"/>
    </w:p>
    <w:p w14:paraId="09CBBC47" w14:textId="511F029F" w:rsidR="00411A92" w:rsidRPr="00CA6CA5" w:rsidRDefault="00411A92" w:rsidP="00411A92">
      <w:pPr>
        <w:spacing w:line="480" w:lineRule="auto"/>
        <w:rPr>
          <w:rFonts w:ascii="Times New Roman" w:hAnsi="Times New Roman" w:cs="Times New Roman"/>
          <w:sz w:val="24"/>
          <w:szCs w:val="24"/>
        </w:rPr>
      </w:pPr>
      <w:r w:rsidRPr="00CA6CA5">
        <w:rPr>
          <w:rFonts w:ascii="Times New Roman" w:hAnsi="Times New Roman" w:cs="Times New Roman"/>
          <w:sz w:val="24"/>
          <w:szCs w:val="24"/>
        </w:rPr>
        <w:tab/>
      </w:r>
      <w:r w:rsidR="00433293" w:rsidRPr="00CA6CA5">
        <w:rPr>
          <w:rFonts w:ascii="Times New Roman" w:hAnsi="Times New Roman" w:cs="Times New Roman"/>
          <w:sz w:val="24"/>
          <w:szCs w:val="24"/>
        </w:rPr>
        <w:t xml:space="preserve">To accomplish Donna Haraway’s mission of staying with the trouble, she calls for a sensible materialism. This sensible materialism, while in her work refers to animism and indigenous religion, can also be understood and seen within reconstructed Pagan movements. These sensible materialisms teach ways of </w:t>
      </w:r>
      <w:proofErr w:type="spellStart"/>
      <w:r w:rsidR="00433293" w:rsidRPr="00CA6CA5">
        <w:rPr>
          <w:rFonts w:ascii="Times New Roman" w:hAnsi="Times New Roman" w:cs="Times New Roman"/>
          <w:sz w:val="24"/>
          <w:szCs w:val="24"/>
        </w:rPr>
        <w:t>sympoeisis</w:t>
      </w:r>
      <w:proofErr w:type="spellEnd"/>
      <w:r w:rsidR="00433293" w:rsidRPr="00CA6CA5">
        <w:rPr>
          <w:rFonts w:ascii="Times New Roman" w:hAnsi="Times New Roman" w:cs="Times New Roman"/>
          <w:sz w:val="24"/>
          <w:szCs w:val="24"/>
        </w:rPr>
        <w:t xml:space="preserve"> and kin making, ways of co-living, co-</w:t>
      </w:r>
      <w:r w:rsidR="00433293" w:rsidRPr="00CA6CA5">
        <w:rPr>
          <w:rFonts w:ascii="Times New Roman" w:hAnsi="Times New Roman" w:cs="Times New Roman"/>
          <w:sz w:val="24"/>
          <w:szCs w:val="24"/>
        </w:rPr>
        <w:lastRenderedPageBreak/>
        <w:t>becoming, and co-dying that re-enmesh the human element back into nature. The tenets and metaphors of these sensible materialisms are spread through the telling of stories, stories mediated in new ways such</w:t>
      </w:r>
      <w:r w:rsidR="005D4BA1" w:rsidRPr="00CA6CA5">
        <w:rPr>
          <w:rFonts w:ascii="Times New Roman" w:hAnsi="Times New Roman" w:cs="Times New Roman"/>
          <w:sz w:val="24"/>
          <w:szCs w:val="24"/>
        </w:rPr>
        <w:t xml:space="preserve"> </w:t>
      </w:r>
      <w:r w:rsidR="00433293" w:rsidRPr="00CA6CA5">
        <w:rPr>
          <w:rFonts w:ascii="Times New Roman" w:hAnsi="Times New Roman" w:cs="Times New Roman"/>
          <w:sz w:val="24"/>
          <w:szCs w:val="24"/>
        </w:rPr>
        <w:t>as through video games</w:t>
      </w:r>
      <w:r w:rsidR="005D4BA1" w:rsidRPr="00CA6CA5">
        <w:rPr>
          <w:rFonts w:ascii="Times New Roman" w:hAnsi="Times New Roman" w:cs="Times New Roman"/>
          <w:sz w:val="24"/>
          <w:szCs w:val="24"/>
        </w:rPr>
        <w:t xml:space="preserve"> and the mobilization of captured musical performance be it strictly audio or audio visual. </w:t>
      </w:r>
    </w:p>
    <w:p w14:paraId="2DB45BD7" w14:textId="12AAEF0D" w:rsidR="005D4BA1" w:rsidRPr="00CA6CA5" w:rsidRDefault="005D4BA1" w:rsidP="00411A92">
      <w:pPr>
        <w:spacing w:line="480" w:lineRule="auto"/>
        <w:rPr>
          <w:rFonts w:ascii="Times New Roman" w:hAnsi="Times New Roman" w:cs="Times New Roman"/>
          <w:sz w:val="24"/>
          <w:szCs w:val="24"/>
        </w:rPr>
      </w:pPr>
      <w:r w:rsidRPr="00CA6CA5">
        <w:rPr>
          <w:rFonts w:ascii="Times New Roman" w:hAnsi="Times New Roman" w:cs="Times New Roman"/>
          <w:sz w:val="24"/>
          <w:szCs w:val="24"/>
        </w:rPr>
        <w:tab/>
        <w:t xml:space="preserve">Despite being captured, the aura of a performance whether solely audio or audio visual is not totally diminished, and it is this aura that gives the performance weight. When experiencing these storytelling performances, the human subject can </w:t>
      </w:r>
      <w:proofErr w:type="gramStart"/>
      <w:r w:rsidRPr="00CA6CA5">
        <w:rPr>
          <w:rFonts w:ascii="Times New Roman" w:hAnsi="Times New Roman" w:cs="Times New Roman"/>
          <w:sz w:val="24"/>
          <w:szCs w:val="24"/>
        </w:rPr>
        <w:t>be considered to be</w:t>
      </w:r>
      <w:proofErr w:type="gramEnd"/>
      <w:r w:rsidRPr="00CA6CA5">
        <w:rPr>
          <w:rFonts w:ascii="Times New Roman" w:hAnsi="Times New Roman" w:cs="Times New Roman"/>
          <w:sz w:val="24"/>
          <w:szCs w:val="24"/>
        </w:rPr>
        <w:t xml:space="preserve"> immersed to a degree as sound is both heard and felt</w:t>
      </w:r>
      <w:r w:rsidR="001C6D6D" w:rsidRPr="00CA6CA5">
        <w:rPr>
          <w:rFonts w:ascii="Times New Roman" w:hAnsi="Times New Roman" w:cs="Times New Roman"/>
          <w:sz w:val="24"/>
          <w:szCs w:val="24"/>
        </w:rPr>
        <w:t>.</w:t>
      </w:r>
      <w:r w:rsidR="008F75DC" w:rsidRPr="00CA6CA5">
        <w:rPr>
          <w:rFonts w:ascii="Times New Roman" w:hAnsi="Times New Roman" w:cs="Times New Roman"/>
          <w:sz w:val="24"/>
          <w:szCs w:val="24"/>
        </w:rPr>
        <w:t xml:space="preserve"> However, the immersion must be conscious, the subject must be willing to let themselves be immersed and to interpret, feel the messages of the stories conveyed through the soundwaves </w:t>
      </w:r>
      <w:proofErr w:type="gramStart"/>
      <w:r w:rsidR="008F75DC" w:rsidRPr="00CA6CA5">
        <w:rPr>
          <w:rFonts w:ascii="Times New Roman" w:hAnsi="Times New Roman" w:cs="Times New Roman"/>
          <w:sz w:val="24"/>
          <w:szCs w:val="24"/>
        </w:rPr>
        <w:t>in order for</w:t>
      </w:r>
      <w:proofErr w:type="gramEnd"/>
      <w:r w:rsidR="008F75DC" w:rsidRPr="00CA6CA5">
        <w:rPr>
          <w:rFonts w:ascii="Times New Roman" w:hAnsi="Times New Roman" w:cs="Times New Roman"/>
          <w:sz w:val="24"/>
          <w:szCs w:val="24"/>
        </w:rPr>
        <w:t xml:space="preserve"> those messages to eventually become embodied. Willful self-exposure to sound creates the conditions necessary for immersion to a degree, but how the performances are mediated to the subject can affect the experience, though some of the affects will still be felt regardless as sound is both heard and felt, it penetrates the subject.</w:t>
      </w:r>
    </w:p>
    <w:p w14:paraId="42A179F3" w14:textId="2A624EFE" w:rsidR="00761DAC" w:rsidRDefault="00761DAC" w:rsidP="00411A92">
      <w:pPr>
        <w:spacing w:line="480" w:lineRule="auto"/>
        <w:rPr>
          <w:rFonts w:ascii="Times New Roman" w:hAnsi="Times New Roman" w:cs="Times New Roman"/>
          <w:sz w:val="24"/>
          <w:szCs w:val="24"/>
        </w:rPr>
      </w:pPr>
      <w:r w:rsidRPr="00CA6CA5">
        <w:rPr>
          <w:rFonts w:ascii="Times New Roman" w:hAnsi="Times New Roman" w:cs="Times New Roman"/>
          <w:sz w:val="24"/>
          <w:szCs w:val="24"/>
        </w:rPr>
        <w:tab/>
      </w:r>
      <w:r w:rsidR="0073488F" w:rsidRPr="00CA6CA5">
        <w:rPr>
          <w:rFonts w:ascii="Times New Roman" w:hAnsi="Times New Roman" w:cs="Times New Roman"/>
          <w:sz w:val="24"/>
          <w:szCs w:val="24"/>
        </w:rPr>
        <w:t>When a subject is continuously immersed,</w:t>
      </w:r>
      <w:r w:rsidR="00B76DFE" w:rsidRPr="00CA6CA5">
        <w:rPr>
          <w:rFonts w:ascii="Times New Roman" w:hAnsi="Times New Roman" w:cs="Times New Roman"/>
          <w:sz w:val="24"/>
          <w:szCs w:val="24"/>
        </w:rPr>
        <w:t xml:space="preserve"> in an environment in which iconographic sound is experienced, changes are made to that subject’s consciousness and way of being. This continuous immersion leads to the embodiment of that sound. In the case of staying with the trouble and a sensible, Pagan materialism, this can be accomplished by experiencing performances of Pagan art or musical groups such as </w:t>
      </w:r>
      <w:proofErr w:type="spellStart"/>
      <w:r w:rsidR="00B76DFE" w:rsidRPr="00CA6CA5">
        <w:rPr>
          <w:rFonts w:ascii="Times New Roman" w:hAnsi="Times New Roman" w:cs="Times New Roman"/>
          <w:sz w:val="24"/>
          <w:szCs w:val="24"/>
        </w:rPr>
        <w:t>Wardruna</w:t>
      </w:r>
      <w:proofErr w:type="spellEnd"/>
      <w:r w:rsidR="00B76DFE" w:rsidRPr="00CA6CA5">
        <w:rPr>
          <w:rFonts w:ascii="Times New Roman" w:hAnsi="Times New Roman" w:cs="Times New Roman"/>
          <w:sz w:val="24"/>
          <w:szCs w:val="24"/>
        </w:rPr>
        <w:t xml:space="preserve">, whose work conveys stories of staying with the trouble, co-becoming with nature in a Norse context. Through immersion in such Pagan sonic iconography, subjects can eventually embody these Norse flavored ways of staying with the trouble and can be understood to be capable of accomplishing the </w:t>
      </w:r>
      <w:proofErr w:type="spellStart"/>
      <w:r w:rsidR="00B76DFE" w:rsidRPr="00CA6CA5">
        <w:rPr>
          <w:rFonts w:ascii="Times New Roman" w:hAnsi="Times New Roman" w:cs="Times New Roman"/>
          <w:sz w:val="24"/>
          <w:szCs w:val="24"/>
        </w:rPr>
        <w:t>sympoeisis</w:t>
      </w:r>
      <w:proofErr w:type="spellEnd"/>
      <w:r w:rsidR="00B76DFE" w:rsidRPr="00CA6CA5">
        <w:rPr>
          <w:rFonts w:ascii="Times New Roman" w:hAnsi="Times New Roman" w:cs="Times New Roman"/>
          <w:sz w:val="24"/>
          <w:szCs w:val="24"/>
        </w:rPr>
        <w:t xml:space="preserve"> and kin making called for by Haraway.</w:t>
      </w:r>
    </w:p>
    <w:p w14:paraId="187D284A" w14:textId="147F5356" w:rsidR="00CA6CA5" w:rsidRDefault="00CA6CA5" w:rsidP="00411A92">
      <w:pPr>
        <w:spacing w:line="480" w:lineRule="auto"/>
        <w:rPr>
          <w:rFonts w:ascii="Times New Roman" w:hAnsi="Times New Roman" w:cs="Times New Roman"/>
          <w:sz w:val="24"/>
          <w:szCs w:val="24"/>
        </w:rPr>
      </w:pPr>
    </w:p>
    <w:p w14:paraId="73ACC369" w14:textId="337D2159" w:rsidR="00CA6CA5" w:rsidRDefault="00CA6CA5" w:rsidP="00411A92">
      <w:p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Bibliography</w:t>
      </w:r>
    </w:p>
    <w:p w14:paraId="6275290C" w14:textId="6099ACC4" w:rsidR="00CA6CA5" w:rsidRDefault="00CA6CA5" w:rsidP="00411A92">
      <w:pPr>
        <w:spacing w:line="480" w:lineRule="auto"/>
        <w:rPr>
          <w:rFonts w:ascii="Times New Roman" w:hAnsi="Times New Roman" w:cs="Times New Roman"/>
          <w:sz w:val="24"/>
          <w:szCs w:val="24"/>
        </w:rPr>
      </w:pPr>
      <w:r w:rsidRPr="00CA6CA5">
        <w:rPr>
          <w:rFonts w:ascii="Times New Roman" w:hAnsi="Times New Roman" w:cs="Times New Roman"/>
          <w:sz w:val="24"/>
          <w:szCs w:val="24"/>
        </w:rPr>
        <w:t xml:space="preserve">Thomas Rickert, </w:t>
      </w:r>
      <w:r w:rsidRPr="00CA6CA5">
        <w:rPr>
          <w:rFonts w:ascii="Times New Roman" w:hAnsi="Times New Roman" w:cs="Times New Roman"/>
          <w:i/>
          <w:sz w:val="24"/>
          <w:szCs w:val="24"/>
        </w:rPr>
        <w:t>Ambient Rhetoric: The Attunements of Rhetorical Being</w:t>
      </w:r>
      <w:r>
        <w:rPr>
          <w:rFonts w:ascii="Times New Roman" w:hAnsi="Times New Roman" w:cs="Times New Roman"/>
          <w:i/>
          <w:sz w:val="24"/>
          <w:szCs w:val="24"/>
        </w:rPr>
        <w:t>,</w:t>
      </w:r>
      <w:r w:rsidRPr="00CA6CA5">
        <w:rPr>
          <w:rFonts w:ascii="Times New Roman" w:hAnsi="Times New Roman" w:cs="Times New Roman"/>
          <w:sz w:val="24"/>
          <w:szCs w:val="24"/>
        </w:rPr>
        <w:t xml:space="preserve"> Pittsburgh: University of Pittsburgh Press, 2013</w:t>
      </w:r>
    </w:p>
    <w:p w14:paraId="0435BA3A" w14:textId="19677D10" w:rsidR="00CA6CA5" w:rsidRP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t>Donna J. Haraway</w:t>
      </w:r>
      <w:r w:rsidRPr="00CA6CA5">
        <w:rPr>
          <w:rFonts w:ascii="Times New Roman" w:hAnsi="Times New Roman" w:cs="Times New Roman"/>
          <w:i/>
          <w:sz w:val="24"/>
          <w:szCs w:val="24"/>
        </w:rPr>
        <w:t xml:space="preserve">, </w:t>
      </w:r>
      <w:proofErr w:type="gramStart"/>
      <w:r w:rsidRPr="00CA6CA5">
        <w:rPr>
          <w:rFonts w:ascii="Times New Roman" w:hAnsi="Times New Roman" w:cs="Times New Roman"/>
          <w:i/>
          <w:sz w:val="24"/>
          <w:szCs w:val="24"/>
        </w:rPr>
        <w:t>Staying</w:t>
      </w:r>
      <w:proofErr w:type="gramEnd"/>
      <w:r w:rsidRPr="00CA6CA5">
        <w:rPr>
          <w:rFonts w:ascii="Times New Roman" w:hAnsi="Times New Roman" w:cs="Times New Roman"/>
          <w:i/>
          <w:sz w:val="24"/>
          <w:szCs w:val="24"/>
        </w:rPr>
        <w:t xml:space="preserve"> with the Trouble: Making Kin in the </w:t>
      </w:r>
      <w:proofErr w:type="spellStart"/>
      <w:r w:rsidRPr="00CA6CA5">
        <w:rPr>
          <w:rFonts w:ascii="Times New Roman" w:hAnsi="Times New Roman" w:cs="Times New Roman"/>
          <w:i/>
          <w:sz w:val="24"/>
          <w:szCs w:val="24"/>
        </w:rPr>
        <w:t>Chthulucene</w:t>
      </w:r>
      <w:proofErr w:type="spellEnd"/>
      <w:r>
        <w:rPr>
          <w:rFonts w:ascii="Times New Roman" w:hAnsi="Times New Roman" w:cs="Times New Roman"/>
          <w:i/>
          <w:sz w:val="24"/>
          <w:szCs w:val="24"/>
        </w:rPr>
        <w:t>,</w:t>
      </w:r>
      <w:r w:rsidRPr="00CA6CA5">
        <w:rPr>
          <w:rFonts w:ascii="Times New Roman" w:hAnsi="Times New Roman" w:cs="Times New Roman"/>
          <w:sz w:val="24"/>
          <w:szCs w:val="24"/>
        </w:rPr>
        <w:t xml:space="preserve"> Durham: Duke University Press, 2016</w:t>
      </w:r>
    </w:p>
    <w:p w14:paraId="0285CF59" w14:textId="47033405" w:rsid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t xml:space="preserve">Rick </w:t>
      </w:r>
      <w:proofErr w:type="spellStart"/>
      <w:r w:rsidRPr="00CA6CA5">
        <w:rPr>
          <w:rFonts w:ascii="Times New Roman" w:hAnsi="Times New Roman" w:cs="Times New Roman"/>
          <w:sz w:val="24"/>
          <w:szCs w:val="24"/>
        </w:rPr>
        <w:t>Dolphijn</w:t>
      </w:r>
      <w:proofErr w:type="spellEnd"/>
      <w:r w:rsidRPr="00CA6CA5">
        <w:rPr>
          <w:rFonts w:ascii="Times New Roman" w:hAnsi="Times New Roman" w:cs="Times New Roman"/>
          <w:sz w:val="24"/>
          <w:szCs w:val="24"/>
        </w:rPr>
        <w:t xml:space="preserve"> and Iris van der </w:t>
      </w:r>
      <w:proofErr w:type="spellStart"/>
      <w:r w:rsidRPr="00CA6CA5">
        <w:rPr>
          <w:rFonts w:ascii="Times New Roman" w:hAnsi="Times New Roman" w:cs="Times New Roman"/>
          <w:sz w:val="24"/>
          <w:szCs w:val="24"/>
        </w:rPr>
        <w:t>Tuin</w:t>
      </w:r>
      <w:proofErr w:type="spellEnd"/>
      <w:r w:rsidRPr="00CA6CA5">
        <w:rPr>
          <w:rFonts w:ascii="Times New Roman" w:hAnsi="Times New Roman" w:cs="Times New Roman"/>
          <w:sz w:val="24"/>
          <w:szCs w:val="24"/>
        </w:rPr>
        <w:t xml:space="preserve">, </w:t>
      </w:r>
      <w:r w:rsidRPr="00CA6CA5">
        <w:rPr>
          <w:rFonts w:ascii="Times New Roman" w:hAnsi="Times New Roman" w:cs="Times New Roman"/>
          <w:i/>
          <w:sz w:val="24"/>
          <w:szCs w:val="24"/>
        </w:rPr>
        <w:t>New Materialism: Interviews and Cartographies</w:t>
      </w:r>
      <w:r>
        <w:rPr>
          <w:rFonts w:ascii="Times New Roman" w:hAnsi="Times New Roman" w:cs="Times New Roman"/>
          <w:sz w:val="24"/>
          <w:szCs w:val="24"/>
        </w:rPr>
        <w:t xml:space="preserve">, </w:t>
      </w:r>
      <w:r w:rsidRPr="00CA6CA5">
        <w:rPr>
          <w:rFonts w:ascii="Times New Roman" w:hAnsi="Times New Roman" w:cs="Times New Roman"/>
          <w:sz w:val="24"/>
          <w:szCs w:val="24"/>
        </w:rPr>
        <w:t>Ann Arbor: Open Humanities Press, 2012</w:t>
      </w:r>
    </w:p>
    <w:p w14:paraId="60EF7FE7" w14:textId="1C24F16B" w:rsid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t xml:space="preserve">Michael </w:t>
      </w:r>
      <w:proofErr w:type="spellStart"/>
      <w:r w:rsidRPr="00CA6CA5">
        <w:rPr>
          <w:rFonts w:ascii="Times New Roman" w:hAnsi="Times New Roman" w:cs="Times New Roman"/>
          <w:sz w:val="24"/>
          <w:szCs w:val="24"/>
        </w:rPr>
        <w:t>Strmiska</w:t>
      </w:r>
      <w:proofErr w:type="spellEnd"/>
      <w:r w:rsidRPr="00CA6CA5">
        <w:rPr>
          <w:rFonts w:ascii="Times New Roman" w:hAnsi="Times New Roman" w:cs="Times New Roman"/>
          <w:sz w:val="24"/>
          <w:szCs w:val="24"/>
        </w:rPr>
        <w:t xml:space="preserve">, “Pagan Politics in the 21st Century: ‘Peace and Love’ or ‘Blood and Soil?’,” </w:t>
      </w:r>
      <w:r w:rsidRPr="00CA6CA5">
        <w:rPr>
          <w:rFonts w:ascii="Times New Roman" w:hAnsi="Times New Roman" w:cs="Times New Roman"/>
          <w:i/>
          <w:sz w:val="24"/>
          <w:szCs w:val="24"/>
        </w:rPr>
        <w:t>Pomegranate: The International Journal of Pagan Studies</w:t>
      </w:r>
      <w:r w:rsidRPr="00CA6CA5">
        <w:rPr>
          <w:rFonts w:ascii="Times New Roman" w:hAnsi="Times New Roman" w:cs="Times New Roman"/>
          <w:sz w:val="24"/>
          <w:szCs w:val="24"/>
        </w:rPr>
        <w:t xml:space="preserve"> 20, no. 1 (2018): </w:t>
      </w:r>
      <w:r>
        <w:rPr>
          <w:rFonts w:ascii="Times New Roman" w:hAnsi="Times New Roman" w:cs="Times New Roman"/>
          <w:sz w:val="24"/>
          <w:szCs w:val="24"/>
        </w:rPr>
        <w:t>5-44.</w:t>
      </w:r>
    </w:p>
    <w:p w14:paraId="34A35F7F" w14:textId="62F8CB36" w:rsidR="00CA6CA5" w:rsidRP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t xml:space="preserve">Michael </w:t>
      </w:r>
      <w:proofErr w:type="spellStart"/>
      <w:r w:rsidRPr="00CA6CA5">
        <w:rPr>
          <w:rFonts w:ascii="Times New Roman" w:hAnsi="Times New Roman" w:cs="Times New Roman"/>
          <w:sz w:val="24"/>
          <w:szCs w:val="24"/>
        </w:rPr>
        <w:t>Strmiska</w:t>
      </w:r>
      <w:proofErr w:type="spellEnd"/>
      <w:r w:rsidRPr="00CA6CA5">
        <w:rPr>
          <w:rFonts w:ascii="Times New Roman" w:hAnsi="Times New Roman" w:cs="Times New Roman"/>
          <w:sz w:val="24"/>
          <w:szCs w:val="24"/>
        </w:rPr>
        <w:t xml:space="preserve">, “Putting the Blood back into Blot: The Revival of Animal Sacrifice in Modern Nordic Paganism’,” </w:t>
      </w:r>
      <w:r w:rsidRPr="00CA6CA5">
        <w:rPr>
          <w:rFonts w:ascii="Times New Roman" w:hAnsi="Times New Roman" w:cs="Times New Roman"/>
          <w:i/>
          <w:sz w:val="24"/>
          <w:szCs w:val="24"/>
        </w:rPr>
        <w:t>Pomegranate: The International Journal of Pagan Studies</w:t>
      </w:r>
      <w:r w:rsidRPr="00CA6CA5">
        <w:rPr>
          <w:rFonts w:ascii="Times New Roman" w:hAnsi="Times New Roman" w:cs="Times New Roman"/>
          <w:sz w:val="24"/>
          <w:szCs w:val="24"/>
        </w:rPr>
        <w:t xml:space="preserve"> 9, no. 2 (2007): 1</w:t>
      </w:r>
      <w:r>
        <w:rPr>
          <w:rFonts w:ascii="Times New Roman" w:hAnsi="Times New Roman" w:cs="Times New Roman"/>
          <w:sz w:val="24"/>
          <w:szCs w:val="24"/>
        </w:rPr>
        <w:t>54-189.</w:t>
      </w:r>
    </w:p>
    <w:p w14:paraId="7A934893" w14:textId="4BBDB823" w:rsidR="00CA6CA5" w:rsidRP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t xml:space="preserve">Knott, Kim., </w:t>
      </w:r>
      <w:proofErr w:type="spellStart"/>
      <w:r w:rsidRPr="00CA6CA5">
        <w:rPr>
          <w:rFonts w:ascii="Times New Roman" w:hAnsi="Times New Roman" w:cs="Times New Roman"/>
          <w:sz w:val="24"/>
          <w:szCs w:val="24"/>
        </w:rPr>
        <w:t>Krech</w:t>
      </w:r>
      <w:proofErr w:type="spellEnd"/>
      <w:r w:rsidRPr="00CA6CA5">
        <w:rPr>
          <w:rFonts w:ascii="Times New Roman" w:hAnsi="Times New Roman" w:cs="Times New Roman"/>
          <w:sz w:val="24"/>
          <w:szCs w:val="24"/>
        </w:rPr>
        <w:t xml:space="preserve">, </w:t>
      </w:r>
      <w:proofErr w:type="spellStart"/>
      <w:r w:rsidRPr="00CA6CA5">
        <w:rPr>
          <w:rFonts w:ascii="Times New Roman" w:hAnsi="Times New Roman" w:cs="Times New Roman"/>
          <w:sz w:val="24"/>
          <w:szCs w:val="24"/>
        </w:rPr>
        <w:t>Volkhard</w:t>
      </w:r>
      <w:proofErr w:type="spellEnd"/>
      <w:r w:rsidRPr="00CA6CA5">
        <w:rPr>
          <w:rFonts w:ascii="Times New Roman" w:hAnsi="Times New Roman" w:cs="Times New Roman"/>
          <w:sz w:val="24"/>
          <w:szCs w:val="24"/>
        </w:rPr>
        <w:t xml:space="preserve">., Meyer, Birgit. “Iconic Religion in Urban Space,” </w:t>
      </w:r>
      <w:r w:rsidRPr="00CA6CA5">
        <w:rPr>
          <w:rFonts w:ascii="Times New Roman" w:hAnsi="Times New Roman" w:cs="Times New Roman"/>
          <w:i/>
          <w:sz w:val="24"/>
          <w:szCs w:val="24"/>
        </w:rPr>
        <w:t>Material Religion 12,</w:t>
      </w:r>
      <w:r w:rsidRPr="00CA6CA5">
        <w:rPr>
          <w:rFonts w:ascii="Times New Roman" w:hAnsi="Times New Roman" w:cs="Times New Roman"/>
          <w:sz w:val="24"/>
          <w:szCs w:val="24"/>
        </w:rPr>
        <w:t xml:space="preserve"> no.2 (2016):12</w:t>
      </w:r>
      <w:r>
        <w:rPr>
          <w:rFonts w:ascii="Times New Roman" w:hAnsi="Times New Roman" w:cs="Times New Roman"/>
          <w:sz w:val="24"/>
          <w:szCs w:val="24"/>
        </w:rPr>
        <w:t>3-136</w:t>
      </w:r>
      <w:r w:rsidRPr="00CA6CA5">
        <w:rPr>
          <w:rFonts w:ascii="Times New Roman" w:hAnsi="Times New Roman" w:cs="Times New Roman"/>
          <w:sz w:val="24"/>
          <w:szCs w:val="24"/>
        </w:rPr>
        <w:t>.</w:t>
      </w:r>
    </w:p>
    <w:p w14:paraId="504E5E07" w14:textId="64C6E0A0" w:rsid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t xml:space="preserve">Morgan, David. </w:t>
      </w:r>
      <w:r w:rsidRPr="00CA6CA5">
        <w:rPr>
          <w:rFonts w:ascii="Times New Roman" w:hAnsi="Times New Roman" w:cs="Times New Roman"/>
          <w:i/>
          <w:sz w:val="24"/>
          <w:szCs w:val="24"/>
        </w:rPr>
        <w:t>The Sacred Gaze: Religious Visual Culture in Theory and Practice</w:t>
      </w:r>
      <w:r>
        <w:rPr>
          <w:rFonts w:ascii="Times New Roman" w:hAnsi="Times New Roman" w:cs="Times New Roman"/>
          <w:i/>
          <w:sz w:val="24"/>
          <w:szCs w:val="24"/>
        </w:rPr>
        <w:t>,</w:t>
      </w:r>
      <w:r w:rsidRPr="00CA6CA5">
        <w:rPr>
          <w:rFonts w:ascii="Times New Roman" w:hAnsi="Times New Roman" w:cs="Times New Roman"/>
          <w:sz w:val="24"/>
          <w:szCs w:val="24"/>
        </w:rPr>
        <w:t xml:space="preserve"> Berkley: University of California Press, 2005</w:t>
      </w:r>
    </w:p>
    <w:p w14:paraId="5D20264E" w14:textId="527671E7" w:rsidR="00CA6CA5" w:rsidRP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t xml:space="preserve">S. Brent Plate, “The Skin of Religion: Aesthetic Mediations of the Sacred,” </w:t>
      </w:r>
      <w:r w:rsidRPr="00A846D6">
        <w:rPr>
          <w:rFonts w:ascii="Times New Roman" w:hAnsi="Times New Roman" w:cs="Times New Roman"/>
          <w:i/>
          <w:sz w:val="24"/>
          <w:szCs w:val="24"/>
        </w:rPr>
        <w:t>Crosscurrents</w:t>
      </w:r>
      <w:r w:rsidRPr="00CA6CA5">
        <w:rPr>
          <w:rFonts w:ascii="Times New Roman" w:hAnsi="Times New Roman" w:cs="Times New Roman"/>
          <w:sz w:val="24"/>
          <w:szCs w:val="24"/>
        </w:rPr>
        <w:t xml:space="preserve"> 62, no. 2 (2012):1</w:t>
      </w:r>
      <w:r w:rsidR="00A846D6">
        <w:rPr>
          <w:rFonts w:ascii="Times New Roman" w:hAnsi="Times New Roman" w:cs="Times New Roman"/>
          <w:sz w:val="24"/>
          <w:szCs w:val="24"/>
        </w:rPr>
        <w:t>62-180.</w:t>
      </w:r>
    </w:p>
    <w:p w14:paraId="356A6D3B" w14:textId="36FC000D" w:rsidR="00CA6CA5" w:rsidRP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t xml:space="preserve">S. Brent Plate, </w:t>
      </w:r>
      <w:r w:rsidRPr="00A846D6">
        <w:rPr>
          <w:rFonts w:ascii="Times New Roman" w:hAnsi="Times New Roman" w:cs="Times New Roman"/>
          <w:i/>
          <w:sz w:val="24"/>
          <w:szCs w:val="24"/>
        </w:rPr>
        <w:t>A History of Religion in 5 ½ Objects: Bringing the Spiritual to its Senses</w:t>
      </w:r>
      <w:r w:rsidRPr="00CA6CA5">
        <w:rPr>
          <w:rFonts w:ascii="Times New Roman" w:hAnsi="Times New Roman" w:cs="Times New Roman"/>
          <w:sz w:val="24"/>
          <w:szCs w:val="24"/>
        </w:rPr>
        <w:t xml:space="preserve"> Boston: Beacon Press, 2014</w:t>
      </w:r>
    </w:p>
    <w:p w14:paraId="3CA43D85" w14:textId="5110EE5D" w:rsidR="00CA6CA5" w:rsidRDefault="00CA6CA5" w:rsidP="00CA6CA5">
      <w:pPr>
        <w:spacing w:line="480" w:lineRule="auto"/>
        <w:rPr>
          <w:rFonts w:ascii="Times New Roman" w:hAnsi="Times New Roman" w:cs="Times New Roman"/>
          <w:sz w:val="24"/>
          <w:szCs w:val="24"/>
        </w:rPr>
      </w:pPr>
      <w:r w:rsidRPr="00CA6CA5">
        <w:rPr>
          <w:rFonts w:ascii="Times New Roman" w:hAnsi="Times New Roman" w:cs="Times New Roman"/>
          <w:sz w:val="24"/>
          <w:szCs w:val="24"/>
        </w:rPr>
        <w:lastRenderedPageBreak/>
        <w:t xml:space="preserve">Frances Dyson. </w:t>
      </w:r>
      <w:r w:rsidRPr="00A846D6">
        <w:rPr>
          <w:rFonts w:ascii="Times New Roman" w:hAnsi="Times New Roman" w:cs="Times New Roman"/>
          <w:i/>
          <w:sz w:val="24"/>
          <w:szCs w:val="24"/>
        </w:rPr>
        <w:t>Sounding New Media: Immersion and Embodiment in the Arts and Culture</w:t>
      </w:r>
      <w:r w:rsidRPr="00CA6CA5">
        <w:rPr>
          <w:rFonts w:ascii="Times New Roman" w:hAnsi="Times New Roman" w:cs="Times New Roman"/>
          <w:sz w:val="24"/>
          <w:szCs w:val="24"/>
        </w:rPr>
        <w:t xml:space="preserve"> Berkeley: University of California Press, 2009</w:t>
      </w:r>
    </w:p>
    <w:p w14:paraId="31E06879" w14:textId="77777777" w:rsidR="00A846D6" w:rsidRPr="00A846D6" w:rsidRDefault="00A846D6" w:rsidP="00A846D6">
      <w:pPr>
        <w:spacing w:line="480" w:lineRule="auto"/>
        <w:rPr>
          <w:rFonts w:ascii="Times New Roman" w:hAnsi="Times New Roman" w:cs="Times New Roman"/>
          <w:sz w:val="24"/>
          <w:szCs w:val="24"/>
        </w:rPr>
      </w:pPr>
      <w:r w:rsidRPr="00A846D6">
        <w:rPr>
          <w:rFonts w:ascii="Times New Roman" w:hAnsi="Times New Roman" w:cs="Times New Roman"/>
          <w:sz w:val="24"/>
          <w:szCs w:val="24"/>
        </w:rPr>
        <w:t xml:space="preserve">Metal Hammer, Einar </w:t>
      </w:r>
      <w:proofErr w:type="spellStart"/>
      <w:r w:rsidRPr="00A846D6">
        <w:rPr>
          <w:rFonts w:ascii="Times New Roman" w:hAnsi="Times New Roman" w:cs="Times New Roman"/>
          <w:sz w:val="24"/>
          <w:szCs w:val="24"/>
        </w:rPr>
        <w:t>Selvik’s</w:t>
      </w:r>
      <w:proofErr w:type="spellEnd"/>
      <w:r w:rsidRPr="00A846D6">
        <w:rPr>
          <w:rFonts w:ascii="Times New Roman" w:hAnsi="Times New Roman" w:cs="Times New Roman"/>
          <w:sz w:val="24"/>
          <w:szCs w:val="24"/>
        </w:rPr>
        <w:t xml:space="preserve"> Nordic Roots, YouTube Video. February 25, 2016, https://www.youtube.com/watch?v=IRNTHkfcbns</w:t>
      </w:r>
    </w:p>
    <w:p w14:paraId="1275AA26" w14:textId="1D6A0967" w:rsidR="00A846D6" w:rsidRPr="00A846D6" w:rsidRDefault="00A846D6" w:rsidP="00A846D6">
      <w:pPr>
        <w:spacing w:line="480" w:lineRule="auto"/>
        <w:rPr>
          <w:rFonts w:ascii="Times New Roman" w:hAnsi="Times New Roman" w:cs="Times New Roman"/>
          <w:sz w:val="24"/>
          <w:szCs w:val="24"/>
        </w:rPr>
      </w:pPr>
      <w:r w:rsidRPr="00A846D6">
        <w:rPr>
          <w:rFonts w:ascii="Times New Roman" w:hAnsi="Times New Roman" w:cs="Times New Roman"/>
          <w:sz w:val="24"/>
          <w:szCs w:val="24"/>
        </w:rPr>
        <w:t>Ben Handelman, “</w:t>
      </w:r>
      <w:proofErr w:type="spellStart"/>
      <w:r w:rsidRPr="00A846D6">
        <w:rPr>
          <w:rFonts w:ascii="Times New Roman" w:hAnsi="Times New Roman" w:cs="Times New Roman"/>
          <w:sz w:val="24"/>
          <w:szCs w:val="24"/>
        </w:rPr>
        <w:t>Wardruna</w:t>
      </w:r>
      <w:proofErr w:type="spellEnd"/>
      <w:r w:rsidRPr="00A846D6">
        <w:rPr>
          <w:rFonts w:ascii="Times New Roman" w:hAnsi="Times New Roman" w:cs="Times New Roman"/>
          <w:sz w:val="24"/>
          <w:szCs w:val="24"/>
        </w:rPr>
        <w:t xml:space="preserve"> is Sowing New Seeds and Strengthening Old Roots,” </w:t>
      </w:r>
      <w:proofErr w:type="spellStart"/>
      <w:r w:rsidRPr="00A846D6">
        <w:rPr>
          <w:rFonts w:ascii="Times New Roman" w:hAnsi="Times New Roman" w:cs="Times New Roman"/>
          <w:sz w:val="24"/>
          <w:szCs w:val="24"/>
        </w:rPr>
        <w:t>Noisey</w:t>
      </w:r>
      <w:proofErr w:type="spellEnd"/>
      <w:r w:rsidRPr="00A846D6">
        <w:rPr>
          <w:rFonts w:ascii="Times New Roman" w:hAnsi="Times New Roman" w:cs="Times New Roman"/>
          <w:sz w:val="24"/>
          <w:szCs w:val="24"/>
        </w:rPr>
        <w:t>, October 18, 2016, https://noisey.vice.com/en_us/article/qbvjqw/wardruna-is-sowing-new-seeds-and-strengthening-old-roots.</w:t>
      </w:r>
    </w:p>
    <w:p w14:paraId="1195452C" w14:textId="7F0DD7B2" w:rsidR="00A846D6" w:rsidRDefault="00A846D6" w:rsidP="00A846D6">
      <w:pPr>
        <w:spacing w:line="480" w:lineRule="auto"/>
        <w:rPr>
          <w:rFonts w:ascii="Times New Roman" w:hAnsi="Times New Roman" w:cs="Times New Roman"/>
          <w:sz w:val="24"/>
          <w:szCs w:val="24"/>
        </w:rPr>
      </w:pPr>
      <w:proofErr w:type="spellStart"/>
      <w:r w:rsidRPr="00A846D6">
        <w:rPr>
          <w:rFonts w:ascii="Times New Roman" w:hAnsi="Times New Roman" w:cs="Times New Roman"/>
          <w:sz w:val="24"/>
          <w:szCs w:val="24"/>
        </w:rPr>
        <w:t>Whellis</w:t>
      </w:r>
      <w:proofErr w:type="spellEnd"/>
      <w:r w:rsidRPr="00A846D6">
        <w:rPr>
          <w:rFonts w:ascii="Times New Roman" w:hAnsi="Times New Roman" w:cs="Times New Roman"/>
          <w:sz w:val="24"/>
          <w:szCs w:val="24"/>
        </w:rPr>
        <w:t xml:space="preserve"> House, “Einar </w:t>
      </w:r>
      <w:proofErr w:type="spellStart"/>
      <w:r w:rsidRPr="00A846D6">
        <w:rPr>
          <w:rFonts w:ascii="Times New Roman" w:hAnsi="Times New Roman" w:cs="Times New Roman"/>
          <w:sz w:val="24"/>
          <w:szCs w:val="24"/>
        </w:rPr>
        <w:t>Selvik</w:t>
      </w:r>
      <w:proofErr w:type="spellEnd"/>
      <w:r w:rsidRPr="00A846D6">
        <w:rPr>
          <w:rFonts w:ascii="Times New Roman" w:hAnsi="Times New Roman" w:cs="Times New Roman"/>
          <w:sz w:val="24"/>
          <w:szCs w:val="24"/>
        </w:rPr>
        <w:t xml:space="preserve"> (</w:t>
      </w:r>
      <w:proofErr w:type="spellStart"/>
      <w:r w:rsidRPr="00A846D6">
        <w:rPr>
          <w:rFonts w:ascii="Times New Roman" w:hAnsi="Times New Roman" w:cs="Times New Roman"/>
          <w:sz w:val="24"/>
          <w:szCs w:val="24"/>
        </w:rPr>
        <w:t>Wardruna</w:t>
      </w:r>
      <w:proofErr w:type="spellEnd"/>
      <w:r w:rsidRPr="00A846D6">
        <w:rPr>
          <w:rFonts w:ascii="Times New Roman" w:hAnsi="Times New Roman" w:cs="Times New Roman"/>
          <w:sz w:val="24"/>
          <w:szCs w:val="24"/>
        </w:rPr>
        <w:t>) performs ‘</w:t>
      </w:r>
      <w:proofErr w:type="spellStart"/>
      <w:r w:rsidRPr="00A846D6">
        <w:rPr>
          <w:rFonts w:ascii="Times New Roman" w:hAnsi="Times New Roman" w:cs="Times New Roman"/>
          <w:sz w:val="24"/>
          <w:szCs w:val="24"/>
        </w:rPr>
        <w:t>Helvegen</w:t>
      </w:r>
      <w:proofErr w:type="spellEnd"/>
      <w:r w:rsidRPr="00A846D6">
        <w:rPr>
          <w:rFonts w:ascii="Times New Roman" w:hAnsi="Times New Roman" w:cs="Times New Roman"/>
          <w:sz w:val="24"/>
          <w:szCs w:val="24"/>
        </w:rPr>
        <w:t xml:space="preserve">’ acoustically at </w:t>
      </w:r>
      <w:proofErr w:type="spellStart"/>
      <w:r w:rsidRPr="00A846D6">
        <w:rPr>
          <w:rFonts w:ascii="Times New Roman" w:hAnsi="Times New Roman" w:cs="Times New Roman"/>
          <w:sz w:val="24"/>
          <w:szCs w:val="24"/>
        </w:rPr>
        <w:t>Faerieworlds</w:t>
      </w:r>
      <w:proofErr w:type="spellEnd"/>
      <w:r w:rsidRPr="00A846D6">
        <w:rPr>
          <w:rFonts w:ascii="Times New Roman" w:hAnsi="Times New Roman" w:cs="Times New Roman"/>
          <w:sz w:val="24"/>
          <w:szCs w:val="24"/>
        </w:rPr>
        <w:t xml:space="preserve"> 2015,” YouTube, September 7, 2015, </w:t>
      </w:r>
      <w:hyperlink r:id="rId7" w:history="1">
        <w:r w:rsidRPr="00C1743E">
          <w:rPr>
            <w:rStyle w:val="Hyperlink"/>
            <w:rFonts w:ascii="Times New Roman" w:hAnsi="Times New Roman" w:cs="Times New Roman"/>
            <w:sz w:val="24"/>
            <w:szCs w:val="24"/>
          </w:rPr>
          <w:t>https://www.youtube.com/watch?v=1fE02cU7ALs</w:t>
        </w:r>
      </w:hyperlink>
      <w:r w:rsidRPr="00A846D6">
        <w:rPr>
          <w:rFonts w:ascii="Times New Roman" w:hAnsi="Times New Roman" w:cs="Times New Roman"/>
          <w:sz w:val="24"/>
          <w:szCs w:val="24"/>
        </w:rPr>
        <w:t>.</w:t>
      </w:r>
    </w:p>
    <w:p w14:paraId="6DAA4C29" w14:textId="7E056A5A" w:rsidR="00A846D6" w:rsidRPr="00A846D6" w:rsidRDefault="00A846D6" w:rsidP="00A846D6">
      <w:pPr>
        <w:spacing w:line="480" w:lineRule="auto"/>
        <w:rPr>
          <w:rFonts w:ascii="Times New Roman" w:hAnsi="Times New Roman" w:cs="Times New Roman"/>
          <w:sz w:val="24"/>
          <w:szCs w:val="24"/>
        </w:rPr>
      </w:pPr>
      <w:r w:rsidRPr="00A846D6">
        <w:rPr>
          <w:rFonts w:ascii="Times New Roman" w:hAnsi="Times New Roman" w:cs="Times New Roman"/>
          <w:sz w:val="24"/>
          <w:szCs w:val="24"/>
        </w:rPr>
        <w:t>Walter Benjamin</w:t>
      </w:r>
      <w:r w:rsidRPr="00A846D6">
        <w:rPr>
          <w:rFonts w:ascii="Times New Roman" w:hAnsi="Times New Roman" w:cs="Times New Roman"/>
          <w:i/>
          <w:sz w:val="24"/>
          <w:szCs w:val="24"/>
        </w:rPr>
        <w:t>, Illuminations</w:t>
      </w:r>
      <w:r w:rsidRPr="00A846D6">
        <w:rPr>
          <w:rFonts w:ascii="Times New Roman" w:hAnsi="Times New Roman" w:cs="Times New Roman"/>
          <w:sz w:val="24"/>
          <w:szCs w:val="24"/>
        </w:rPr>
        <w:t>, ed. Hanna Arendt</w:t>
      </w:r>
      <w:r>
        <w:rPr>
          <w:rFonts w:ascii="Times New Roman" w:hAnsi="Times New Roman" w:cs="Times New Roman"/>
          <w:sz w:val="24"/>
          <w:szCs w:val="24"/>
        </w:rPr>
        <w:t xml:space="preserve">, </w:t>
      </w:r>
      <w:r w:rsidRPr="00A846D6">
        <w:rPr>
          <w:rFonts w:ascii="Times New Roman" w:hAnsi="Times New Roman" w:cs="Times New Roman"/>
          <w:sz w:val="24"/>
          <w:szCs w:val="24"/>
        </w:rPr>
        <w:t xml:space="preserve"> New York: Harcourt, 1968</w:t>
      </w:r>
    </w:p>
    <w:p w14:paraId="5118CEFC" w14:textId="71686CB9" w:rsidR="00A846D6" w:rsidRDefault="00A846D6" w:rsidP="00A846D6">
      <w:pPr>
        <w:spacing w:line="480" w:lineRule="auto"/>
        <w:rPr>
          <w:rFonts w:ascii="Times New Roman" w:hAnsi="Times New Roman" w:cs="Times New Roman"/>
          <w:sz w:val="24"/>
          <w:szCs w:val="24"/>
        </w:rPr>
      </w:pPr>
      <w:r w:rsidRPr="00A846D6">
        <w:rPr>
          <w:rFonts w:ascii="Times New Roman" w:hAnsi="Times New Roman" w:cs="Times New Roman"/>
          <w:sz w:val="24"/>
          <w:szCs w:val="24"/>
        </w:rPr>
        <w:t>Warriors of Aurora, “</w:t>
      </w:r>
      <w:proofErr w:type="spellStart"/>
      <w:r w:rsidRPr="00A846D6">
        <w:rPr>
          <w:rFonts w:ascii="Times New Roman" w:hAnsi="Times New Roman" w:cs="Times New Roman"/>
          <w:sz w:val="24"/>
          <w:szCs w:val="24"/>
        </w:rPr>
        <w:t>Wardruna</w:t>
      </w:r>
      <w:proofErr w:type="spellEnd"/>
      <w:r w:rsidRPr="00A846D6">
        <w:rPr>
          <w:rFonts w:ascii="Times New Roman" w:hAnsi="Times New Roman" w:cs="Times New Roman"/>
          <w:sz w:val="24"/>
          <w:szCs w:val="24"/>
        </w:rPr>
        <w:t xml:space="preserve"> featuring Aurora – </w:t>
      </w:r>
      <w:proofErr w:type="spellStart"/>
      <w:r w:rsidRPr="00A846D6">
        <w:rPr>
          <w:rFonts w:ascii="Times New Roman" w:hAnsi="Times New Roman" w:cs="Times New Roman"/>
          <w:sz w:val="24"/>
          <w:szCs w:val="24"/>
        </w:rPr>
        <w:t>Helvegen</w:t>
      </w:r>
      <w:proofErr w:type="spellEnd"/>
      <w:r w:rsidRPr="00A846D6">
        <w:rPr>
          <w:rFonts w:ascii="Times New Roman" w:hAnsi="Times New Roman" w:cs="Times New Roman"/>
          <w:sz w:val="24"/>
          <w:szCs w:val="24"/>
        </w:rPr>
        <w:t xml:space="preserve">,” YouTube, July 12, 2017, </w:t>
      </w:r>
      <w:hyperlink r:id="rId8" w:history="1">
        <w:r w:rsidRPr="00C1743E">
          <w:rPr>
            <w:rStyle w:val="Hyperlink"/>
            <w:rFonts w:ascii="Times New Roman" w:hAnsi="Times New Roman" w:cs="Times New Roman"/>
            <w:sz w:val="24"/>
            <w:szCs w:val="24"/>
          </w:rPr>
          <w:t>https://www.youtube.com/watch?v=YWE9LDIuA0M</w:t>
        </w:r>
      </w:hyperlink>
      <w:r w:rsidRPr="00A846D6">
        <w:rPr>
          <w:rFonts w:ascii="Times New Roman" w:hAnsi="Times New Roman" w:cs="Times New Roman"/>
          <w:sz w:val="24"/>
          <w:szCs w:val="24"/>
        </w:rPr>
        <w:t>.</w:t>
      </w:r>
    </w:p>
    <w:p w14:paraId="771F77DA" w14:textId="77777777" w:rsidR="00A846D6" w:rsidRDefault="00A846D6" w:rsidP="00A846D6">
      <w:pPr>
        <w:spacing w:line="480" w:lineRule="auto"/>
        <w:rPr>
          <w:rFonts w:ascii="Times New Roman" w:hAnsi="Times New Roman" w:cs="Times New Roman"/>
          <w:sz w:val="24"/>
          <w:szCs w:val="24"/>
        </w:rPr>
      </w:pPr>
    </w:p>
    <w:p w14:paraId="7EEA260A" w14:textId="77777777" w:rsidR="00A846D6" w:rsidRDefault="00A846D6" w:rsidP="00A846D6">
      <w:pPr>
        <w:spacing w:line="480" w:lineRule="auto"/>
        <w:rPr>
          <w:rFonts w:ascii="Times New Roman" w:hAnsi="Times New Roman" w:cs="Times New Roman"/>
          <w:sz w:val="24"/>
          <w:szCs w:val="24"/>
        </w:rPr>
      </w:pPr>
    </w:p>
    <w:p w14:paraId="13B59C61" w14:textId="77777777" w:rsidR="00A846D6" w:rsidRDefault="00A846D6" w:rsidP="00CA6CA5">
      <w:pPr>
        <w:spacing w:line="480" w:lineRule="auto"/>
        <w:rPr>
          <w:rFonts w:ascii="Times New Roman" w:hAnsi="Times New Roman" w:cs="Times New Roman"/>
          <w:sz w:val="24"/>
          <w:szCs w:val="24"/>
        </w:rPr>
      </w:pPr>
    </w:p>
    <w:p w14:paraId="0656D6BF" w14:textId="77777777" w:rsidR="00CA6CA5" w:rsidRDefault="00CA6CA5" w:rsidP="00CA6CA5">
      <w:pPr>
        <w:spacing w:line="480" w:lineRule="auto"/>
        <w:rPr>
          <w:rFonts w:ascii="Times New Roman" w:hAnsi="Times New Roman" w:cs="Times New Roman"/>
          <w:sz w:val="24"/>
          <w:szCs w:val="24"/>
        </w:rPr>
      </w:pPr>
    </w:p>
    <w:p w14:paraId="0FA51C75" w14:textId="77777777" w:rsidR="00CA6CA5" w:rsidRPr="00CA6CA5" w:rsidRDefault="00CA6CA5" w:rsidP="00CA6CA5">
      <w:pPr>
        <w:spacing w:line="480" w:lineRule="auto"/>
        <w:rPr>
          <w:rFonts w:ascii="Times New Roman" w:hAnsi="Times New Roman" w:cs="Times New Roman"/>
          <w:sz w:val="24"/>
          <w:szCs w:val="24"/>
        </w:rPr>
      </w:pPr>
    </w:p>
    <w:p w14:paraId="23E4160E" w14:textId="002EED42" w:rsidR="005124E5" w:rsidRPr="005124E5" w:rsidRDefault="005124E5" w:rsidP="0059759D">
      <w:pPr>
        <w:spacing w:line="480" w:lineRule="auto"/>
        <w:rPr>
          <w:rFonts w:ascii="Garamond" w:hAnsi="Garamond"/>
          <w:sz w:val="24"/>
          <w:szCs w:val="24"/>
        </w:rPr>
      </w:pPr>
      <w:r>
        <w:rPr>
          <w:rFonts w:ascii="Garamond" w:hAnsi="Garamond"/>
          <w:sz w:val="24"/>
          <w:szCs w:val="24"/>
        </w:rPr>
        <w:tab/>
      </w:r>
    </w:p>
    <w:p w14:paraId="1A8A511D" w14:textId="734D78CF" w:rsidR="00021FC4" w:rsidRPr="00021FC4" w:rsidRDefault="00021FC4" w:rsidP="00704A49">
      <w:pPr>
        <w:jc w:val="center"/>
        <w:rPr>
          <w:rFonts w:ascii="Garamond" w:hAnsi="Garamond"/>
          <w:sz w:val="24"/>
          <w:szCs w:val="24"/>
          <w:u w:val="single"/>
        </w:rPr>
      </w:pPr>
    </w:p>
    <w:p w14:paraId="6123FD31" w14:textId="09D2DEB7" w:rsidR="00993DE4" w:rsidRPr="004F65F4" w:rsidRDefault="00993DE4" w:rsidP="0059759D">
      <w:pPr>
        <w:rPr>
          <w:rFonts w:ascii="Garamond" w:hAnsi="Garamond"/>
          <w:sz w:val="24"/>
          <w:szCs w:val="24"/>
          <w:u w:val="single"/>
        </w:rPr>
      </w:pPr>
    </w:p>
    <w:p w14:paraId="72E43779" w14:textId="4F284BB2" w:rsidR="001A331B" w:rsidRPr="00B5359A" w:rsidRDefault="001A331B" w:rsidP="001A331B">
      <w:pPr>
        <w:rPr>
          <w:rFonts w:ascii="Garamond" w:hAnsi="Garamond"/>
          <w:sz w:val="24"/>
          <w:szCs w:val="24"/>
        </w:rPr>
      </w:pPr>
    </w:p>
    <w:sectPr w:rsidR="001A331B" w:rsidRPr="00B535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CD9E2" w14:textId="77777777" w:rsidR="00076887" w:rsidRDefault="00076887" w:rsidP="008E0EBA">
      <w:pPr>
        <w:spacing w:after="0" w:line="240" w:lineRule="auto"/>
      </w:pPr>
      <w:r>
        <w:separator/>
      </w:r>
    </w:p>
  </w:endnote>
  <w:endnote w:type="continuationSeparator" w:id="0">
    <w:p w14:paraId="26F9C82D" w14:textId="77777777" w:rsidR="00076887" w:rsidRDefault="00076887" w:rsidP="008E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4358A" w14:textId="77777777" w:rsidR="00076887" w:rsidRDefault="00076887" w:rsidP="008E0EBA">
      <w:pPr>
        <w:spacing w:after="0" w:line="240" w:lineRule="auto"/>
      </w:pPr>
      <w:r>
        <w:separator/>
      </w:r>
    </w:p>
  </w:footnote>
  <w:footnote w:type="continuationSeparator" w:id="0">
    <w:p w14:paraId="7673C2D4" w14:textId="77777777" w:rsidR="00076887" w:rsidRDefault="00076887" w:rsidP="008E0EBA">
      <w:pPr>
        <w:spacing w:after="0" w:line="240" w:lineRule="auto"/>
      </w:pPr>
      <w:r>
        <w:continuationSeparator/>
      </w:r>
    </w:p>
  </w:footnote>
  <w:footnote w:id="1">
    <w:p w14:paraId="324DD6CC" w14:textId="447D0D8E" w:rsidR="008C636A" w:rsidRDefault="008C636A">
      <w:pPr>
        <w:pStyle w:val="FootnoteText"/>
      </w:pPr>
      <w:r>
        <w:rPr>
          <w:rStyle w:val="FootnoteReference"/>
        </w:rPr>
        <w:footnoteRef/>
      </w:r>
      <w:r>
        <w:t xml:space="preserve"> </w:t>
      </w:r>
      <w:bookmarkStart w:id="1" w:name="_Hlk4059722"/>
      <w:r w:rsidRPr="008C636A">
        <w:t xml:space="preserve">Thomas Rickert, Ambient Rhetoric: The Attunements of Rhetorical Being (Pittsburgh: University of Pittsburgh Press, 2013), </w:t>
      </w:r>
      <w:r>
        <w:t>224.</w:t>
      </w:r>
      <w:bookmarkEnd w:id="1"/>
    </w:p>
  </w:footnote>
  <w:footnote w:id="2">
    <w:p w14:paraId="106DC1D5" w14:textId="7AD0641B" w:rsidR="00CA6CA5" w:rsidRDefault="00CA6CA5">
      <w:pPr>
        <w:pStyle w:val="FootnoteText"/>
      </w:pPr>
      <w:r>
        <w:rPr>
          <w:rStyle w:val="FootnoteReference"/>
        </w:rPr>
        <w:footnoteRef/>
      </w:r>
      <w:r>
        <w:t xml:space="preserve"> </w:t>
      </w:r>
      <w:bookmarkStart w:id="2" w:name="_Hlk4059817"/>
      <w:r w:rsidRPr="00CA6CA5">
        <w:t xml:space="preserve">Thomas Rickert, Ambient Rhetoric: The Attunements of Rhetorical Being (Pittsburgh: University of Pittsburgh Press, 2013), </w:t>
      </w:r>
      <w:proofErr w:type="gramStart"/>
      <w:r w:rsidRPr="00CA6CA5">
        <w:t>2</w:t>
      </w:r>
      <w:r>
        <w:t>39.</w:t>
      </w:r>
      <w:r w:rsidRPr="00CA6CA5">
        <w:t>.</w:t>
      </w:r>
      <w:bookmarkEnd w:id="2"/>
      <w:proofErr w:type="gramEnd"/>
    </w:p>
  </w:footnote>
  <w:footnote w:id="3">
    <w:p w14:paraId="05AFEF6B" w14:textId="57EABF09" w:rsidR="00A55D93" w:rsidRPr="00A55D93" w:rsidRDefault="00A55D93">
      <w:pPr>
        <w:pStyle w:val="FootnoteText"/>
      </w:pPr>
      <w:r>
        <w:rPr>
          <w:rStyle w:val="FootnoteReference"/>
        </w:rPr>
        <w:footnoteRef/>
      </w:r>
      <w:r>
        <w:t xml:space="preserve"> </w:t>
      </w:r>
      <w:bookmarkStart w:id="3" w:name="_Hlk4053529"/>
      <w:r>
        <w:t>Donna J. Haraway,</w:t>
      </w:r>
      <w:r>
        <w:rPr>
          <w:i/>
        </w:rPr>
        <w:t xml:space="preserve"> </w:t>
      </w:r>
      <w:proofErr w:type="gramStart"/>
      <w:r>
        <w:rPr>
          <w:i/>
        </w:rPr>
        <w:t>Staying</w:t>
      </w:r>
      <w:proofErr w:type="gramEnd"/>
      <w:r>
        <w:rPr>
          <w:i/>
        </w:rPr>
        <w:t xml:space="preserve"> with the Trouble: Making Kin in the </w:t>
      </w:r>
      <w:proofErr w:type="spellStart"/>
      <w:r>
        <w:rPr>
          <w:i/>
        </w:rPr>
        <w:t>Chthulucene</w:t>
      </w:r>
      <w:proofErr w:type="spellEnd"/>
      <w:r>
        <w:t xml:space="preserve"> (Durham: Duke University Press, 2016), </w:t>
      </w:r>
      <w:r w:rsidR="00C86332">
        <w:t>32.</w:t>
      </w:r>
      <w:bookmarkEnd w:id="3"/>
    </w:p>
  </w:footnote>
  <w:footnote w:id="4">
    <w:p w14:paraId="60F38656" w14:textId="23494BD9"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102</w:t>
      </w:r>
      <w:r w:rsidRPr="00C86332">
        <w:t>.</w:t>
      </w:r>
    </w:p>
  </w:footnote>
  <w:footnote w:id="5">
    <w:p w14:paraId="5192F8CA" w14:textId="0B074EE8"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43</w:t>
      </w:r>
      <w:r w:rsidRPr="00C86332">
        <w:t>.</w:t>
      </w:r>
    </w:p>
  </w:footnote>
  <w:footnote w:id="6">
    <w:p w14:paraId="639C4C78" w14:textId="1E7187C9" w:rsidR="00722E9E" w:rsidRPr="00722E9E" w:rsidRDefault="00722E9E">
      <w:pPr>
        <w:pStyle w:val="FootnoteText"/>
      </w:pPr>
      <w:r>
        <w:rPr>
          <w:rStyle w:val="FootnoteReference"/>
        </w:rPr>
        <w:footnoteRef/>
      </w:r>
      <w:r>
        <w:t xml:space="preserve"> Rick </w:t>
      </w:r>
      <w:proofErr w:type="spellStart"/>
      <w:r>
        <w:t>Dolphijn</w:t>
      </w:r>
      <w:proofErr w:type="spellEnd"/>
      <w:r>
        <w:t xml:space="preserve"> and Iris van der </w:t>
      </w:r>
      <w:proofErr w:type="spellStart"/>
      <w:r>
        <w:t>Tuin</w:t>
      </w:r>
      <w:proofErr w:type="spellEnd"/>
      <w:r>
        <w:t xml:space="preserve">, </w:t>
      </w:r>
      <w:r>
        <w:rPr>
          <w:i/>
        </w:rPr>
        <w:t>New Materialism: Interviews and Cartographies</w:t>
      </w:r>
      <w:r>
        <w:t xml:space="preserve"> (Ann Arbor: Open Humanities Press, 2012), Pg. 55.</w:t>
      </w:r>
    </w:p>
  </w:footnote>
  <w:footnote w:id="7">
    <w:p w14:paraId="72962069" w14:textId="30360BB5"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3</w:t>
      </w:r>
      <w:r>
        <w:t>8</w:t>
      </w:r>
      <w:r w:rsidRPr="00C86332">
        <w:t>.</w:t>
      </w:r>
    </w:p>
  </w:footnote>
  <w:footnote w:id="8">
    <w:p w14:paraId="1C0F054F" w14:textId="0BBAFEBA"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3</w:t>
      </w:r>
      <w:r>
        <w:t>9</w:t>
      </w:r>
      <w:r w:rsidRPr="00C86332">
        <w:t>.</w:t>
      </w:r>
    </w:p>
  </w:footnote>
  <w:footnote w:id="9">
    <w:p w14:paraId="256F4B3A" w14:textId="6D4A2007" w:rsidR="00A32E1A" w:rsidRDefault="00A32E1A">
      <w:pPr>
        <w:pStyle w:val="FootnoteText"/>
      </w:pPr>
      <w:r>
        <w:rPr>
          <w:rStyle w:val="FootnoteReference"/>
        </w:rPr>
        <w:footnoteRef/>
      </w:r>
      <w:r>
        <w:t xml:space="preserve"> </w:t>
      </w:r>
      <w:bookmarkStart w:id="4" w:name="_Hlk4059358"/>
      <w:r w:rsidRPr="00A32E1A">
        <w:t>Thomas Rickert, Ambient Rhetoric: The Attunements of Rhetorical Being (Pittsburgh: University of Pittsburgh Press, 2013), 198</w:t>
      </w:r>
      <w:bookmarkEnd w:id="4"/>
    </w:p>
  </w:footnote>
  <w:footnote w:id="10">
    <w:p w14:paraId="73527383" w14:textId="01C7DA64" w:rsidR="00A32E1A" w:rsidRDefault="00A32E1A">
      <w:pPr>
        <w:pStyle w:val="FootnoteText"/>
      </w:pPr>
      <w:r>
        <w:rPr>
          <w:rStyle w:val="FootnoteReference"/>
        </w:rPr>
        <w:footnoteRef/>
      </w:r>
      <w:r>
        <w:t xml:space="preserve"> </w:t>
      </w:r>
      <w:r w:rsidRPr="00A32E1A">
        <w:t>Thomas Rickert, Ambient Rhetoric: The Attunements of Rhetorical Being (Pittsburgh: University of Pittsburgh Press, 2013), 198</w:t>
      </w:r>
    </w:p>
  </w:footnote>
  <w:footnote w:id="11">
    <w:p w14:paraId="5DE821AC" w14:textId="7F92B24E" w:rsidR="00A32E1A" w:rsidRDefault="00A32E1A">
      <w:pPr>
        <w:pStyle w:val="FootnoteText"/>
      </w:pPr>
      <w:r>
        <w:rPr>
          <w:rStyle w:val="FootnoteReference"/>
        </w:rPr>
        <w:footnoteRef/>
      </w:r>
      <w:r>
        <w:t xml:space="preserve"> </w:t>
      </w:r>
      <w:r w:rsidRPr="00A32E1A">
        <w:t>Thomas Rickert, Ambient Rhetoric: The Attunements of Rhetorical Being (Pittsburgh: University of Pittsburgh Press, 2013), 19</w:t>
      </w:r>
      <w:r>
        <w:t>9</w:t>
      </w:r>
    </w:p>
  </w:footnote>
  <w:footnote w:id="12">
    <w:p w14:paraId="27BE6D3D" w14:textId="73A66D0F"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3</w:t>
      </w:r>
      <w:r>
        <w:t>9</w:t>
      </w:r>
      <w:r w:rsidRPr="00C86332">
        <w:t>.</w:t>
      </w:r>
    </w:p>
  </w:footnote>
  <w:footnote w:id="13">
    <w:p w14:paraId="49BDDB6A" w14:textId="6EED35B3"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58</w:t>
      </w:r>
      <w:r w:rsidRPr="00C86332">
        <w:t>.</w:t>
      </w:r>
    </w:p>
  </w:footnote>
  <w:footnote w:id="14">
    <w:p w14:paraId="7E07BA3C" w14:textId="5E44C9CC"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86</w:t>
      </w:r>
      <w:r w:rsidRPr="00C86332">
        <w:t>.</w:t>
      </w:r>
    </w:p>
  </w:footnote>
  <w:footnote w:id="15">
    <w:p w14:paraId="6CA59C44" w14:textId="76563417"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87</w:t>
      </w:r>
      <w:r w:rsidRPr="00C86332">
        <w:t>.</w:t>
      </w:r>
    </w:p>
  </w:footnote>
  <w:footnote w:id="16">
    <w:p w14:paraId="785A715D" w14:textId="5D9A45D3"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88</w:t>
      </w:r>
      <w:r w:rsidRPr="00C86332">
        <w:t>.</w:t>
      </w:r>
    </w:p>
  </w:footnote>
  <w:footnote w:id="17">
    <w:p w14:paraId="38527835" w14:textId="39701FA5"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94</w:t>
      </w:r>
      <w:r w:rsidRPr="00C86332">
        <w:t>.</w:t>
      </w:r>
    </w:p>
  </w:footnote>
  <w:footnote w:id="18">
    <w:p w14:paraId="2F79AF0F" w14:textId="5E6BB83C"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88</w:t>
      </w:r>
      <w:r w:rsidRPr="00C86332">
        <w:t>.</w:t>
      </w:r>
    </w:p>
  </w:footnote>
  <w:footnote w:id="19">
    <w:p w14:paraId="5DA40981" w14:textId="02E57139"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88</w:t>
      </w:r>
      <w:r w:rsidRPr="00C86332">
        <w:t>.</w:t>
      </w:r>
    </w:p>
  </w:footnote>
  <w:footnote w:id="20">
    <w:p w14:paraId="4C8BE428" w14:textId="48061EB6" w:rsidR="00C86332" w:rsidRDefault="00C86332">
      <w:pPr>
        <w:pStyle w:val="FootnoteText"/>
      </w:pPr>
      <w:r>
        <w:rPr>
          <w:rStyle w:val="FootnoteReference"/>
        </w:rPr>
        <w:footnoteRef/>
      </w:r>
      <w:r>
        <w:t xml:space="preserve"> </w:t>
      </w:r>
      <w:r w:rsidRPr="00C86332">
        <w:t xml:space="preserve">Donna J. Haraway, </w:t>
      </w:r>
      <w:proofErr w:type="gramStart"/>
      <w:r w:rsidRPr="00C86332">
        <w:t>Staying</w:t>
      </w:r>
      <w:proofErr w:type="gramEnd"/>
      <w:r w:rsidRPr="00C86332">
        <w:t xml:space="preserve"> with the Trouble: Making Kin in the </w:t>
      </w:r>
      <w:proofErr w:type="spellStart"/>
      <w:r w:rsidRPr="00C86332">
        <w:t>Chthulucene</w:t>
      </w:r>
      <w:proofErr w:type="spellEnd"/>
      <w:r w:rsidRPr="00C86332">
        <w:t xml:space="preserve"> (Durham: Duke University Press, 2016), </w:t>
      </w:r>
      <w:r>
        <w:t>88</w:t>
      </w:r>
      <w:r w:rsidRPr="00C86332">
        <w:t>.</w:t>
      </w:r>
    </w:p>
  </w:footnote>
  <w:footnote w:id="21">
    <w:p w14:paraId="5A096488" w14:textId="3B0E3A3A" w:rsidR="00C86332" w:rsidRDefault="00C86332">
      <w:pPr>
        <w:pStyle w:val="FootnoteText"/>
      </w:pPr>
      <w:r>
        <w:rPr>
          <w:rStyle w:val="FootnoteReference"/>
        </w:rPr>
        <w:footnoteRef/>
      </w:r>
      <w:r>
        <w:t xml:space="preserve"> </w:t>
      </w:r>
      <w:bookmarkStart w:id="5" w:name="_Hlk4054489"/>
      <w:r w:rsidRPr="00C86332">
        <w:t xml:space="preserve">Michael </w:t>
      </w:r>
      <w:proofErr w:type="spellStart"/>
      <w:r w:rsidRPr="00C86332">
        <w:t>Strmiska</w:t>
      </w:r>
      <w:proofErr w:type="spellEnd"/>
      <w:r w:rsidRPr="00C86332">
        <w:t xml:space="preserve">, “Pagan Politics in the 21st Century: ‘Peace and Love’ or ‘Blood and Soil?’,” </w:t>
      </w:r>
      <w:r w:rsidRPr="00C86332">
        <w:rPr>
          <w:i/>
        </w:rPr>
        <w:t xml:space="preserve">Pomegranate: The International Journal of Pagan Studies </w:t>
      </w:r>
      <w:r w:rsidRPr="00C86332">
        <w:t>20, no. 1 (2018): 11.</w:t>
      </w:r>
      <w:bookmarkEnd w:id="5"/>
    </w:p>
  </w:footnote>
  <w:footnote w:id="22">
    <w:p w14:paraId="62C5F1DC" w14:textId="154D1650" w:rsidR="00EA73CB" w:rsidRDefault="00EA73CB">
      <w:pPr>
        <w:pStyle w:val="FootnoteText"/>
      </w:pPr>
      <w:r>
        <w:rPr>
          <w:rStyle w:val="FootnoteReference"/>
        </w:rPr>
        <w:footnoteRef/>
      </w:r>
      <w:r>
        <w:t xml:space="preserve"> </w:t>
      </w:r>
      <w:r w:rsidRPr="00EA73CB">
        <w:t xml:space="preserve">Michael </w:t>
      </w:r>
      <w:proofErr w:type="spellStart"/>
      <w:r w:rsidRPr="00EA73CB">
        <w:t>Strmiska</w:t>
      </w:r>
      <w:proofErr w:type="spellEnd"/>
      <w:r w:rsidRPr="00EA73CB">
        <w:t>, “</w:t>
      </w:r>
      <w:r>
        <w:t>Putting the Blood back into Blot: The Revival of Animal Sacrifice in Modern Nordic Paganism</w:t>
      </w:r>
      <w:r w:rsidRPr="00EA73CB">
        <w:t xml:space="preserve">’,” </w:t>
      </w:r>
      <w:r w:rsidRPr="00EA73CB">
        <w:rPr>
          <w:i/>
        </w:rPr>
        <w:t>Pomegranate: The International Journal of Pagan Studies</w:t>
      </w:r>
      <w:r w:rsidRPr="00EA73CB">
        <w:t xml:space="preserve"> </w:t>
      </w:r>
      <w:r>
        <w:t>9</w:t>
      </w:r>
      <w:r w:rsidRPr="00EA73CB">
        <w:t xml:space="preserve">, no. </w:t>
      </w:r>
      <w:r>
        <w:t>2</w:t>
      </w:r>
      <w:r w:rsidRPr="00EA73CB">
        <w:t xml:space="preserve"> (20</w:t>
      </w:r>
      <w:r>
        <w:t>07</w:t>
      </w:r>
      <w:r w:rsidRPr="00EA73CB">
        <w:t>): 1</w:t>
      </w:r>
      <w:r>
        <w:t>79</w:t>
      </w:r>
      <w:r w:rsidRPr="00EA73CB">
        <w:t>.</w:t>
      </w:r>
    </w:p>
  </w:footnote>
  <w:footnote w:id="23">
    <w:p w14:paraId="5FB7AEAD" w14:textId="4BF7E3EF" w:rsidR="00A10BF2" w:rsidRDefault="00A10BF2">
      <w:pPr>
        <w:pStyle w:val="FootnoteText"/>
      </w:pPr>
      <w:r>
        <w:rPr>
          <w:rStyle w:val="FootnoteReference"/>
        </w:rPr>
        <w:footnoteRef/>
      </w:r>
      <w:r>
        <w:t xml:space="preserve"> </w:t>
      </w:r>
      <w:r w:rsidRPr="00A10BF2">
        <w:t xml:space="preserve">Knott, Kim., </w:t>
      </w:r>
      <w:proofErr w:type="spellStart"/>
      <w:r w:rsidRPr="00A10BF2">
        <w:t>Krech</w:t>
      </w:r>
      <w:proofErr w:type="spellEnd"/>
      <w:r w:rsidRPr="00A10BF2">
        <w:t xml:space="preserve">, </w:t>
      </w:r>
      <w:proofErr w:type="spellStart"/>
      <w:r w:rsidRPr="00A10BF2">
        <w:t>Volkhard</w:t>
      </w:r>
      <w:proofErr w:type="spellEnd"/>
      <w:r w:rsidRPr="00A10BF2">
        <w:t>., Meyer, Birgit. “Iconic Religion in Urban Space,” Material Religion 12, no.2 (2016):128.</w:t>
      </w:r>
    </w:p>
  </w:footnote>
  <w:footnote w:id="24">
    <w:p w14:paraId="65392810" w14:textId="0EC2F398" w:rsidR="000B7027" w:rsidRDefault="000B7027">
      <w:pPr>
        <w:pStyle w:val="FootnoteText"/>
      </w:pPr>
      <w:r>
        <w:rPr>
          <w:rStyle w:val="FootnoteReference"/>
        </w:rPr>
        <w:footnoteRef/>
      </w:r>
      <w:r>
        <w:t xml:space="preserve"> </w:t>
      </w:r>
      <w:r w:rsidRPr="000B7027">
        <w:t>Morgan, David</w:t>
      </w:r>
      <w:r w:rsidRPr="003C6EB4">
        <w:rPr>
          <w:i/>
        </w:rPr>
        <w:t>. The Sacred Gaze: Religious Visual Culture in Theory and Practice</w:t>
      </w:r>
      <w:r w:rsidRPr="000B7027">
        <w:t xml:space="preserve"> </w:t>
      </w:r>
      <w:r w:rsidR="003C6EB4">
        <w:t>(</w:t>
      </w:r>
      <w:r w:rsidRPr="000B7027">
        <w:t>Berkley: University of California Press, 2005</w:t>
      </w:r>
      <w:r w:rsidR="003C6EB4">
        <w:t>),</w:t>
      </w:r>
      <w:r w:rsidRPr="000B7027">
        <w:t xml:space="preserve"> 10.</w:t>
      </w:r>
    </w:p>
  </w:footnote>
  <w:footnote w:id="25">
    <w:p w14:paraId="57B73706" w14:textId="005D1A34" w:rsidR="000B7027" w:rsidRDefault="000B7027">
      <w:pPr>
        <w:pStyle w:val="FootnoteText"/>
      </w:pPr>
      <w:r>
        <w:rPr>
          <w:rStyle w:val="FootnoteReference"/>
        </w:rPr>
        <w:footnoteRef/>
      </w:r>
      <w:r>
        <w:t xml:space="preserve"> </w:t>
      </w:r>
      <w:r w:rsidRPr="000B7027">
        <w:t>Morgan, David</w:t>
      </w:r>
      <w:r w:rsidRPr="003C6EB4">
        <w:rPr>
          <w:i/>
        </w:rPr>
        <w:t>. The Sacred Gaze: Religious Visual Culture in Theory and Practice</w:t>
      </w:r>
      <w:r w:rsidRPr="000B7027">
        <w:t xml:space="preserve"> </w:t>
      </w:r>
      <w:r w:rsidR="003C6EB4">
        <w:t>(</w:t>
      </w:r>
      <w:r w:rsidRPr="000B7027">
        <w:t>Berkley: University of California Press, 2005</w:t>
      </w:r>
      <w:r w:rsidR="003C6EB4">
        <w:t>),</w:t>
      </w:r>
      <w:r w:rsidRPr="000B7027">
        <w:t xml:space="preserve"> 10.</w:t>
      </w:r>
    </w:p>
  </w:footnote>
  <w:footnote w:id="26">
    <w:p w14:paraId="595547CF" w14:textId="6A25BEE2" w:rsidR="003C6EB4" w:rsidRDefault="003C6EB4">
      <w:pPr>
        <w:pStyle w:val="FootnoteText"/>
      </w:pPr>
      <w:r>
        <w:rPr>
          <w:rStyle w:val="FootnoteReference"/>
        </w:rPr>
        <w:footnoteRef/>
      </w:r>
      <w:r>
        <w:t xml:space="preserve"> </w:t>
      </w:r>
      <w:r w:rsidRPr="003C6EB4">
        <w:t xml:space="preserve">S. Brent Plate, “The Skin of Religion: Aesthetic Mediations of the Sacred,” </w:t>
      </w:r>
      <w:r w:rsidRPr="003C6EB4">
        <w:rPr>
          <w:i/>
        </w:rPr>
        <w:t>Crosscurrents</w:t>
      </w:r>
      <w:r w:rsidRPr="003C6EB4">
        <w:t xml:space="preserve"> 62, no. 2 (2012):164</w:t>
      </w:r>
    </w:p>
  </w:footnote>
  <w:footnote w:id="27">
    <w:p w14:paraId="6C96E92D" w14:textId="2E031E73" w:rsidR="003C6EB4" w:rsidRDefault="003C6EB4">
      <w:pPr>
        <w:pStyle w:val="FootnoteText"/>
      </w:pPr>
      <w:r>
        <w:rPr>
          <w:rStyle w:val="FootnoteReference"/>
        </w:rPr>
        <w:footnoteRef/>
      </w:r>
      <w:r>
        <w:t xml:space="preserve"> </w:t>
      </w:r>
      <w:r w:rsidRPr="003C6EB4">
        <w:t xml:space="preserve">S. Brent Plate, </w:t>
      </w:r>
      <w:r w:rsidRPr="003C6EB4">
        <w:rPr>
          <w:i/>
        </w:rPr>
        <w:t>A History of Religion in 5 ½ Objects: Bringing the Spiritual to its Senses</w:t>
      </w:r>
      <w:r w:rsidRPr="003C6EB4">
        <w:t xml:space="preserve"> (Boston: Beacon Press, 2014), 10</w:t>
      </w:r>
      <w:r>
        <w:t>7</w:t>
      </w:r>
      <w:r w:rsidRPr="003C6EB4">
        <w:t>.</w:t>
      </w:r>
    </w:p>
  </w:footnote>
  <w:footnote w:id="28">
    <w:p w14:paraId="02D15DF6" w14:textId="3BD4C7A5" w:rsidR="003C6EB4" w:rsidRPr="003C6EB4" w:rsidRDefault="003C6EB4">
      <w:pPr>
        <w:pStyle w:val="FootnoteText"/>
      </w:pPr>
      <w:r>
        <w:rPr>
          <w:rStyle w:val="FootnoteReference"/>
        </w:rPr>
        <w:footnoteRef/>
      </w:r>
      <w:r>
        <w:t xml:space="preserve"> </w:t>
      </w:r>
      <w:bookmarkStart w:id="6" w:name="_Hlk4056669"/>
      <w:r>
        <w:t xml:space="preserve">Frances Dyson. </w:t>
      </w:r>
      <w:r>
        <w:rPr>
          <w:i/>
        </w:rPr>
        <w:t>Sounding New Media: Immersion and Embodiment in the Arts and Culture</w:t>
      </w:r>
      <w:r>
        <w:t xml:space="preserve"> (Berkeley: University of California Press, 2009), 147.</w:t>
      </w:r>
      <w:bookmarkEnd w:id="6"/>
    </w:p>
  </w:footnote>
  <w:footnote w:id="29">
    <w:p w14:paraId="517AF967" w14:textId="7E7F789C" w:rsidR="00B0213F" w:rsidRDefault="00B0213F">
      <w:pPr>
        <w:pStyle w:val="FootnoteText"/>
      </w:pPr>
      <w:r>
        <w:rPr>
          <w:rStyle w:val="FootnoteReference"/>
        </w:rPr>
        <w:footnoteRef/>
      </w:r>
      <w:r>
        <w:t xml:space="preserve"> </w:t>
      </w:r>
      <w:r w:rsidRPr="00B0213F">
        <w:t xml:space="preserve">Metal Hammer, Einar </w:t>
      </w:r>
      <w:proofErr w:type="spellStart"/>
      <w:r w:rsidRPr="00B0213F">
        <w:t>Selvik’s</w:t>
      </w:r>
      <w:proofErr w:type="spellEnd"/>
      <w:r w:rsidRPr="00B0213F">
        <w:t xml:space="preserve"> Nordic Roots, YouTube Video. F</w:t>
      </w:r>
      <w:r>
        <w:t>ebruary 25</w:t>
      </w:r>
      <w:r w:rsidRPr="00B0213F">
        <w:t>, 2016, https://www.youtube.com/watch?v=IRNTHkfcbns</w:t>
      </w:r>
    </w:p>
  </w:footnote>
  <w:footnote w:id="30">
    <w:p w14:paraId="66DB91D0" w14:textId="6FA9501A" w:rsidR="00B0213F" w:rsidRDefault="00B0213F">
      <w:pPr>
        <w:pStyle w:val="FootnoteText"/>
      </w:pPr>
      <w:r>
        <w:rPr>
          <w:rStyle w:val="FootnoteReference"/>
        </w:rPr>
        <w:footnoteRef/>
      </w:r>
      <w:r>
        <w:t xml:space="preserve"> Ben Handelman, “</w:t>
      </w:r>
      <w:proofErr w:type="spellStart"/>
      <w:r>
        <w:t>Wardruna</w:t>
      </w:r>
      <w:proofErr w:type="spellEnd"/>
      <w:r>
        <w:t xml:space="preserve"> is Sowing New Seeds and Strengthening Old Roots,” </w:t>
      </w:r>
      <w:proofErr w:type="spellStart"/>
      <w:r>
        <w:t>Noisey</w:t>
      </w:r>
      <w:proofErr w:type="spellEnd"/>
      <w:r>
        <w:t xml:space="preserve">, October 18, 2016, </w:t>
      </w:r>
      <w:r w:rsidRPr="00B0213F">
        <w:t>https://noisey.vice.com/en_us/article/qbvjqw/wardruna-is-sowing-new-seeds-and-strengthening-old-roots</w:t>
      </w:r>
      <w:r>
        <w:t>.</w:t>
      </w:r>
    </w:p>
  </w:footnote>
  <w:footnote w:id="31">
    <w:p w14:paraId="31229C69" w14:textId="099A7B30" w:rsidR="00B0213F" w:rsidRDefault="00B0213F">
      <w:pPr>
        <w:pStyle w:val="FootnoteText"/>
      </w:pPr>
      <w:r>
        <w:rPr>
          <w:rStyle w:val="FootnoteReference"/>
        </w:rPr>
        <w:footnoteRef/>
      </w:r>
      <w:r>
        <w:t xml:space="preserve"> </w:t>
      </w:r>
      <w:bookmarkStart w:id="7" w:name="_Hlk4056061"/>
      <w:proofErr w:type="spellStart"/>
      <w:r>
        <w:t>Whellis</w:t>
      </w:r>
      <w:proofErr w:type="spellEnd"/>
      <w:r>
        <w:t xml:space="preserve"> House,</w:t>
      </w:r>
      <w:r w:rsidR="000478E8">
        <w:t xml:space="preserve"> “Einar </w:t>
      </w:r>
      <w:proofErr w:type="spellStart"/>
      <w:r w:rsidR="000478E8">
        <w:t>Selvik</w:t>
      </w:r>
      <w:proofErr w:type="spellEnd"/>
      <w:r w:rsidR="000478E8">
        <w:t xml:space="preserve"> (</w:t>
      </w:r>
      <w:proofErr w:type="spellStart"/>
      <w:r w:rsidR="000478E8">
        <w:t>Wardruna</w:t>
      </w:r>
      <w:proofErr w:type="spellEnd"/>
      <w:r w:rsidR="000478E8">
        <w:t>) performs ‘</w:t>
      </w:r>
      <w:proofErr w:type="spellStart"/>
      <w:r w:rsidR="000478E8">
        <w:t>Helvegen</w:t>
      </w:r>
      <w:proofErr w:type="spellEnd"/>
      <w:r w:rsidR="000478E8">
        <w:t xml:space="preserve">’ acoustically at </w:t>
      </w:r>
      <w:proofErr w:type="spellStart"/>
      <w:r w:rsidR="000478E8">
        <w:t>Faerieworlds</w:t>
      </w:r>
      <w:proofErr w:type="spellEnd"/>
      <w:r w:rsidR="000478E8">
        <w:t xml:space="preserve"> 2015,” YouTube, September 7, 2015, </w:t>
      </w:r>
      <w:r w:rsidR="000478E8" w:rsidRPr="000478E8">
        <w:t>https://www.youtube.com/watch?v=1fE02cU7ALs</w:t>
      </w:r>
      <w:r w:rsidR="000478E8">
        <w:t>.</w:t>
      </w:r>
      <w:bookmarkEnd w:id="7"/>
    </w:p>
  </w:footnote>
  <w:footnote w:id="32">
    <w:p w14:paraId="604109E4" w14:textId="4EDCB615" w:rsidR="000478E8" w:rsidRDefault="000478E8">
      <w:pPr>
        <w:pStyle w:val="FootnoteText"/>
      </w:pPr>
      <w:r>
        <w:rPr>
          <w:rStyle w:val="FootnoteReference"/>
        </w:rPr>
        <w:footnoteRef/>
      </w:r>
      <w:r>
        <w:t xml:space="preserve"> </w:t>
      </w:r>
      <w:proofErr w:type="spellStart"/>
      <w:r w:rsidRPr="000478E8">
        <w:t>Whellis</w:t>
      </w:r>
      <w:proofErr w:type="spellEnd"/>
      <w:r w:rsidRPr="000478E8">
        <w:t xml:space="preserve"> House, “Einar </w:t>
      </w:r>
      <w:proofErr w:type="spellStart"/>
      <w:r w:rsidRPr="000478E8">
        <w:t>Selvik</w:t>
      </w:r>
      <w:proofErr w:type="spellEnd"/>
      <w:r w:rsidRPr="000478E8">
        <w:t xml:space="preserve"> (</w:t>
      </w:r>
      <w:proofErr w:type="spellStart"/>
      <w:r w:rsidRPr="000478E8">
        <w:t>Wardruna</w:t>
      </w:r>
      <w:proofErr w:type="spellEnd"/>
      <w:r w:rsidRPr="000478E8">
        <w:t>) performs ‘</w:t>
      </w:r>
      <w:proofErr w:type="spellStart"/>
      <w:r w:rsidRPr="000478E8">
        <w:t>Helvegen</w:t>
      </w:r>
      <w:proofErr w:type="spellEnd"/>
      <w:r w:rsidRPr="000478E8">
        <w:t xml:space="preserve">’ acoustically at </w:t>
      </w:r>
      <w:proofErr w:type="spellStart"/>
      <w:r w:rsidRPr="000478E8">
        <w:t>Faerieworlds</w:t>
      </w:r>
      <w:proofErr w:type="spellEnd"/>
      <w:r w:rsidRPr="000478E8">
        <w:t xml:space="preserve"> 2015,” YouTube, September 7, 2015, https://www.youtube.com/watch?v=1fE02cU7ALs.</w:t>
      </w:r>
    </w:p>
  </w:footnote>
  <w:footnote w:id="33">
    <w:p w14:paraId="7EFC859E" w14:textId="508A1DFD" w:rsidR="000478E8" w:rsidRPr="000478E8" w:rsidRDefault="000478E8">
      <w:pPr>
        <w:pStyle w:val="FootnoteText"/>
      </w:pPr>
      <w:r>
        <w:rPr>
          <w:rStyle w:val="FootnoteReference"/>
        </w:rPr>
        <w:footnoteRef/>
      </w:r>
      <w:r>
        <w:t xml:space="preserve"> </w:t>
      </w:r>
      <w:bookmarkStart w:id="8" w:name="_Hlk4056827"/>
      <w:r>
        <w:t xml:space="preserve">Walter Benjamin, </w:t>
      </w:r>
      <w:r>
        <w:rPr>
          <w:i/>
        </w:rPr>
        <w:t>Illuminations</w:t>
      </w:r>
      <w:r>
        <w:t>, ed. Hanna Arendt (New York: Harcourt, 1968), 5.</w:t>
      </w:r>
    </w:p>
    <w:bookmarkEnd w:id="8"/>
  </w:footnote>
  <w:footnote w:id="34">
    <w:p w14:paraId="1FAC4A04" w14:textId="508650F8" w:rsidR="000478E8" w:rsidRDefault="000478E8">
      <w:pPr>
        <w:pStyle w:val="FootnoteText"/>
      </w:pPr>
      <w:r>
        <w:rPr>
          <w:rStyle w:val="FootnoteReference"/>
        </w:rPr>
        <w:footnoteRef/>
      </w:r>
      <w:r>
        <w:t xml:space="preserve"> Warriors of Aurora, “</w:t>
      </w:r>
      <w:proofErr w:type="spellStart"/>
      <w:r>
        <w:t>Wardruna</w:t>
      </w:r>
      <w:proofErr w:type="spellEnd"/>
      <w:r>
        <w:t xml:space="preserve"> featuring Aurora – </w:t>
      </w:r>
      <w:proofErr w:type="spellStart"/>
      <w:r>
        <w:t>Helvegen</w:t>
      </w:r>
      <w:proofErr w:type="spellEnd"/>
      <w:r>
        <w:t xml:space="preserve">,” </w:t>
      </w:r>
      <w:r w:rsidR="0015134A">
        <w:t xml:space="preserve">YouTube, July 12, 2017, </w:t>
      </w:r>
      <w:r w:rsidR="0015134A" w:rsidRPr="0015134A">
        <w:t>https://www.youtube.com/watch?v=YWE9LDIuA0M</w:t>
      </w:r>
      <w:r w:rsidR="0015134A">
        <w:t>.</w:t>
      </w:r>
    </w:p>
  </w:footnote>
  <w:footnote w:id="35">
    <w:p w14:paraId="480220CB" w14:textId="198A8C02" w:rsidR="0015134A" w:rsidRDefault="0015134A">
      <w:pPr>
        <w:pStyle w:val="FootnoteText"/>
      </w:pPr>
      <w:r>
        <w:rPr>
          <w:rStyle w:val="FootnoteReference"/>
        </w:rPr>
        <w:footnoteRef/>
      </w:r>
      <w:r>
        <w:t xml:space="preserve"> </w:t>
      </w:r>
      <w:r w:rsidRPr="0015134A">
        <w:t>Frances Dyson. Sounding New Media: Immersion and Embodiment in the Arts and Culture (Berkeley: University of California Press, 2009), 1</w:t>
      </w:r>
      <w:r>
        <w:t>14</w:t>
      </w:r>
      <w:r w:rsidRPr="0015134A">
        <w:t>.</w:t>
      </w:r>
    </w:p>
  </w:footnote>
  <w:footnote w:id="36">
    <w:p w14:paraId="2B69C09A" w14:textId="0B1F3BE7" w:rsidR="0015134A" w:rsidRDefault="0015134A">
      <w:pPr>
        <w:pStyle w:val="FootnoteText"/>
      </w:pPr>
      <w:r>
        <w:rPr>
          <w:rStyle w:val="FootnoteReference"/>
        </w:rPr>
        <w:footnoteRef/>
      </w:r>
      <w:r>
        <w:t xml:space="preserve"> </w:t>
      </w:r>
      <w:r w:rsidRPr="0015134A">
        <w:t>Frances Dyson. Sounding New Media: Immersion and Embodiment in the Arts and Culture (Berkeley: University of California Press, 2009), 1</w:t>
      </w:r>
      <w:r>
        <w:t>20</w:t>
      </w:r>
      <w:r w:rsidRPr="0015134A">
        <w:t>.</w:t>
      </w:r>
    </w:p>
  </w:footnote>
  <w:footnote w:id="37">
    <w:p w14:paraId="0154B7FF" w14:textId="72CDDA49" w:rsidR="0015134A" w:rsidRDefault="0015134A">
      <w:pPr>
        <w:pStyle w:val="FootnoteText"/>
      </w:pPr>
      <w:r>
        <w:rPr>
          <w:rStyle w:val="FootnoteReference"/>
        </w:rPr>
        <w:footnoteRef/>
      </w:r>
      <w:r>
        <w:t xml:space="preserve"> </w:t>
      </w:r>
      <w:r w:rsidRPr="0015134A">
        <w:t>Frances Dyson. Sounding New Media: Immersion and Embodiment in the Arts and Culture (Berkeley: University of California Press, 2009), 1</w:t>
      </w:r>
      <w:r>
        <w:t>20</w:t>
      </w:r>
      <w:r w:rsidRPr="0015134A">
        <w:t>.</w:t>
      </w:r>
    </w:p>
  </w:footnote>
  <w:footnote w:id="38">
    <w:p w14:paraId="43D37314" w14:textId="72FFEBEB" w:rsidR="0015134A" w:rsidRDefault="0015134A">
      <w:pPr>
        <w:pStyle w:val="FootnoteText"/>
      </w:pPr>
      <w:r>
        <w:rPr>
          <w:rStyle w:val="FootnoteReference"/>
        </w:rPr>
        <w:footnoteRef/>
      </w:r>
      <w:r>
        <w:t xml:space="preserve"> </w:t>
      </w:r>
      <w:r w:rsidRPr="0015134A">
        <w:t>Frances Dyson. Sounding New Media: Immersion and Embodiment in the Arts and Culture (Berkeley: University of California Press, 2009), 1</w:t>
      </w:r>
      <w:r>
        <w:t>21</w:t>
      </w:r>
      <w:r w:rsidRPr="0015134A">
        <w:t>.</w:t>
      </w:r>
    </w:p>
  </w:footnote>
  <w:footnote w:id="39">
    <w:p w14:paraId="67F2EDDC" w14:textId="449B8936" w:rsidR="0015134A" w:rsidRDefault="0015134A">
      <w:pPr>
        <w:pStyle w:val="FootnoteText"/>
      </w:pPr>
      <w:r>
        <w:rPr>
          <w:rStyle w:val="FootnoteReference"/>
        </w:rPr>
        <w:footnoteRef/>
      </w:r>
      <w:r>
        <w:t xml:space="preserve"> </w:t>
      </w:r>
      <w:bookmarkStart w:id="9" w:name="_Hlk4056867"/>
      <w:r w:rsidRPr="0015134A">
        <w:t>Frances Dyson. Sounding New Media: Immersion and Embodiment in the Arts and Culture (Berkeley: University of California Press, 2009), 1</w:t>
      </w:r>
      <w:r>
        <w:t>22</w:t>
      </w:r>
      <w:r w:rsidRPr="0015134A">
        <w:t>.</w:t>
      </w:r>
      <w:bookmarkEnd w:id="9"/>
    </w:p>
  </w:footnote>
  <w:footnote w:id="40">
    <w:p w14:paraId="07280DEF" w14:textId="6D5CE3AE" w:rsidR="0015134A" w:rsidRDefault="0015134A">
      <w:pPr>
        <w:pStyle w:val="FootnoteText"/>
      </w:pPr>
      <w:r>
        <w:rPr>
          <w:rStyle w:val="FootnoteReference"/>
        </w:rPr>
        <w:footnoteRef/>
      </w:r>
      <w:r>
        <w:t xml:space="preserve"> </w:t>
      </w:r>
      <w:r w:rsidRPr="0015134A">
        <w:t>Walter Benjamin</w:t>
      </w:r>
      <w:r w:rsidRPr="0015134A">
        <w:rPr>
          <w:i/>
        </w:rPr>
        <w:t>, Illuminations</w:t>
      </w:r>
      <w:r w:rsidRPr="0015134A">
        <w:t>, ed. Hanna Arendt (New York: Harcourt, 1968), 5.</w:t>
      </w:r>
    </w:p>
  </w:footnote>
  <w:footnote w:id="41">
    <w:p w14:paraId="75A74078" w14:textId="61A73855" w:rsidR="0015134A" w:rsidRDefault="0015134A">
      <w:pPr>
        <w:pStyle w:val="FootnoteText"/>
      </w:pPr>
      <w:r>
        <w:rPr>
          <w:rStyle w:val="FootnoteReference"/>
        </w:rPr>
        <w:footnoteRef/>
      </w:r>
      <w:r>
        <w:t xml:space="preserve"> </w:t>
      </w:r>
      <w:r w:rsidRPr="0015134A">
        <w:t>Frances Dyson. Sounding New Media: Immersion and Embodiment in the Arts and Culture (Berkeley: University of California Press, 2009), 1</w:t>
      </w:r>
      <w:r>
        <w:t>36</w:t>
      </w:r>
      <w:r w:rsidRPr="0015134A">
        <w:t>.</w:t>
      </w:r>
    </w:p>
  </w:footnote>
  <w:footnote w:id="42">
    <w:p w14:paraId="2A07273F" w14:textId="168399F7" w:rsidR="0015134A" w:rsidRDefault="0015134A">
      <w:pPr>
        <w:pStyle w:val="FootnoteText"/>
      </w:pPr>
      <w:r>
        <w:rPr>
          <w:rStyle w:val="FootnoteReference"/>
        </w:rPr>
        <w:footnoteRef/>
      </w:r>
      <w:r>
        <w:t xml:space="preserve"> </w:t>
      </w:r>
      <w:r w:rsidRPr="0015134A">
        <w:t>Frances Dyson. Sounding New Media: Immersion and Embodiment in the Arts and Culture (Berkeley: University of California Press, 2009), 1</w:t>
      </w:r>
      <w:r>
        <w:t>43</w:t>
      </w:r>
      <w:r w:rsidRPr="0015134A">
        <w:t>.</w:t>
      </w:r>
    </w:p>
  </w:footnote>
  <w:footnote w:id="43">
    <w:p w14:paraId="591224E0" w14:textId="2F03314B" w:rsidR="0015134A" w:rsidRDefault="0015134A">
      <w:pPr>
        <w:pStyle w:val="FootnoteText"/>
      </w:pPr>
      <w:r>
        <w:rPr>
          <w:rStyle w:val="FootnoteReference"/>
        </w:rPr>
        <w:footnoteRef/>
      </w:r>
      <w:r>
        <w:t xml:space="preserve"> </w:t>
      </w:r>
      <w:r w:rsidRPr="0015134A">
        <w:t>Frances Dyson. Sounding New Media: Immersion and Embodiment in the Arts and Culture (Berkeley: University of California Press, 2009), 1</w:t>
      </w:r>
      <w:r>
        <w:t>43</w:t>
      </w:r>
      <w:r w:rsidRPr="0015134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036567"/>
      <w:docPartObj>
        <w:docPartGallery w:val="Page Numbers (Top of Page)"/>
        <w:docPartUnique/>
      </w:docPartObj>
    </w:sdtPr>
    <w:sdtEndPr>
      <w:rPr>
        <w:noProof/>
      </w:rPr>
    </w:sdtEndPr>
    <w:sdtContent>
      <w:p w14:paraId="4FB8A08D" w14:textId="1884740C" w:rsidR="008E0EBA" w:rsidRDefault="008E0EBA">
        <w:pPr>
          <w:pStyle w:val="Header"/>
          <w:jc w:val="right"/>
        </w:pPr>
        <w:r>
          <w:t xml:space="preserve">Fitzgerald </w:t>
        </w:r>
        <w:r>
          <w:fldChar w:fldCharType="begin"/>
        </w:r>
        <w:r>
          <w:instrText xml:space="preserve"> PAGE   \* MERGEFORMAT </w:instrText>
        </w:r>
        <w:r>
          <w:fldChar w:fldCharType="separate"/>
        </w:r>
        <w:r>
          <w:rPr>
            <w:noProof/>
          </w:rPr>
          <w:t>2</w:t>
        </w:r>
        <w:r>
          <w:rPr>
            <w:noProof/>
          </w:rPr>
          <w:fldChar w:fldCharType="end"/>
        </w:r>
      </w:p>
    </w:sdtContent>
  </w:sdt>
  <w:p w14:paraId="0803FF2A" w14:textId="77777777" w:rsidR="008E0EBA" w:rsidRDefault="008E0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BA"/>
    <w:rsid w:val="00021FC4"/>
    <w:rsid w:val="000313D4"/>
    <w:rsid w:val="00045825"/>
    <w:rsid w:val="000478E8"/>
    <w:rsid w:val="00061603"/>
    <w:rsid w:val="00076887"/>
    <w:rsid w:val="00080CF2"/>
    <w:rsid w:val="00094410"/>
    <w:rsid w:val="000A43C3"/>
    <w:rsid w:val="000B246E"/>
    <w:rsid w:val="000B7027"/>
    <w:rsid w:val="000C13F6"/>
    <w:rsid w:val="000E1BE4"/>
    <w:rsid w:val="001202D7"/>
    <w:rsid w:val="0012112E"/>
    <w:rsid w:val="0015134A"/>
    <w:rsid w:val="00166D7C"/>
    <w:rsid w:val="001719FB"/>
    <w:rsid w:val="0017737D"/>
    <w:rsid w:val="00180725"/>
    <w:rsid w:val="001948B3"/>
    <w:rsid w:val="00194C13"/>
    <w:rsid w:val="001A331B"/>
    <w:rsid w:val="001C6D6D"/>
    <w:rsid w:val="001D6859"/>
    <w:rsid w:val="001F5D10"/>
    <w:rsid w:val="00253EC6"/>
    <w:rsid w:val="0026592C"/>
    <w:rsid w:val="00270E98"/>
    <w:rsid w:val="002A2A6B"/>
    <w:rsid w:val="002C06B6"/>
    <w:rsid w:val="002D4C35"/>
    <w:rsid w:val="002D63B1"/>
    <w:rsid w:val="002E2821"/>
    <w:rsid w:val="002F505C"/>
    <w:rsid w:val="002F7F0A"/>
    <w:rsid w:val="00311835"/>
    <w:rsid w:val="00363FE5"/>
    <w:rsid w:val="00365BFF"/>
    <w:rsid w:val="00382E1E"/>
    <w:rsid w:val="003C6EB4"/>
    <w:rsid w:val="003D2599"/>
    <w:rsid w:val="00411A92"/>
    <w:rsid w:val="00426C2E"/>
    <w:rsid w:val="00433293"/>
    <w:rsid w:val="00434F3C"/>
    <w:rsid w:val="004369F6"/>
    <w:rsid w:val="00470173"/>
    <w:rsid w:val="004817FD"/>
    <w:rsid w:val="0049002C"/>
    <w:rsid w:val="00496058"/>
    <w:rsid w:val="004B30B1"/>
    <w:rsid w:val="004B32C9"/>
    <w:rsid w:val="004F65F4"/>
    <w:rsid w:val="005124E5"/>
    <w:rsid w:val="005336BE"/>
    <w:rsid w:val="00564986"/>
    <w:rsid w:val="0059759D"/>
    <w:rsid w:val="005B290A"/>
    <w:rsid w:val="005D02A8"/>
    <w:rsid w:val="005D2043"/>
    <w:rsid w:val="005D4BA1"/>
    <w:rsid w:val="005E6570"/>
    <w:rsid w:val="005E6C48"/>
    <w:rsid w:val="006004ED"/>
    <w:rsid w:val="00600A11"/>
    <w:rsid w:val="00607BFC"/>
    <w:rsid w:val="00607EFD"/>
    <w:rsid w:val="00632FB8"/>
    <w:rsid w:val="006670A5"/>
    <w:rsid w:val="00674DF6"/>
    <w:rsid w:val="006E493C"/>
    <w:rsid w:val="00704A49"/>
    <w:rsid w:val="00722E9E"/>
    <w:rsid w:val="0072359A"/>
    <w:rsid w:val="0073488F"/>
    <w:rsid w:val="00750253"/>
    <w:rsid w:val="00761DAC"/>
    <w:rsid w:val="0077270C"/>
    <w:rsid w:val="00774B25"/>
    <w:rsid w:val="007A044B"/>
    <w:rsid w:val="007B2A48"/>
    <w:rsid w:val="007B742A"/>
    <w:rsid w:val="008058AE"/>
    <w:rsid w:val="008104DA"/>
    <w:rsid w:val="00823702"/>
    <w:rsid w:val="0085192B"/>
    <w:rsid w:val="00853CA7"/>
    <w:rsid w:val="008764E7"/>
    <w:rsid w:val="00886715"/>
    <w:rsid w:val="008B4EF3"/>
    <w:rsid w:val="008B6622"/>
    <w:rsid w:val="008C636A"/>
    <w:rsid w:val="008D504D"/>
    <w:rsid w:val="008E0EBA"/>
    <w:rsid w:val="008F6799"/>
    <w:rsid w:val="008F75DC"/>
    <w:rsid w:val="0091095C"/>
    <w:rsid w:val="0096291A"/>
    <w:rsid w:val="009752E4"/>
    <w:rsid w:val="00993DE4"/>
    <w:rsid w:val="009A5655"/>
    <w:rsid w:val="009B4973"/>
    <w:rsid w:val="009E5A52"/>
    <w:rsid w:val="00A10BF2"/>
    <w:rsid w:val="00A32925"/>
    <w:rsid w:val="00A32E1A"/>
    <w:rsid w:val="00A36E38"/>
    <w:rsid w:val="00A55D93"/>
    <w:rsid w:val="00A83D10"/>
    <w:rsid w:val="00A846D6"/>
    <w:rsid w:val="00A92B60"/>
    <w:rsid w:val="00AA137E"/>
    <w:rsid w:val="00AA4992"/>
    <w:rsid w:val="00AE2E15"/>
    <w:rsid w:val="00B0213F"/>
    <w:rsid w:val="00B21DE1"/>
    <w:rsid w:val="00B5359A"/>
    <w:rsid w:val="00B60F57"/>
    <w:rsid w:val="00B76DFE"/>
    <w:rsid w:val="00B922E0"/>
    <w:rsid w:val="00B95716"/>
    <w:rsid w:val="00BE3410"/>
    <w:rsid w:val="00BF2A53"/>
    <w:rsid w:val="00BF2C3F"/>
    <w:rsid w:val="00C1378A"/>
    <w:rsid w:val="00C402B2"/>
    <w:rsid w:val="00C46DDD"/>
    <w:rsid w:val="00C523E9"/>
    <w:rsid w:val="00C66E7E"/>
    <w:rsid w:val="00C849F9"/>
    <w:rsid w:val="00C86332"/>
    <w:rsid w:val="00CA1233"/>
    <w:rsid w:val="00CA238E"/>
    <w:rsid w:val="00CA5332"/>
    <w:rsid w:val="00CA6CA5"/>
    <w:rsid w:val="00CC0038"/>
    <w:rsid w:val="00CE6F5A"/>
    <w:rsid w:val="00D17730"/>
    <w:rsid w:val="00D314F3"/>
    <w:rsid w:val="00D31814"/>
    <w:rsid w:val="00D33C7F"/>
    <w:rsid w:val="00D658E2"/>
    <w:rsid w:val="00D67A95"/>
    <w:rsid w:val="00D82C8A"/>
    <w:rsid w:val="00D93924"/>
    <w:rsid w:val="00DC24A9"/>
    <w:rsid w:val="00DC3C2A"/>
    <w:rsid w:val="00DF6538"/>
    <w:rsid w:val="00E0778C"/>
    <w:rsid w:val="00E662B6"/>
    <w:rsid w:val="00EA73CB"/>
    <w:rsid w:val="00EF1C48"/>
    <w:rsid w:val="00F14BD3"/>
    <w:rsid w:val="00F51C6B"/>
    <w:rsid w:val="00F57D48"/>
    <w:rsid w:val="00F83158"/>
    <w:rsid w:val="00FB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79AE"/>
  <w15:chartTrackingRefBased/>
  <w15:docId w15:val="{AFB97A72-7071-4C3E-BC75-9EF9D8FC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EBA"/>
  </w:style>
  <w:style w:type="paragraph" w:styleId="Footer">
    <w:name w:val="footer"/>
    <w:basedOn w:val="Normal"/>
    <w:link w:val="FooterChar"/>
    <w:uiPriority w:val="99"/>
    <w:unhideWhenUsed/>
    <w:rsid w:val="008E0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EBA"/>
  </w:style>
  <w:style w:type="paragraph" w:styleId="FootnoteText">
    <w:name w:val="footnote text"/>
    <w:basedOn w:val="Normal"/>
    <w:link w:val="FootnoteTextChar"/>
    <w:uiPriority w:val="99"/>
    <w:semiHidden/>
    <w:unhideWhenUsed/>
    <w:rsid w:val="00A10B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0BF2"/>
    <w:rPr>
      <w:sz w:val="20"/>
      <w:szCs w:val="20"/>
    </w:rPr>
  </w:style>
  <w:style w:type="character" w:styleId="FootnoteReference">
    <w:name w:val="footnote reference"/>
    <w:basedOn w:val="DefaultParagraphFont"/>
    <w:uiPriority w:val="99"/>
    <w:semiHidden/>
    <w:unhideWhenUsed/>
    <w:rsid w:val="00A10BF2"/>
    <w:rPr>
      <w:vertAlign w:val="superscript"/>
    </w:rPr>
  </w:style>
  <w:style w:type="character" w:styleId="Hyperlink">
    <w:name w:val="Hyperlink"/>
    <w:basedOn w:val="DefaultParagraphFont"/>
    <w:uiPriority w:val="99"/>
    <w:unhideWhenUsed/>
    <w:rsid w:val="00A846D6"/>
    <w:rPr>
      <w:color w:val="0563C1" w:themeColor="hyperlink"/>
      <w:u w:val="single"/>
    </w:rPr>
  </w:style>
  <w:style w:type="character" w:styleId="UnresolvedMention">
    <w:name w:val="Unresolved Mention"/>
    <w:basedOn w:val="DefaultParagraphFont"/>
    <w:uiPriority w:val="99"/>
    <w:semiHidden/>
    <w:unhideWhenUsed/>
    <w:rsid w:val="00A84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WE9LDIuA0M" TargetMode="External"/><Relationship Id="rId3" Type="http://schemas.openxmlformats.org/officeDocument/2006/relationships/settings" Target="settings.xml"/><Relationship Id="rId7" Type="http://schemas.openxmlformats.org/officeDocument/2006/relationships/hyperlink" Target="https://www.youtube.com/watch?v=1fE02cU7A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079EB7F-FE59-416C-AB70-DFC37526C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TotalTime>
  <Pages>18</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92</cp:revision>
  <dcterms:created xsi:type="dcterms:W3CDTF">2019-03-12T04:36:00Z</dcterms:created>
  <dcterms:modified xsi:type="dcterms:W3CDTF">2019-08-14T17:31:00Z</dcterms:modified>
</cp:coreProperties>
</file>