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6B8B" w14:textId="48B5B57A" w:rsidR="00376DDE" w:rsidRDefault="009E0E2C" w:rsidP="009E0E2C">
      <w:pPr>
        <w:spacing w:line="240" w:lineRule="auto"/>
        <w:ind w:firstLine="0"/>
        <w:jc w:val="center"/>
      </w:pPr>
      <w:r>
        <w:t>Michael Stimatze</w:t>
      </w:r>
    </w:p>
    <w:p w14:paraId="2A9B10A8" w14:textId="77777777" w:rsidR="009E0E2C" w:rsidRDefault="009E0E2C" w:rsidP="009E0E2C">
      <w:pPr>
        <w:spacing w:line="240" w:lineRule="auto"/>
        <w:ind w:firstLine="0"/>
        <w:jc w:val="center"/>
      </w:pPr>
      <w:r>
        <w:t xml:space="preserve">736 Rush Lane </w:t>
      </w:r>
    </w:p>
    <w:p w14:paraId="7DFFDEA9" w14:textId="7FCE5B8C" w:rsidR="009E0E2C" w:rsidRDefault="009E0E2C" w:rsidP="009E0E2C">
      <w:pPr>
        <w:spacing w:line="240" w:lineRule="auto"/>
        <w:ind w:firstLine="0"/>
        <w:jc w:val="center"/>
      </w:pPr>
      <w:r>
        <w:t>Imboden Arkansas, 72434</w:t>
      </w:r>
    </w:p>
    <w:p w14:paraId="6B6A3E8D" w14:textId="580C2CBC" w:rsidR="009E0E2C" w:rsidRDefault="009E0E2C" w:rsidP="009E0E2C">
      <w:pPr>
        <w:spacing w:line="240" w:lineRule="auto"/>
        <w:ind w:firstLine="0"/>
        <w:jc w:val="center"/>
      </w:pPr>
      <w:r>
        <w:t>(620) 765-0541</w:t>
      </w:r>
    </w:p>
    <w:p w14:paraId="661D0FB2" w14:textId="0CBB42E0" w:rsidR="009E0E2C" w:rsidRDefault="007322AE" w:rsidP="009E0E2C">
      <w:pPr>
        <w:pBdr>
          <w:bottom w:val="single" w:sz="12" w:space="1" w:color="auto"/>
        </w:pBdr>
        <w:spacing w:line="240" w:lineRule="auto"/>
        <w:ind w:firstLine="0"/>
        <w:jc w:val="center"/>
        <w:rPr>
          <w:rStyle w:val="Hyperlink"/>
        </w:rPr>
      </w:pPr>
      <w:hyperlink r:id="rId5" w:history="1">
        <w:r w:rsidR="00EB3A10" w:rsidRPr="004E7EE2">
          <w:rPr>
            <w:rStyle w:val="Hyperlink"/>
          </w:rPr>
          <w:t>Mestimatze@gmail.com</w:t>
        </w:r>
      </w:hyperlink>
    </w:p>
    <w:p w14:paraId="7692C9B8" w14:textId="7851968B" w:rsidR="009E0E2C" w:rsidRDefault="009E0E2C" w:rsidP="009E0E2C">
      <w:pPr>
        <w:spacing w:line="240" w:lineRule="auto"/>
        <w:ind w:firstLine="0"/>
        <w:jc w:val="center"/>
      </w:pPr>
    </w:p>
    <w:p w14:paraId="44D80889" w14:textId="2ECC46C3" w:rsidR="00163CCC" w:rsidRDefault="009E0E2C" w:rsidP="009E0E2C">
      <w:pPr>
        <w:spacing w:line="240" w:lineRule="auto"/>
        <w:ind w:firstLine="0"/>
        <w:rPr>
          <w:b/>
        </w:rPr>
      </w:pPr>
      <w:r>
        <w:rPr>
          <w:b/>
        </w:rPr>
        <w:t>Summary</w:t>
      </w:r>
    </w:p>
    <w:p w14:paraId="1D4EA074" w14:textId="136D4DC0" w:rsidR="009E0E2C" w:rsidRDefault="00EB3A10" w:rsidP="009E0E2C">
      <w:pPr>
        <w:spacing w:line="240" w:lineRule="auto"/>
        <w:ind w:firstLine="0"/>
      </w:pPr>
      <w:r>
        <w:t>Experienced</w:t>
      </w:r>
      <w:r w:rsidR="00FF70A0">
        <w:t xml:space="preserve"> in skills development, knowledge transfer</w:t>
      </w:r>
      <w:r w:rsidR="00B64A25">
        <w:t xml:space="preserve">, </w:t>
      </w:r>
      <w:r w:rsidR="00FF70A0">
        <w:t>maintaining organization</w:t>
      </w:r>
      <w:r w:rsidR="00B64A25">
        <w:t xml:space="preserve"> and supporting implementation of new and changing practices. Develop and implement safety, technical knowledge, maintenance</w:t>
      </w:r>
      <w:r w:rsidR="00395F1C">
        <w:t>,</w:t>
      </w:r>
      <w:r w:rsidR="00B64A25">
        <w:t xml:space="preserve"> and best practices training </w:t>
      </w:r>
      <w:r w:rsidR="00A42B58">
        <w:t>programs in an industrial manufacturing setting</w:t>
      </w:r>
      <w:r w:rsidR="00B64A25">
        <w:t>.</w:t>
      </w:r>
      <w:r w:rsidR="00A42B58">
        <w:t xml:space="preserve"> Helped to grow and develop community both online and offline</w:t>
      </w:r>
      <w:r w:rsidR="00B64A25">
        <w:t xml:space="preserve"> </w:t>
      </w:r>
      <w:r w:rsidR="00A42B58">
        <w:t xml:space="preserve">while serving as the regional lead ambassador for a Heathen based </w:t>
      </w:r>
      <w:r w:rsidR="00B27E4C">
        <w:t xml:space="preserve">organization. </w:t>
      </w:r>
    </w:p>
    <w:p w14:paraId="22B1C32D" w14:textId="77777777" w:rsidR="00EB3A10" w:rsidRPr="0058247D" w:rsidRDefault="00EB3A10" w:rsidP="009E0E2C">
      <w:pPr>
        <w:spacing w:line="240" w:lineRule="auto"/>
        <w:ind w:firstLine="0"/>
        <w:rPr>
          <w:b/>
        </w:rPr>
      </w:pPr>
    </w:p>
    <w:p w14:paraId="02962ED1" w14:textId="568EA812" w:rsidR="00B64A25" w:rsidRDefault="00B64A25" w:rsidP="009E0E2C">
      <w:pPr>
        <w:spacing w:line="240" w:lineRule="auto"/>
        <w:ind w:firstLine="0"/>
      </w:pPr>
    </w:p>
    <w:p w14:paraId="3FC0745E" w14:textId="29A69617" w:rsidR="00966DBE" w:rsidRDefault="00966DBE" w:rsidP="00966DBE">
      <w:pPr>
        <w:spacing w:line="240" w:lineRule="auto"/>
        <w:ind w:firstLine="0"/>
        <w:rPr>
          <w:b/>
        </w:rPr>
      </w:pPr>
      <w:r>
        <w:rPr>
          <w:b/>
        </w:rPr>
        <w:t>Skills Development Leadership</w:t>
      </w:r>
    </w:p>
    <w:p w14:paraId="6827E72E" w14:textId="327AD911" w:rsidR="00966DBE" w:rsidRDefault="00966DBE" w:rsidP="00966DBE">
      <w:pPr>
        <w:pStyle w:val="ListParagraph"/>
        <w:numPr>
          <w:ilvl w:val="0"/>
          <w:numId w:val="3"/>
        </w:numPr>
        <w:spacing w:line="240" w:lineRule="auto"/>
      </w:pPr>
      <w:r>
        <w:t>Developed and implemented a three-part training program to transfer knowledge and develop skills</w:t>
      </w:r>
    </w:p>
    <w:p w14:paraId="0E18CDB0" w14:textId="3DBBE822" w:rsidR="00966DBE" w:rsidRDefault="00966DBE" w:rsidP="00966DBE">
      <w:pPr>
        <w:pStyle w:val="ListParagraph"/>
        <w:numPr>
          <w:ilvl w:val="1"/>
          <w:numId w:val="3"/>
        </w:numPr>
        <w:spacing w:line="240" w:lineRule="auto"/>
      </w:pPr>
      <w:r>
        <w:t>Classroom</w:t>
      </w:r>
    </w:p>
    <w:p w14:paraId="2A8EA77B" w14:textId="3500A754" w:rsidR="00966DBE" w:rsidRDefault="00966DBE" w:rsidP="00966DBE">
      <w:pPr>
        <w:pStyle w:val="ListParagraph"/>
        <w:numPr>
          <w:ilvl w:val="1"/>
          <w:numId w:val="3"/>
        </w:numPr>
        <w:spacing w:line="240" w:lineRule="auto"/>
      </w:pPr>
      <w:r>
        <w:t>Hands-on</w:t>
      </w:r>
      <w:r w:rsidR="00D14EFB">
        <w:t xml:space="preserve">/On-the-job </w:t>
      </w:r>
    </w:p>
    <w:p w14:paraId="75200639" w14:textId="3FDC9979" w:rsidR="00D14EFB" w:rsidRDefault="00D14EFB" w:rsidP="00966DBE">
      <w:pPr>
        <w:pStyle w:val="ListParagraph"/>
        <w:numPr>
          <w:ilvl w:val="1"/>
          <w:numId w:val="3"/>
        </w:numPr>
        <w:spacing w:line="240" w:lineRule="auto"/>
      </w:pPr>
      <w:r>
        <w:t>Evaluation by peer and management</w:t>
      </w:r>
    </w:p>
    <w:p w14:paraId="0CF89F09" w14:textId="120E950E" w:rsidR="00D14EFB" w:rsidRDefault="00D14EFB" w:rsidP="00D14EFB">
      <w:pPr>
        <w:pStyle w:val="ListParagraph"/>
        <w:numPr>
          <w:ilvl w:val="0"/>
          <w:numId w:val="3"/>
        </w:numPr>
        <w:spacing w:line="240" w:lineRule="auto"/>
      </w:pPr>
      <w:r>
        <w:t>Developed and implemented continuous education training</w:t>
      </w:r>
    </w:p>
    <w:p w14:paraId="2B2986EF" w14:textId="6A2B6FFF" w:rsidR="00D14EFB" w:rsidRDefault="00D14EFB" w:rsidP="00D14EFB">
      <w:pPr>
        <w:pStyle w:val="ListParagraph"/>
        <w:numPr>
          <w:ilvl w:val="0"/>
          <w:numId w:val="3"/>
        </w:numPr>
        <w:spacing w:line="240" w:lineRule="auto"/>
      </w:pPr>
      <w:r>
        <w:t>Safety committee team member</w:t>
      </w:r>
    </w:p>
    <w:p w14:paraId="1F74704A" w14:textId="36F15680" w:rsidR="00D14EFB" w:rsidRDefault="00D14EFB" w:rsidP="00D14EFB">
      <w:pPr>
        <w:pStyle w:val="ListParagraph"/>
        <w:numPr>
          <w:ilvl w:val="1"/>
          <w:numId w:val="3"/>
        </w:numPr>
        <w:spacing w:line="240" w:lineRule="auto"/>
      </w:pPr>
      <w:r>
        <w:t>Communication liaison between hourly and management teams</w:t>
      </w:r>
    </w:p>
    <w:p w14:paraId="63903734" w14:textId="02D12932" w:rsidR="00D14EFB" w:rsidRDefault="00D14EFB" w:rsidP="00D14EFB">
      <w:pPr>
        <w:pStyle w:val="ListParagraph"/>
        <w:numPr>
          <w:ilvl w:val="1"/>
          <w:numId w:val="3"/>
        </w:numPr>
        <w:spacing w:line="240" w:lineRule="auto"/>
      </w:pPr>
      <w:r>
        <w:t>Knowledge transfer on changes in safety policy</w:t>
      </w:r>
    </w:p>
    <w:p w14:paraId="2D261358" w14:textId="7617BFE6" w:rsidR="00D14EFB" w:rsidRDefault="00D14EFB" w:rsidP="00D14EFB">
      <w:pPr>
        <w:pStyle w:val="ListParagraph"/>
        <w:numPr>
          <w:ilvl w:val="1"/>
          <w:numId w:val="3"/>
        </w:numPr>
        <w:spacing w:line="240" w:lineRule="auto"/>
      </w:pPr>
      <w:r>
        <w:t xml:space="preserve">Assist in developing safety </w:t>
      </w:r>
      <w:r w:rsidR="00C70987">
        <w:t>culture</w:t>
      </w:r>
    </w:p>
    <w:p w14:paraId="6AD8C2AA" w14:textId="36FB77BE" w:rsidR="006E0772" w:rsidRDefault="00B27E4C" w:rsidP="006E0772">
      <w:pPr>
        <w:pStyle w:val="ListParagraph"/>
        <w:numPr>
          <w:ilvl w:val="0"/>
          <w:numId w:val="3"/>
        </w:numPr>
        <w:spacing w:line="240" w:lineRule="auto"/>
      </w:pPr>
      <w:r>
        <w:t xml:space="preserve">Worked across multiple crafts to share knowledge and develop skills </w:t>
      </w:r>
    </w:p>
    <w:p w14:paraId="5E953D4D" w14:textId="77777777" w:rsidR="00F87B21" w:rsidRDefault="00F87B21" w:rsidP="00F87B21">
      <w:pPr>
        <w:pStyle w:val="ListParagraph"/>
        <w:spacing w:line="240" w:lineRule="auto"/>
        <w:ind w:left="1440" w:firstLine="0"/>
      </w:pPr>
    </w:p>
    <w:p w14:paraId="26149164" w14:textId="1CD2D07E" w:rsidR="00D14EFB" w:rsidRDefault="00D14EFB" w:rsidP="00F87B21">
      <w:pPr>
        <w:spacing w:line="240" w:lineRule="auto"/>
        <w:ind w:firstLine="0"/>
      </w:pPr>
      <w:r w:rsidRPr="00F87B21">
        <w:rPr>
          <w:b/>
        </w:rPr>
        <w:t>Management Experience</w:t>
      </w:r>
    </w:p>
    <w:p w14:paraId="12810B77" w14:textId="2239603B" w:rsidR="00D14EFB" w:rsidRDefault="00D14EFB" w:rsidP="00D14EFB">
      <w:pPr>
        <w:pStyle w:val="ListParagraph"/>
        <w:numPr>
          <w:ilvl w:val="0"/>
          <w:numId w:val="4"/>
        </w:numPr>
        <w:spacing w:line="240" w:lineRule="auto"/>
      </w:pPr>
      <w:r>
        <w:t>Direct supervision of up to 25 on-site physical security personnel</w:t>
      </w:r>
    </w:p>
    <w:p w14:paraId="5129AB39" w14:textId="3007F356" w:rsidR="00F87B21" w:rsidRDefault="00F87B21" w:rsidP="00D14EFB">
      <w:pPr>
        <w:pStyle w:val="ListParagraph"/>
        <w:numPr>
          <w:ilvl w:val="0"/>
          <w:numId w:val="4"/>
        </w:numPr>
        <w:spacing w:line="240" w:lineRule="auto"/>
      </w:pPr>
      <w:r>
        <w:t>Human Relations Management</w:t>
      </w:r>
    </w:p>
    <w:p w14:paraId="3C0F07C1" w14:textId="1E9F3424" w:rsidR="00F87B21" w:rsidRDefault="00F87B21" w:rsidP="00F87B21">
      <w:pPr>
        <w:pStyle w:val="ListParagraph"/>
        <w:numPr>
          <w:ilvl w:val="1"/>
          <w:numId w:val="4"/>
        </w:numPr>
        <w:spacing w:line="240" w:lineRule="auto"/>
      </w:pPr>
      <w:r>
        <w:t>Develop company policy</w:t>
      </w:r>
    </w:p>
    <w:p w14:paraId="30B320D5" w14:textId="2A29B956" w:rsidR="00F87B21" w:rsidRDefault="00F87B21" w:rsidP="006E0772">
      <w:pPr>
        <w:pStyle w:val="ListParagraph"/>
        <w:numPr>
          <w:ilvl w:val="1"/>
          <w:numId w:val="4"/>
        </w:numPr>
        <w:spacing w:line="240" w:lineRule="auto"/>
      </w:pPr>
      <w:r>
        <w:t>Recruitment/discipline/dismissal of staff</w:t>
      </w:r>
    </w:p>
    <w:p w14:paraId="6E8F584D" w14:textId="424D451D" w:rsidR="00F87B21" w:rsidRDefault="00F87B21" w:rsidP="00F87B21">
      <w:pPr>
        <w:pStyle w:val="ListParagraph"/>
        <w:numPr>
          <w:ilvl w:val="0"/>
          <w:numId w:val="4"/>
        </w:numPr>
        <w:spacing w:line="240" w:lineRule="auto"/>
      </w:pPr>
      <w:r>
        <w:t>Safety Officer</w:t>
      </w:r>
    </w:p>
    <w:p w14:paraId="29613943" w14:textId="2F13561B" w:rsidR="00F87B21" w:rsidRDefault="00F87B21" w:rsidP="00F87B21">
      <w:pPr>
        <w:pStyle w:val="ListParagraph"/>
        <w:numPr>
          <w:ilvl w:val="1"/>
          <w:numId w:val="4"/>
        </w:numPr>
        <w:spacing w:line="240" w:lineRule="auto"/>
      </w:pPr>
      <w:r>
        <w:t>Develop safety policy and compliance</w:t>
      </w:r>
    </w:p>
    <w:p w14:paraId="656353FA" w14:textId="250D0F9B" w:rsidR="00F87B21" w:rsidRDefault="00F87B21" w:rsidP="00F87B21">
      <w:pPr>
        <w:pStyle w:val="ListParagraph"/>
        <w:numPr>
          <w:ilvl w:val="1"/>
          <w:numId w:val="4"/>
        </w:numPr>
        <w:spacing w:line="240" w:lineRule="auto"/>
      </w:pPr>
      <w:r>
        <w:t>Educat</w:t>
      </w:r>
      <w:r w:rsidR="006E0772">
        <w:t>ion</w:t>
      </w:r>
      <w:r>
        <w:t>/communicat</w:t>
      </w:r>
      <w:r w:rsidR="006E0772">
        <w:t>ion</w:t>
      </w:r>
      <w:r>
        <w:t xml:space="preserve"> of safety related matters</w:t>
      </w:r>
    </w:p>
    <w:p w14:paraId="565E6727" w14:textId="5EC3C475" w:rsidR="00F87B21" w:rsidRDefault="00F87B21" w:rsidP="00F87B21">
      <w:pPr>
        <w:pStyle w:val="ListParagraph"/>
        <w:numPr>
          <w:ilvl w:val="0"/>
          <w:numId w:val="4"/>
        </w:numPr>
        <w:spacing w:line="240" w:lineRule="auto"/>
      </w:pPr>
      <w:r>
        <w:t>Coordinate and monitor regulatory compliance</w:t>
      </w:r>
    </w:p>
    <w:p w14:paraId="1754B1D8" w14:textId="6C773BEB" w:rsidR="006E0772" w:rsidRDefault="006E0772" w:rsidP="006E0772">
      <w:pPr>
        <w:pStyle w:val="ListParagraph"/>
        <w:numPr>
          <w:ilvl w:val="1"/>
          <w:numId w:val="4"/>
        </w:numPr>
        <w:spacing w:line="240" w:lineRule="auto"/>
      </w:pPr>
      <w:r>
        <w:t>Organized and led monthly communication meetings with Maintenance, Operation and Safety management teams</w:t>
      </w:r>
    </w:p>
    <w:p w14:paraId="0F51BCE9" w14:textId="4424D256" w:rsidR="00F87B21" w:rsidRDefault="006E0772" w:rsidP="00727371">
      <w:pPr>
        <w:pStyle w:val="ListParagraph"/>
        <w:numPr>
          <w:ilvl w:val="0"/>
          <w:numId w:val="4"/>
        </w:numPr>
        <w:spacing w:line="240" w:lineRule="auto"/>
      </w:pPr>
      <w:r>
        <w:t xml:space="preserve">Refrigeration Project Management </w:t>
      </w:r>
    </w:p>
    <w:p w14:paraId="1D510711" w14:textId="6BCBE5F6" w:rsidR="00F87B21" w:rsidRDefault="00B27E4C" w:rsidP="00F87B21">
      <w:pPr>
        <w:spacing w:line="240" w:lineRule="auto"/>
        <w:ind w:firstLine="0"/>
      </w:pPr>
      <w:r>
        <w:rPr>
          <w:b/>
        </w:rPr>
        <w:t>Volunteer Experience</w:t>
      </w:r>
    </w:p>
    <w:p w14:paraId="6A85839C" w14:textId="746EAE24" w:rsidR="00F87B21" w:rsidRDefault="00B27E4C" w:rsidP="00F87B21">
      <w:pPr>
        <w:pStyle w:val="ListParagraph"/>
        <w:numPr>
          <w:ilvl w:val="0"/>
          <w:numId w:val="5"/>
        </w:numPr>
        <w:spacing w:line="240" w:lineRule="auto"/>
      </w:pPr>
      <w:r>
        <w:t>Regional Lead Ambassador (and state Ambassador)</w:t>
      </w:r>
    </w:p>
    <w:p w14:paraId="43133582" w14:textId="77777777" w:rsidR="005833FB" w:rsidRDefault="005833FB" w:rsidP="005833FB">
      <w:pPr>
        <w:pStyle w:val="ListParagraph"/>
        <w:numPr>
          <w:ilvl w:val="1"/>
          <w:numId w:val="5"/>
        </w:numPr>
        <w:spacing w:line="240" w:lineRule="auto"/>
      </w:pPr>
      <w:r>
        <w:t>Coordinated the efforts of ambassadors in 8 states to promote community growth and unity (Heathen based organization)</w:t>
      </w:r>
    </w:p>
    <w:p w14:paraId="17D36F77" w14:textId="6DDE6EBA" w:rsidR="00C368A4" w:rsidRDefault="005833FB" w:rsidP="005833FB">
      <w:pPr>
        <w:pStyle w:val="ListParagraph"/>
        <w:numPr>
          <w:ilvl w:val="1"/>
          <w:numId w:val="5"/>
        </w:numPr>
        <w:spacing w:line="240" w:lineRule="auto"/>
      </w:pPr>
      <w:r>
        <w:t>Hosted online and in person meet and greet events</w:t>
      </w:r>
    </w:p>
    <w:p w14:paraId="094AB6D5" w14:textId="3EDD0B53" w:rsidR="005833FB" w:rsidRDefault="005833FB" w:rsidP="005833FB">
      <w:pPr>
        <w:pStyle w:val="ListParagraph"/>
        <w:numPr>
          <w:ilvl w:val="0"/>
          <w:numId w:val="5"/>
        </w:numPr>
        <w:spacing w:line="240" w:lineRule="auto"/>
      </w:pPr>
      <w:r>
        <w:t>Assisted in creating a Heathen based 501c organ</w:t>
      </w:r>
      <w:r w:rsidR="009D65DF">
        <w:t>i</w:t>
      </w:r>
      <w:r>
        <w:t>zation</w:t>
      </w:r>
    </w:p>
    <w:p w14:paraId="69E7DA96" w14:textId="15E7A241" w:rsidR="005833FB" w:rsidRDefault="009D65DF" w:rsidP="005833FB">
      <w:pPr>
        <w:pStyle w:val="ListParagraph"/>
        <w:numPr>
          <w:ilvl w:val="1"/>
          <w:numId w:val="5"/>
        </w:numPr>
        <w:spacing w:line="240" w:lineRule="auto"/>
      </w:pPr>
      <w:r>
        <w:t xml:space="preserve">Worked with the council to develop bylaws and articles of confederation </w:t>
      </w:r>
    </w:p>
    <w:p w14:paraId="724857E6" w14:textId="417AB6D3" w:rsidR="009D65DF" w:rsidRDefault="009D65DF" w:rsidP="005833FB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Served as High Drighton – responsible for coordinating the council to accomplish the myriad of tasks required to create the organization</w:t>
      </w:r>
    </w:p>
    <w:p w14:paraId="1BC49CF0" w14:textId="29F1D387" w:rsidR="00040013" w:rsidRDefault="00040013" w:rsidP="00040013">
      <w:pPr>
        <w:pStyle w:val="ListParagraph"/>
        <w:numPr>
          <w:ilvl w:val="0"/>
          <w:numId w:val="5"/>
        </w:numPr>
        <w:spacing w:line="240" w:lineRule="auto"/>
      </w:pPr>
      <w:r>
        <w:t>Maintained member registry</w:t>
      </w:r>
    </w:p>
    <w:p w14:paraId="3D4CA5A1" w14:textId="3F2F88E1" w:rsidR="00040013" w:rsidRDefault="00040013" w:rsidP="00040013">
      <w:pPr>
        <w:pStyle w:val="ListParagraph"/>
        <w:numPr>
          <w:ilvl w:val="0"/>
          <w:numId w:val="5"/>
        </w:numPr>
        <w:spacing w:line="240" w:lineRule="auto"/>
      </w:pPr>
      <w:r>
        <w:t>Processed all membership applications</w:t>
      </w:r>
    </w:p>
    <w:p w14:paraId="1889A7D9" w14:textId="3A974B07" w:rsidR="006E0772" w:rsidRDefault="006E0772" w:rsidP="006E0772">
      <w:pPr>
        <w:spacing w:line="240" w:lineRule="auto"/>
        <w:ind w:firstLine="0"/>
      </w:pPr>
    </w:p>
    <w:p w14:paraId="59262694" w14:textId="524BD2BA" w:rsidR="006E0772" w:rsidRDefault="006E0772" w:rsidP="006E0772">
      <w:pPr>
        <w:spacing w:line="240" w:lineRule="auto"/>
        <w:ind w:firstLine="0"/>
      </w:pPr>
      <w:r w:rsidRPr="006E0772">
        <w:rPr>
          <w:b/>
        </w:rPr>
        <w:t>Education and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378"/>
        <w:gridCol w:w="3117"/>
      </w:tblGrid>
      <w:tr w:rsidR="006E0772" w14:paraId="44142774" w14:textId="77777777" w:rsidTr="009D65DF">
        <w:tc>
          <w:tcPr>
            <w:tcW w:w="4855" w:type="dxa"/>
          </w:tcPr>
          <w:p w14:paraId="29BB565B" w14:textId="1B882284" w:rsidR="006E0772" w:rsidRPr="0058247D" w:rsidRDefault="006E0772" w:rsidP="006E0772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Bachelor of Science in Management</w:t>
            </w:r>
          </w:p>
        </w:tc>
        <w:tc>
          <w:tcPr>
            <w:tcW w:w="1378" w:type="dxa"/>
          </w:tcPr>
          <w:p w14:paraId="12ECB14F" w14:textId="77777777" w:rsidR="006E0772" w:rsidRDefault="006E0772" w:rsidP="006E0772">
            <w:pPr>
              <w:ind w:firstLine="0"/>
            </w:pPr>
          </w:p>
        </w:tc>
        <w:tc>
          <w:tcPr>
            <w:tcW w:w="3117" w:type="dxa"/>
          </w:tcPr>
          <w:p w14:paraId="1D5AEBC8" w14:textId="4B6653E1" w:rsidR="006E0772" w:rsidRDefault="00E5744B" w:rsidP="00E5744B">
            <w:pPr>
              <w:ind w:firstLine="0"/>
              <w:jc w:val="right"/>
            </w:pPr>
            <w:r>
              <w:t>February 2020</w:t>
            </w:r>
          </w:p>
        </w:tc>
      </w:tr>
      <w:tr w:rsidR="006E0772" w14:paraId="33EA14F0" w14:textId="77777777" w:rsidTr="009D65DF">
        <w:tc>
          <w:tcPr>
            <w:tcW w:w="4855" w:type="dxa"/>
          </w:tcPr>
          <w:p w14:paraId="543A7823" w14:textId="1FDFE4AE" w:rsidR="006E0772" w:rsidRDefault="006E0772" w:rsidP="006E0772">
            <w:pPr>
              <w:ind w:firstLine="0"/>
            </w:pPr>
            <w:r>
              <w:t>Colorado Technical University</w:t>
            </w:r>
          </w:p>
        </w:tc>
        <w:tc>
          <w:tcPr>
            <w:tcW w:w="1378" w:type="dxa"/>
          </w:tcPr>
          <w:p w14:paraId="621FBF3D" w14:textId="77777777" w:rsidR="006E0772" w:rsidRDefault="006E0772" w:rsidP="006E0772">
            <w:pPr>
              <w:ind w:firstLine="0"/>
            </w:pPr>
          </w:p>
        </w:tc>
        <w:tc>
          <w:tcPr>
            <w:tcW w:w="3117" w:type="dxa"/>
          </w:tcPr>
          <w:p w14:paraId="76F86FE8" w14:textId="77777777" w:rsidR="006E0772" w:rsidRDefault="006E0772" w:rsidP="006E0772">
            <w:pPr>
              <w:ind w:firstLine="0"/>
            </w:pPr>
          </w:p>
        </w:tc>
      </w:tr>
      <w:tr w:rsidR="006E0772" w14:paraId="21541497" w14:textId="77777777" w:rsidTr="009D65DF">
        <w:tc>
          <w:tcPr>
            <w:tcW w:w="4855" w:type="dxa"/>
          </w:tcPr>
          <w:p w14:paraId="36320631" w14:textId="77777777" w:rsidR="006E0772" w:rsidRDefault="006E0772" w:rsidP="006E0772">
            <w:pPr>
              <w:ind w:firstLine="0"/>
            </w:pPr>
          </w:p>
        </w:tc>
        <w:tc>
          <w:tcPr>
            <w:tcW w:w="1378" w:type="dxa"/>
          </w:tcPr>
          <w:p w14:paraId="382458D2" w14:textId="77777777" w:rsidR="006E0772" w:rsidRDefault="006E0772" w:rsidP="006E0772">
            <w:pPr>
              <w:ind w:firstLine="0"/>
            </w:pPr>
          </w:p>
        </w:tc>
        <w:tc>
          <w:tcPr>
            <w:tcW w:w="3117" w:type="dxa"/>
          </w:tcPr>
          <w:p w14:paraId="65705404" w14:textId="77777777" w:rsidR="006E0772" w:rsidRDefault="006E0772" w:rsidP="006E0772">
            <w:pPr>
              <w:ind w:firstLine="0"/>
            </w:pPr>
          </w:p>
        </w:tc>
      </w:tr>
      <w:tr w:rsidR="006E0772" w14:paraId="54E95134" w14:textId="77777777" w:rsidTr="009D65DF">
        <w:tc>
          <w:tcPr>
            <w:tcW w:w="4855" w:type="dxa"/>
          </w:tcPr>
          <w:p w14:paraId="31A6B75A" w14:textId="69EE9ED8" w:rsidR="006E0772" w:rsidRPr="0058247D" w:rsidRDefault="00E5744B" w:rsidP="006E0772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Associate of Arts in Criminal Justice</w:t>
            </w:r>
          </w:p>
        </w:tc>
        <w:tc>
          <w:tcPr>
            <w:tcW w:w="1378" w:type="dxa"/>
          </w:tcPr>
          <w:p w14:paraId="63D4D102" w14:textId="77777777" w:rsidR="006E0772" w:rsidRDefault="006E0772" w:rsidP="006E0772">
            <w:pPr>
              <w:ind w:firstLine="0"/>
            </w:pPr>
          </w:p>
        </w:tc>
        <w:tc>
          <w:tcPr>
            <w:tcW w:w="3117" w:type="dxa"/>
          </w:tcPr>
          <w:p w14:paraId="76632758" w14:textId="17AFB752" w:rsidR="006E0772" w:rsidRDefault="00E5744B" w:rsidP="00E5744B">
            <w:pPr>
              <w:ind w:firstLine="0"/>
              <w:jc w:val="right"/>
            </w:pPr>
            <w:r>
              <w:t>November 2010</w:t>
            </w:r>
          </w:p>
        </w:tc>
      </w:tr>
      <w:tr w:rsidR="006E0772" w14:paraId="070F2DF4" w14:textId="77777777" w:rsidTr="009D65DF">
        <w:tc>
          <w:tcPr>
            <w:tcW w:w="4855" w:type="dxa"/>
          </w:tcPr>
          <w:p w14:paraId="15DD2A02" w14:textId="68AC3ED6" w:rsidR="006E0772" w:rsidRDefault="00E5744B" w:rsidP="006E0772">
            <w:pPr>
              <w:ind w:firstLine="0"/>
            </w:pPr>
            <w:r>
              <w:t>University of Phoenix</w:t>
            </w:r>
          </w:p>
        </w:tc>
        <w:tc>
          <w:tcPr>
            <w:tcW w:w="1378" w:type="dxa"/>
          </w:tcPr>
          <w:p w14:paraId="60A15AB4" w14:textId="77777777" w:rsidR="006E0772" w:rsidRDefault="006E0772" w:rsidP="006E0772">
            <w:pPr>
              <w:ind w:firstLine="0"/>
            </w:pPr>
          </w:p>
        </w:tc>
        <w:tc>
          <w:tcPr>
            <w:tcW w:w="3117" w:type="dxa"/>
          </w:tcPr>
          <w:p w14:paraId="29218C46" w14:textId="77777777" w:rsidR="006E0772" w:rsidRDefault="006E0772" w:rsidP="006E0772">
            <w:pPr>
              <w:ind w:firstLine="0"/>
            </w:pPr>
          </w:p>
        </w:tc>
      </w:tr>
      <w:tr w:rsidR="00C368A4" w14:paraId="425E29B4" w14:textId="77777777" w:rsidTr="009D65DF">
        <w:tc>
          <w:tcPr>
            <w:tcW w:w="4855" w:type="dxa"/>
          </w:tcPr>
          <w:p w14:paraId="0362CF9C" w14:textId="77777777" w:rsidR="00C368A4" w:rsidRPr="0058247D" w:rsidRDefault="00C368A4" w:rsidP="006E0772">
            <w:pPr>
              <w:ind w:firstLine="0"/>
              <w:rPr>
                <w:u w:val="single"/>
              </w:rPr>
            </w:pPr>
          </w:p>
        </w:tc>
        <w:tc>
          <w:tcPr>
            <w:tcW w:w="1378" w:type="dxa"/>
          </w:tcPr>
          <w:p w14:paraId="00C354DD" w14:textId="77777777" w:rsidR="00C368A4" w:rsidRDefault="00C368A4" w:rsidP="006E0772">
            <w:pPr>
              <w:ind w:firstLine="0"/>
            </w:pPr>
          </w:p>
        </w:tc>
        <w:tc>
          <w:tcPr>
            <w:tcW w:w="3117" w:type="dxa"/>
          </w:tcPr>
          <w:p w14:paraId="609B56CF" w14:textId="77777777" w:rsidR="00C368A4" w:rsidRDefault="00C368A4" w:rsidP="00E5744B">
            <w:pPr>
              <w:ind w:firstLine="0"/>
              <w:jc w:val="right"/>
            </w:pPr>
          </w:p>
        </w:tc>
      </w:tr>
      <w:tr w:rsidR="00E5744B" w14:paraId="07905518" w14:textId="77777777" w:rsidTr="009D65DF">
        <w:tc>
          <w:tcPr>
            <w:tcW w:w="4855" w:type="dxa"/>
          </w:tcPr>
          <w:p w14:paraId="28F484BC" w14:textId="4D3FB0AD" w:rsidR="00E5744B" w:rsidRPr="0058247D" w:rsidRDefault="00E5744B" w:rsidP="006E0772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Process Safety Management/Risk Management</w:t>
            </w:r>
          </w:p>
        </w:tc>
        <w:tc>
          <w:tcPr>
            <w:tcW w:w="1378" w:type="dxa"/>
          </w:tcPr>
          <w:p w14:paraId="4794DC2A" w14:textId="77777777" w:rsidR="00E5744B" w:rsidRDefault="00E5744B" w:rsidP="006E0772">
            <w:pPr>
              <w:ind w:firstLine="0"/>
            </w:pPr>
          </w:p>
        </w:tc>
        <w:tc>
          <w:tcPr>
            <w:tcW w:w="3117" w:type="dxa"/>
          </w:tcPr>
          <w:p w14:paraId="34CF161E" w14:textId="12E67101" w:rsidR="00E5744B" w:rsidRDefault="00E5744B" w:rsidP="00E5744B">
            <w:pPr>
              <w:ind w:firstLine="0"/>
              <w:jc w:val="right"/>
            </w:pPr>
            <w:r>
              <w:t>July 2005</w:t>
            </w:r>
          </w:p>
        </w:tc>
      </w:tr>
      <w:tr w:rsidR="00E5744B" w14:paraId="62F14C20" w14:textId="77777777" w:rsidTr="009D65DF">
        <w:tc>
          <w:tcPr>
            <w:tcW w:w="4855" w:type="dxa"/>
          </w:tcPr>
          <w:p w14:paraId="0A6F7FAD" w14:textId="4C5D0265" w:rsidR="00E5744B" w:rsidRDefault="00E5744B" w:rsidP="006E0772">
            <w:pPr>
              <w:ind w:firstLine="0"/>
            </w:pPr>
            <w:r>
              <w:t>Garden City Ammonia Program</w:t>
            </w:r>
          </w:p>
        </w:tc>
        <w:tc>
          <w:tcPr>
            <w:tcW w:w="1378" w:type="dxa"/>
          </w:tcPr>
          <w:p w14:paraId="7281C0A0" w14:textId="77777777" w:rsidR="00E5744B" w:rsidRDefault="00E5744B" w:rsidP="006E0772">
            <w:pPr>
              <w:ind w:firstLine="0"/>
            </w:pPr>
          </w:p>
        </w:tc>
        <w:tc>
          <w:tcPr>
            <w:tcW w:w="3117" w:type="dxa"/>
          </w:tcPr>
          <w:p w14:paraId="76C79D7A" w14:textId="77777777" w:rsidR="00E5744B" w:rsidRDefault="00E5744B" w:rsidP="00E5744B">
            <w:pPr>
              <w:ind w:firstLine="0"/>
              <w:jc w:val="right"/>
            </w:pPr>
          </w:p>
        </w:tc>
      </w:tr>
    </w:tbl>
    <w:p w14:paraId="41E01697" w14:textId="2D89F514" w:rsidR="006E0772" w:rsidRDefault="006E0772" w:rsidP="006E0772">
      <w:pPr>
        <w:spacing w:line="240" w:lineRule="auto"/>
        <w:ind w:firstLine="0"/>
      </w:pPr>
    </w:p>
    <w:p w14:paraId="208BBF35" w14:textId="259E7C9F" w:rsidR="00E5744B" w:rsidRPr="00E5744B" w:rsidRDefault="00E5744B" w:rsidP="006E0772">
      <w:pPr>
        <w:spacing w:line="240" w:lineRule="auto"/>
        <w:ind w:firstLine="0"/>
        <w:rPr>
          <w:b/>
        </w:rPr>
      </w:pPr>
      <w:r w:rsidRPr="00E5744B">
        <w:rPr>
          <w:b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1620"/>
        <w:gridCol w:w="3505"/>
      </w:tblGrid>
      <w:tr w:rsidR="00E5744B" w14:paraId="0CD11E43" w14:textId="77777777" w:rsidTr="007322AE">
        <w:tc>
          <w:tcPr>
            <w:tcW w:w="4225" w:type="dxa"/>
          </w:tcPr>
          <w:p w14:paraId="3A27A0AD" w14:textId="52A826B9" w:rsidR="00E5744B" w:rsidRPr="0058247D" w:rsidRDefault="00E5744B" w:rsidP="006E0772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Nestle, USA (NUSA)</w:t>
            </w:r>
          </w:p>
        </w:tc>
        <w:tc>
          <w:tcPr>
            <w:tcW w:w="1620" w:type="dxa"/>
          </w:tcPr>
          <w:p w14:paraId="1D4BDC46" w14:textId="77777777" w:rsidR="00E5744B" w:rsidRDefault="00E5744B" w:rsidP="006E0772">
            <w:pPr>
              <w:ind w:firstLine="0"/>
            </w:pPr>
          </w:p>
        </w:tc>
        <w:tc>
          <w:tcPr>
            <w:tcW w:w="3505" w:type="dxa"/>
          </w:tcPr>
          <w:p w14:paraId="024E3197" w14:textId="734FA5A4" w:rsidR="00E5744B" w:rsidRDefault="00E5744B" w:rsidP="0058247D">
            <w:pPr>
              <w:ind w:firstLine="0"/>
              <w:jc w:val="right"/>
            </w:pPr>
            <w:r>
              <w:t>Jonesboro, Arkansas</w:t>
            </w:r>
          </w:p>
        </w:tc>
      </w:tr>
      <w:tr w:rsidR="00E5744B" w14:paraId="297E5536" w14:textId="77777777" w:rsidTr="007322AE">
        <w:tc>
          <w:tcPr>
            <w:tcW w:w="4225" w:type="dxa"/>
          </w:tcPr>
          <w:p w14:paraId="10FDEE42" w14:textId="77777777" w:rsidR="00E5744B" w:rsidRDefault="00E5744B" w:rsidP="006E0772">
            <w:pPr>
              <w:ind w:firstLine="0"/>
            </w:pPr>
            <w:r>
              <w:t>Production Maintenance Technician</w:t>
            </w:r>
          </w:p>
          <w:p w14:paraId="4D82B0DB" w14:textId="48908205" w:rsidR="00006AC9" w:rsidRDefault="00006AC9" w:rsidP="006E0772">
            <w:pPr>
              <w:ind w:firstLine="0"/>
            </w:pPr>
            <w:r>
              <w:t>Facility Maintenance Technician</w:t>
            </w:r>
          </w:p>
        </w:tc>
        <w:tc>
          <w:tcPr>
            <w:tcW w:w="1620" w:type="dxa"/>
          </w:tcPr>
          <w:p w14:paraId="29C79B17" w14:textId="77777777" w:rsidR="00E5744B" w:rsidRDefault="00E5744B" w:rsidP="006E0772">
            <w:pPr>
              <w:ind w:firstLine="0"/>
            </w:pPr>
          </w:p>
        </w:tc>
        <w:tc>
          <w:tcPr>
            <w:tcW w:w="3505" w:type="dxa"/>
          </w:tcPr>
          <w:p w14:paraId="453639B4" w14:textId="77777777" w:rsidR="00E5744B" w:rsidRDefault="0058247D" w:rsidP="0058247D">
            <w:pPr>
              <w:ind w:firstLine="0"/>
              <w:jc w:val="right"/>
            </w:pPr>
            <w:r>
              <w:t xml:space="preserve">June 2018 </w:t>
            </w:r>
            <w:r w:rsidR="00006AC9">
              <w:t>–</w:t>
            </w:r>
            <w:r>
              <w:t xml:space="preserve"> </w:t>
            </w:r>
            <w:r w:rsidR="00006AC9">
              <w:t>February 2020</w:t>
            </w:r>
          </w:p>
          <w:p w14:paraId="69958E3B" w14:textId="7AE07B84" w:rsidR="00006AC9" w:rsidRDefault="00006AC9" w:rsidP="0058247D">
            <w:pPr>
              <w:ind w:firstLine="0"/>
              <w:jc w:val="right"/>
            </w:pPr>
            <w:r>
              <w:t>February 2020-Present</w:t>
            </w:r>
          </w:p>
        </w:tc>
      </w:tr>
      <w:tr w:rsidR="00E5744B" w14:paraId="3BB9035A" w14:textId="77777777" w:rsidTr="007322AE">
        <w:tc>
          <w:tcPr>
            <w:tcW w:w="4225" w:type="dxa"/>
          </w:tcPr>
          <w:p w14:paraId="6E97C20B" w14:textId="77777777" w:rsidR="00E5744B" w:rsidRDefault="00E5744B" w:rsidP="006E0772">
            <w:pPr>
              <w:ind w:firstLine="0"/>
            </w:pPr>
          </w:p>
        </w:tc>
        <w:tc>
          <w:tcPr>
            <w:tcW w:w="1620" w:type="dxa"/>
          </w:tcPr>
          <w:p w14:paraId="4EFC207F" w14:textId="77777777" w:rsidR="00E5744B" w:rsidRDefault="00E5744B" w:rsidP="006E0772">
            <w:pPr>
              <w:ind w:firstLine="0"/>
            </w:pPr>
          </w:p>
        </w:tc>
        <w:tc>
          <w:tcPr>
            <w:tcW w:w="3505" w:type="dxa"/>
          </w:tcPr>
          <w:p w14:paraId="397795C2" w14:textId="77777777" w:rsidR="00E5744B" w:rsidRDefault="00E5744B" w:rsidP="0058247D">
            <w:pPr>
              <w:ind w:firstLine="0"/>
              <w:jc w:val="right"/>
            </w:pPr>
          </w:p>
        </w:tc>
      </w:tr>
      <w:tr w:rsidR="00E5744B" w14:paraId="4FD3E0C0" w14:textId="77777777" w:rsidTr="007322AE">
        <w:tc>
          <w:tcPr>
            <w:tcW w:w="4225" w:type="dxa"/>
          </w:tcPr>
          <w:p w14:paraId="43C25F4C" w14:textId="5E57CA8D" w:rsidR="00E5744B" w:rsidRPr="0058247D" w:rsidRDefault="00E5744B" w:rsidP="006E0772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PECO Foods</w:t>
            </w:r>
          </w:p>
        </w:tc>
        <w:tc>
          <w:tcPr>
            <w:tcW w:w="1620" w:type="dxa"/>
          </w:tcPr>
          <w:p w14:paraId="12CECB04" w14:textId="77777777" w:rsidR="00E5744B" w:rsidRDefault="00E5744B" w:rsidP="006E0772">
            <w:pPr>
              <w:ind w:firstLine="0"/>
            </w:pPr>
          </w:p>
        </w:tc>
        <w:tc>
          <w:tcPr>
            <w:tcW w:w="3505" w:type="dxa"/>
          </w:tcPr>
          <w:p w14:paraId="224F1B37" w14:textId="23498E8E" w:rsidR="00E5744B" w:rsidRDefault="00E5744B" w:rsidP="0058247D">
            <w:pPr>
              <w:ind w:firstLine="0"/>
              <w:jc w:val="right"/>
            </w:pPr>
            <w:r>
              <w:t>Pocahontas, Arkansas</w:t>
            </w:r>
          </w:p>
        </w:tc>
      </w:tr>
      <w:tr w:rsidR="0058247D" w14:paraId="688E1941" w14:textId="77777777" w:rsidTr="007322AE">
        <w:tc>
          <w:tcPr>
            <w:tcW w:w="4225" w:type="dxa"/>
          </w:tcPr>
          <w:p w14:paraId="0E620271" w14:textId="2887EA6B" w:rsidR="0058247D" w:rsidRDefault="0058247D" w:rsidP="0058247D">
            <w:pPr>
              <w:ind w:firstLine="0"/>
            </w:pPr>
            <w:r>
              <w:t>Process Safety Management Coordinator</w:t>
            </w:r>
          </w:p>
        </w:tc>
        <w:tc>
          <w:tcPr>
            <w:tcW w:w="1620" w:type="dxa"/>
          </w:tcPr>
          <w:p w14:paraId="6104509C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7D956D46" w14:textId="71A9260A" w:rsidR="0058247D" w:rsidRDefault="0058247D" w:rsidP="0058247D">
            <w:pPr>
              <w:ind w:firstLine="0"/>
              <w:jc w:val="right"/>
            </w:pPr>
            <w:r>
              <w:t>November 2016 – June 2018</w:t>
            </w:r>
          </w:p>
        </w:tc>
      </w:tr>
      <w:tr w:rsidR="0058247D" w14:paraId="6B460959" w14:textId="77777777" w:rsidTr="007322AE">
        <w:tc>
          <w:tcPr>
            <w:tcW w:w="4225" w:type="dxa"/>
          </w:tcPr>
          <w:p w14:paraId="2E6BB226" w14:textId="5B7A9E70" w:rsidR="0058247D" w:rsidRDefault="0058247D" w:rsidP="0058247D">
            <w:pPr>
              <w:ind w:firstLine="0"/>
            </w:pPr>
            <w:r>
              <w:t xml:space="preserve">Senior Refrigeration Operator </w:t>
            </w:r>
          </w:p>
        </w:tc>
        <w:tc>
          <w:tcPr>
            <w:tcW w:w="1620" w:type="dxa"/>
          </w:tcPr>
          <w:p w14:paraId="749E25FB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722407A4" w14:textId="02540CF4" w:rsidR="0058247D" w:rsidRDefault="0058247D" w:rsidP="0058247D">
            <w:pPr>
              <w:ind w:firstLine="0"/>
              <w:jc w:val="right"/>
            </w:pPr>
            <w:r>
              <w:t>March 2016 – November 2018</w:t>
            </w:r>
          </w:p>
        </w:tc>
      </w:tr>
      <w:tr w:rsidR="0058247D" w14:paraId="71DAE669" w14:textId="77777777" w:rsidTr="007322AE">
        <w:tc>
          <w:tcPr>
            <w:tcW w:w="4225" w:type="dxa"/>
          </w:tcPr>
          <w:p w14:paraId="78E19563" w14:textId="08773944" w:rsidR="0058247D" w:rsidRDefault="0058247D" w:rsidP="0058247D">
            <w:pPr>
              <w:ind w:firstLine="0"/>
            </w:pPr>
          </w:p>
        </w:tc>
        <w:tc>
          <w:tcPr>
            <w:tcW w:w="1620" w:type="dxa"/>
          </w:tcPr>
          <w:p w14:paraId="012CF320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3477C55A" w14:textId="77777777" w:rsidR="0058247D" w:rsidRDefault="0058247D" w:rsidP="0058247D">
            <w:pPr>
              <w:ind w:firstLine="0"/>
              <w:jc w:val="right"/>
            </w:pPr>
          </w:p>
        </w:tc>
      </w:tr>
      <w:tr w:rsidR="0058247D" w14:paraId="31156BD8" w14:textId="77777777" w:rsidTr="007322AE">
        <w:tc>
          <w:tcPr>
            <w:tcW w:w="4225" w:type="dxa"/>
          </w:tcPr>
          <w:p w14:paraId="75C631E1" w14:textId="50CA3752" w:rsidR="0058247D" w:rsidRPr="0058247D" w:rsidRDefault="0058247D" w:rsidP="0058247D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 xml:space="preserve">Energy Management </w:t>
            </w:r>
          </w:p>
        </w:tc>
        <w:tc>
          <w:tcPr>
            <w:tcW w:w="1620" w:type="dxa"/>
          </w:tcPr>
          <w:p w14:paraId="4F748457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4405E455" w14:textId="12048170" w:rsidR="0058247D" w:rsidRDefault="0058247D" w:rsidP="0058247D">
            <w:pPr>
              <w:ind w:firstLine="0"/>
              <w:jc w:val="right"/>
            </w:pPr>
            <w:r>
              <w:t>Holcomb, Kansas</w:t>
            </w:r>
          </w:p>
        </w:tc>
      </w:tr>
      <w:tr w:rsidR="0058247D" w14:paraId="126748F2" w14:textId="77777777" w:rsidTr="007322AE">
        <w:tc>
          <w:tcPr>
            <w:tcW w:w="4225" w:type="dxa"/>
          </w:tcPr>
          <w:p w14:paraId="7603E028" w14:textId="31BA99E8" w:rsidR="0058247D" w:rsidRDefault="0058247D" w:rsidP="0058247D">
            <w:pPr>
              <w:ind w:firstLine="0"/>
            </w:pPr>
            <w:r>
              <w:t>Installer/Service Technician</w:t>
            </w:r>
          </w:p>
        </w:tc>
        <w:tc>
          <w:tcPr>
            <w:tcW w:w="1620" w:type="dxa"/>
          </w:tcPr>
          <w:p w14:paraId="0DBB5200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66457A07" w14:textId="697FC9F6" w:rsidR="0058247D" w:rsidRDefault="0058247D" w:rsidP="0058247D">
            <w:pPr>
              <w:ind w:firstLine="0"/>
              <w:jc w:val="right"/>
            </w:pPr>
            <w:r>
              <w:t>November 2014 – February 2016</w:t>
            </w:r>
          </w:p>
        </w:tc>
      </w:tr>
      <w:tr w:rsidR="0058247D" w14:paraId="0D0A44CF" w14:textId="77777777" w:rsidTr="007322AE">
        <w:tc>
          <w:tcPr>
            <w:tcW w:w="4225" w:type="dxa"/>
          </w:tcPr>
          <w:p w14:paraId="2496AE64" w14:textId="77777777" w:rsidR="0058247D" w:rsidRDefault="0058247D" w:rsidP="0058247D">
            <w:pPr>
              <w:ind w:firstLine="0"/>
            </w:pPr>
          </w:p>
        </w:tc>
        <w:tc>
          <w:tcPr>
            <w:tcW w:w="1620" w:type="dxa"/>
          </w:tcPr>
          <w:p w14:paraId="43ACE91A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5B775BD1" w14:textId="77777777" w:rsidR="0058247D" w:rsidRDefault="0058247D" w:rsidP="0058247D">
            <w:pPr>
              <w:ind w:firstLine="0"/>
              <w:jc w:val="right"/>
            </w:pPr>
          </w:p>
        </w:tc>
      </w:tr>
      <w:tr w:rsidR="0058247D" w14:paraId="6E131402" w14:textId="77777777" w:rsidTr="007322AE">
        <w:tc>
          <w:tcPr>
            <w:tcW w:w="4225" w:type="dxa"/>
          </w:tcPr>
          <w:p w14:paraId="391AE136" w14:textId="61023023" w:rsidR="0058247D" w:rsidRPr="0058247D" w:rsidRDefault="0058247D" w:rsidP="0058247D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Moonlight Security, Inc.</w:t>
            </w:r>
          </w:p>
        </w:tc>
        <w:tc>
          <w:tcPr>
            <w:tcW w:w="1620" w:type="dxa"/>
          </w:tcPr>
          <w:p w14:paraId="573E9DD2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18396CE4" w14:textId="1D7A83B3" w:rsidR="0058247D" w:rsidRDefault="0058247D" w:rsidP="0058247D">
            <w:pPr>
              <w:ind w:firstLine="0"/>
              <w:jc w:val="right"/>
            </w:pPr>
            <w:r>
              <w:t>Garden City, Kansas</w:t>
            </w:r>
          </w:p>
        </w:tc>
      </w:tr>
      <w:tr w:rsidR="0058247D" w14:paraId="05F03340" w14:textId="77777777" w:rsidTr="007322AE">
        <w:tc>
          <w:tcPr>
            <w:tcW w:w="4225" w:type="dxa"/>
          </w:tcPr>
          <w:p w14:paraId="34058B6A" w14:textId="36428493" w:rsidR="0058247D" w:rsidRDefault="0058247D" w:rsidP="0058247D">
            <w:pPr>
              <w:ind w:firstLine="0"/>
            </w:pPr>
            <w:r>
              <w:t>Operations Manager</w:t>
            </w:r>
          </w:p>
        </w:tc>
        <w:tc>
          <w:tcPr>
            <w:tcW w:w="1620" w:type="dxa"/>
          </w:tcPr>
          <w:p w14:paraId="53C22A90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5AE7B3F9" w14:textId="145DFBF5" w:rsidR="0058247D" w:rsidRDefault="0058247D" w:rsidP="0058247D">
            <w:pPr>
              <w:ind w:firstLine="0"/>
              <w:jc w:val="right"/>
            </w:pPr>
            <w:r>
              <w:t>October 2007 – March 2010</w:t>
            </w:r>
          </w:p>
        </w:tc>
      </w:tr>
      <w:tr w:rsidR="0058247D" w14:paraId="265037E2" w14:textId="77777777" w:rsidTr="007322AE">
        <w:tc>
          <w:tcPr>
            <w:tcW w:w="4225" w:type="dxa"/>
          </w:tcPr>
          <w:p w14:paraId="30B07746" w14:textId="77777777" w:rsidR="0058247D" w:rsidRDefault="0058247D" w:rsidP="0058247D">
            <w:pPr>
              <w:ind w:firstLine="0"/>
            </w:pPr>
          </w:p>
        </w:tc>
        <w:tc>
          <w:tcPr>
            <w:tcW w:w="1620" w:type="dxa"/>
          </w:tcPr>
          <w:p w14:paraId="7CDC7857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31019F7C" w14:textId="77777777" w:rsidR="0058247D" w:rsidRDefault="0058247D" w:rsidP="0058247D">
            <w:pPr>
              <w:ind w:firstLine="0"/>
              <w:jc w:val="right"/>
            </w:pPr>
          </w:p>
        </w:tc>
      </w:tr>
      <w:tr w:rsidR="0058247D" w14:paraId="2EFEFC81" w14:textId="77777777" w:rsidTr="007322AE">
        <w:tc>
          <w:tcPr>
            <w:tcW w:w="4225" w:type="dxa"/>
          </w:tcPr>
          <w:p w14:paraId="67596412" w14:textId="784A9FFF" w:rsidR="0058247D" w:rsidRPr="0058247D" w:rsidRDefault="0058247D" w:rsidP="0058247D">
            <w:pPr>
              <w:ind w:firstLine="0"/>
              <w:rPr>
                <w:u w:val="single"/>
              </w:rPr>
            </w:pPr>
            <w:r w:rsidRPr="0058247D">
              <w:rPr>
                <w:u w:val="single"/>
              </w:rPr>
              <w:t>Tyson Fresh Meats, Inc.</w:t>
            </w:r>
          </w:p>
        </w:tc>
        <w:tc>
          <w:tcPr>
            <w:tcW w:w="1620" w:type="dxa"/>
          </w:tcPr>
          <w:p w14:paraId="6B60E2D9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7EEB96A4" w14:textId="68E67460" w:rsidR="0058247D" w:rsidRDefault="0058247D" w:rsidP="0058247D">
            <w:pPr>
              <w:ind w:firstLine="0"/>
              <w:jc w:val="right"/>
            </w:pPr>
            <w:r>
              <w:t>Holcomb, Kansas</w:t>
            </w:r>
          </w:p>
        </w:tc>
      </w:tr>
      <w:tr w:rsidR="0058247D" w14:paraId="71F3ADE2" w14:textId="77777777" w:rsidTr="007322AE">
        <w:tc>
          <w:tcPr>
            <w:tcW w:w="4225" w:type="dxa"/>
          </w:tcPr>
          <w:p w14:paraId="2DC863E0" w14:textId="138304A8" w:rsidR="0058247D" w:rsidRDefault="0058247D" w:rsidP="0058247D">
            <w:pPr>
              <w:ind w:firstLine="0"/>
            </w:pPr>
            <w:r>
              <w:t>Boiler and Refrigeration Operator</w:t>
            </w:r>
          </w:p>
        </w:tc>
        <w:tc>
          <w:tcPr>
            <w:tcW w:w="1620" w:type="dxa"/>
          </w:tcPr>
          <w:p w14:paraId="7BAC437D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1AA61EAE" w14:textId="2A79D703" w:rsidR="0058247D" w:rsidRDefault="0058247D" w:rsidP="0058247D">
            <w:pPr>
              <w:ind w:firstLine="0"/>
              <w:jc w:val="right"/>
            </w:pPr>
            <w:r>
              <w:t>November 2010 – August 2014</w:t>
            </w:r>
          </w:p>
        </w:tc>
      </w:tr>
      <w:tr w:rsidR="0058247D" w14:paraId="7EC8E61A" w14:textId="77777777" w:rsidTr="007322AE">
        <w:tc>
          <w:tcPr>
            <w:tcW w:w="4225" w:type="dxa"/>
          </w:tcPr>
          <w:p w14:paraId="26888C94" w14:textId="7C8D8C03" w:rsidR="0058247D" w:rsidRDefault="0058247D" w:rsidP="0058247D">
            <w:pPr>
              <w:ind w:firstLine="0"/>
            </w:pPr>
            <w:r>
              <w:t>Process Safety Management Coordinator</w:t>
            </w:r>
          </w:p>
        </w:tc>
        <w:tc>
          <w:tcPr>
            <w:tcW w:w="1620" w:type="dxa"/>
          </w:tcPr>
          <w:p w14:paraId="5F85E28E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2E5144CB" w14:textId="699AA12E" w:rsidR="0058247D" w:rsidRDefault="0058247D" w:rsidP="0058247D">
            <w:pPr>
              <w:ind w:firstLine="0"/>
              <w:jc w:val="right"/>
            </w:pPr>
            <w:r>
              <w:t>November 2004 – June 2009</w:t>
            </w:r>
          </w:p>
        </w:tc>
      </w:tr>
      <w:tr w:rsidR="0058247D" w14:paraId="477C352E" w14:textId="77777777" w:rsidTr="007322AE">
        <w:tc>
          <w:tcPr>
            <w:tcW w:w="4225" w:type="dxa"/>
          </w:tcPr>
          <w:p w14:paraId="5857B89E" w14:textId="4790DCBD" w:rsidR="0058247D" w:rsidRDefault="0058247D" w:rsidP="0058247D">
            <w:pPr>
              <w:ind w:firstLine="0"/>
            </w:pPr>
            <w:r>
              <w:t>Boiler and Refrigeration Operator</w:t>
            </w:r>
          </w:p>
        </w:tc>
        <w:tc>
          <w:tcPr>
            <w:tcW w:w="1620" w:type="dxa"/>
          </w:tcPr>
          <w:p w14:paraId="3852672E" w14:textId="77777777" w:rsidR="0058247D" w:rsidRDefault="0058247D" w:rsidP="0058247D">
            <w:pPr>
              <w:ind w:firstLine="0"/>
            </w:pPr>
          </w:p>
        </w:tc>
        <w:tc>
          <w:tcPr>
            <w:tcW w:w="3505" w:type="dxa"/>
          </w:tcPr>
          <w:p w14:paraId="4C4D2B1F" w14:textId="1D2C0496" w:rsidR="0058247D" w:rsidRDefault="0058247D" w:rsidP="0058247D">
            <w:pPr>
              <w:ind w:firstLine="0"/>
              <w:jc w:val="right"/>
            </w:pPr>
            <w:r>
              <w:t>August 2000 – November 2004</w:t>
            </w:r>
          </w:p>
        </w:tc>
      </w:tr>
    </w:tbl>
    <w:p w14:paraId="4C1F9C27" w14:textId="14647E70" w:rsidR="00E5744B" w:rsidRDefault="00E5744B" w:rsidP="00727371">
      <w:pPr>
        <w:spacing w:line="240" w:lineRule="auto"/>
        <w:ind w:firstLine="0"/>
      </w:pPr>
    </w:p>
    <w:p w14:paraId="6E53586A" w14:textId="5EC33BA9" w:rsidR="00040013" w:rsidRDefault="00040013" w:rsidP="00727371">
      <w:pPr>
        <w:spacing w:line="240" w:lineRule="auto"/>
        <w:ind w:firstLine="0"/>
      </w:pPr>
      <w:r>
        <w:t>Volunteer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1620"/>
        <w:gridCol w:w="3505"/>
      </w:tblGrid>
      <w:tr w:rsidR="00040013" w14:paraId="1021AC28" w14:textId="77777777" w:rsidTr="007322AE">
        <w:tc>
          <w:tcPr>
            <w:tcW w:w="4225" w:type="dxa"/>
          </w:tcPr>
          <w:p w14:paraId="28EA7575" w14:textId="067A97B9" w:rsidR="00040013" w:rsidRDefault="007322AE" w:rsidP="00727371">
            <w:pPr>
              <w:ind w:firstLine="0"/>
            </w:pPr>
            <w:r>
              <w:t xml:space="preserve">(Former) </w:t>
            </w:r>
            <w:r w:rsidR="00040013">
              <w:t>Lead Ambassador</w:t>
            </w:r>
          </w:p>
          <w:p w14:paraId="663D659F" w14:textId="53F6F2D7" w:rsidR="00040013" w:rsidRDefault="00040013" w:rsidP="00727371">
            <w:pPr>
              <w:ind w:firstLine="0"/>
            </w:pPr>
            <w:r>
              <w:t>South Central Region</w:t>
            </w:r>
          </w:p>
        </w:tc>
        <w:tc>
          <w:tcPr>
            <w:tcW w:w="1620" w:type="dxa"/>
          </w:tcPr>
          <w:p w14:paraId="5C706950" w14:textId="77777777" w:rsidR="00040013" w:rsidRDefault="00040013" w:rsidP="00727371">
            <w:pPr>
              <w:ind w:firstLine="0"/>
            </w:pPr>
          </w:p>
        </w:tc>
        <w:tc>
          <w:tcPr>
            <w:tcW w:w="3505" w:type="dxa"/>
          </w:tcPr>
          <w:p w14:paraId="5F85191F" w14:textId="17B05CFF" w:rsidR="00040013" w:rsidRDefault="00040013" w:rsidP="00040013">
            <w:pPr>
              <w:ind w:firstLine="0"/>
              <w:jc w:val="right"/>
            </w:pPr>
            <w:r>
              <w:t>The Asatru Community</w:t>
            </w:r>
          </w:p>
        </w:tc>
      </w:tr>
      <w:tr w:rsidR="007322AE" w14:paraId="3F8E1F41" w14:textId="77777777" w:rsidTr="007322AE">
        <w:tc>
          <w:tcPr>
            <w:tcW w:w="4225" w:type="dxa"/>
          </w:tcPr>
          <w:p w14:paraId="00326773" w14:textId="2D1F69B9" w:rsidR="007322AE" w:rsidRDefault="007322AE" w:rsidP="00727371">
            <w:pPr>
              <w:ind w:firstLine="0"/>
            </w:pPr>
            <w:r>
              <w:t>(Former) State Ambassador - Arkansas</w:t>
            </w:r>
          </w:p>
        </w:tc>
        <w:tc>
          <w:tcPr>
            <w:tcW w:w="1620" w:type="dxa"/>
          </w:tcPr>
          <w:p w14:paraId="28B745B9" w14:textId="77777777" w:rsidR="007322AE" w:rsidRDefault="007322AE" w:rsidP="00727371">
            <w:pPr>
              <w:ind w:firstLine="0"/>
            </w:pPr>
          </w:p>
        </w:tc>
        <w:tc>
          <w:tcPr>
            <w:tcW w:w="3505" w:type="dxa"/>
          </w:tcPr>
          <w:p w14:paraId="19FAA4B9" w14:textId="166AD3C6" w:rsidR="007322AE" w:rsidRDefault="007322AE" w:rsidP="00040013">
            <w:pPr>
              <w:ind w:firstLine="0"/>
              <w:jc w:val="right"/>
            </w:pPr>
            <w:r>
              <w:t>The Asatru Community</w:t>
            </w:r>
          </w:p>
        </w:tc>
      </w:tr>
      <w:tr w:rsidR="00040013" w14:paraId="1E487B1E" w14:textId="77777777" w:rsidTr="007322AE">
        <w:tc>
          <w:tcPr>
            <w:tcW w:w="4225" w:type="dxa"/>
          </w:tcPr>
          <w:p w14:paraId="76D6319A" w14:textId="29F00A5C" w:rsidR="00040013" w:rsidRDefault="007322AE" w:rsidP="00727371">
            <w:pPr>
              <w:ind w:firstLine="0"/>
            </w:pPr>
            <w:r>
              <w:t xml:space="preserve">(Former) </w:t>
            </w:r>
            <w:r w:rsidR="00040013">
              <w:t>Membership Chair</w:t>
            </w:r>
          </w:p>
        </w:tc>
        <w:tc>
          <w:tcPr>
            <w:tcW w:w="1620" w:type="dxa"/>
          </w:tcPr>
          <w:p w14:paraId="1239CE32" w14:textId="77777777" w:rsidR="00040013" w:rsidRDefault="00040013" w:rsidP="00727371">
            <w:pPr>
              <w:ind w:firstLine="0"/>
            </w:pPr>
          </w:p>
        </w:tc>
        <w:tc>
          <w:tcPr>
            <w:tcW w:w="3505" w:type="dxa"/>
          </w:tcPr>
          <w:p w14:paraId="4EA80158" w14:textId="6F2A0DAE" w:rsidR="00040013" w:rsidRDefault="00040013" w:rsidP="00040013">
            <w:pPr>
              <w:ind w:firstLine="0"/>
              <w:jc w:val="right"/>
            </w:pPr>
            <w:r>
              <w:t>The Asatru Community</w:t>
            </w:r>
          </w:p>
        </w:tc>
      </w:tr>
      <w:tr w:rsidR="00040013" w14:paraId="287183B2" w14:textId="77777777" w:rsidTr="007322AE">
        <w:tc>
          <w:tcPr>
            <w:tcW w:w="4225" w:type="dxa"/>
          </w:tcPr>
          <w:p w14:paraId="5DA7E1D2" w14:textId="6497ED70" w:rsidR="00040013" w:rsidRDefault="007322AE" w:rsidP="00727371">
            <w:pPr>
              <w:ind w:firstLine="0"/>
            </w:pPr>
            <w:r>
              <w:t xml:space="preserve">(Former) </w:t>
            </w:r>
            <w:r w:rsidR="00040013">
              <w:t>High Drighton</w:t>
            </w:r>
          </w:p>
        </w:tc>
        <w:tc>
          <w:tcPr>
            <w:tcW w:w="1620" w:type="dxa"/>
          </w:tcPr>
          <w:p w14:paraId="0C8F30C6" w14:textId="77777777" w:rsidR="00040013" w:rsidRDefault="00040013" w:rsidP="00727371">
            <w:pPr>
              <w:ind w:firstLine="0"/>
            </w:pPr>
          </w:p>
        </w:tc>
        <w:tc>
          <w:tcPr>
            <w:tcW w:w="3505" w:type="dxa"/>
          </w:tcPr>
          <w:p w14:paraId="6C4EDC97" w14:textId="0A24E0D0" w:rsidR="00040013" w:rsidRDefault="00040013" w:rsidP="00040013">
            <w:pPr>
              <w:ind w:firstLine="0"/>
              <w:jc w:val="right"/>
            </w:pPr>
            <w:r>
              <w:t>Awaken the North</w:t>
            </w:r>
          </w:p>
        </w:tc>
      </w:tr>
    </w:tbl>
    <w:p w14:paraId="02D4B184" w14:textId="77777777" w:rsidR="00040013" w:rsidRPr="006E0772" w:rsidRDefault="00040013" w:rsidP="00727371">
      <w:pPr>
        <w:spacing w:line="240" w:lineRule="auto"/>
        <w:ind w:firstLine="0"/>
      </w:pPr>
    </w:p>
    <w:sectPr w:rsidR="00040013" w:rsidRPr="006E0772" w:rsidSect="00E7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B41"/>
    <w:multiLevelType w:val="hybridMultilevel"/>
    <w:tmpl w:val="7F7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F654E"/>
    <w:multiLevelType w:val="hybridMultilevel"/>
    <w:tmpl w:val="8112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64A2F"/>
    <w:multiLevelType w:val="hybridMultilevel"/>
    <w:tmpl w:val="4656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C4B3C"/>
    <w:multiLevelType w:val="hybridMultilevel"/>
    <w:tmpl w:val="0B7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C79A4"/>
    <w:multiLevelType w:val="hybridMultilevel"/>
    <w:tmpl w:val="C5F4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D9"/>
    <w:multiLevelType w:val="hybridMultilevel"/>
    <w:tmpl w:val="D7A0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2C"/>
    <w:rsid w:val="00006AC9"/>
    <w:rsid w:val="00040013"/>
    <w:rsid w:val="00163CCC"/>
    <w:rsid w:val="002B6CFA"/>
    <w:rsid w:val="00376DDE"/>
    <w:rsid w:val="00395F1C"/>
    <w:rsid w:val="0058247D"/>
    <w:rsid w:val="005833FB"/>
    <w:rsid w:val="00615248"/>
    <w:rsid w:val="0065130A"/>
    <w:rsid w:val="006923BF"/>
    <w:rsid w:val="006E0772"/>
    <w:rsid w:val="00727371"/>
    <w:rsid w:val="007322AE"/>
    <w:rsid w:val="00966DBE"/>
    <w:rsid w:val="009D65DF"/>
    <w:rsid w:val="009E0E2C"/>
    <w:rsid w:val="009E44C6"/>
    <w:rsid w:val="00A42B58"/>
    <w:rsid w:val="00B27E4C"/>
    <w:rsid w:val="00B64A25"/>
    <w:rsid w:val="00C368A4"/>
    <w:rsid w:val="00C70987"/>
    <w:rsid w:val="00D14EFB"/>
    <w:rsid w:val="00E5744B"/>
    <w:rsid w:val="00E77852"/>
    <w:rsid w:val="00EB3A10"/>
    <w:rsid w:val="00F87B21"/>
    <w:rsid w:val="00F95595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8DE"/>
  <w15:chartTrackingRefBased/>
  <w15:docId w15:val="{2F6099ED-29CD-4BF1-93BA-CBCB0306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DBE"/>
    <w:pPr>
      <w:ind w:left="720"/>
      <w:contextualSpacing/>
    </w:pPr>
  </w:style>
  <w:style w:type="table" w:styleId="TableGrid">
    <w:name w:val="Table Grid"/>
    <w:basedOn w:val="TableNormal"/>
    <w:uiPriority w:val="39"/>
    <w:rsid w:val="006E07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stimatz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Stimatze</dc:creator>
  <cp:keywords/>
  <dc:description/>
  <cp:lastModifiedBy>Michael Stimatze</cp:lastModifiedBy>
  <cp:revision>2</cp:revision>
  <cp:lastPrinted>2019-02-22T04:43:00Z</cp:lastPrinted>
  <dcterms:created xsi:type="dcterms:W3CDTF">2021-11-20T12:08:00Z</dcterms:created>
  <dcterms:modified xsi:type="dcterms:W3CDTF">2021-11-20T12:08:00Z</dcterms:modified>
</cp:coreProperties>
</file>