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9920671"/>
        <w:docPartObj>
          <w:docPartGallery w:val="Cover Pages"/>
          <w:docPartUnique/>
        </w:docPartObj>
      </w:sdtPr>
      <w:sdtEndPr/>
      <w:sdtContent>
        <w:p w14:paraId="44761F37" w14:textId="186D4B61" w:rsidR="00E62F84" w:rsidRDefault="00E62F84" w:rsidP="773916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229372D" wp14:editId="12369A3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66DEEC" w14:textId="3C67E860" w:rsidR="00E62F84" w:rsidRDefault="00D273A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</w:t>
                                      </w:r>
                                      <w:r w:rsidR="00FD7E9F">
                                        <w:rPr>
                                          <w:color w:val="FFFFFF" w:themeColor="background1"/>
                                        </w:rPr>
                                        <w:t xml:space="preserve">é María </w:t>
                                      </w:r>
                                      <w:proofErr w:type="spellStart"/>
                                      <w:r w:rsidR="00FD7E9F">
                                        <w:rPr>
                                          <w:color w:val="FFFFFF" w:themeColor="background1"/>
                                        </w:rPr>
                                        <w:t>Oliet</w:t>
                                      </w:r>
                                      <w:proofErr w:type="spellEnd"/>
                                      <w:r w:rsidR="00FD7E9F"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="00FD7E9F">
                                        <w:rPr>
                                          <w:color w:val="FFFFFF" w:themeColor="background1"/>
                                        </w:rPr>
                                        <w:t>Filip</w:t>
                                      </w:r>
                                      <w:proofErr w:type="spellEnd"/>
                                      <w:r w:rsidR="00FD7E9F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FD7E9F">
                                        <w:rPr>
                                          <w:color w:val="FFFFFF" w:themeColor="background1"/>
                                        </w:rPr>
                                        <w:t>Celepirovic</w:t>
                                      </w:r>
                                      <w:proofErr w:type="spellEnd"/>
                                      <w:r w:rsidR="00FD7E9F">
                                        <w:rPr>
                                          <w:color w:val="FFFFFF" w:themeColor="background1"/>
                                        </w:rPr>
                                        <w:t>, Sergio Sastre, Alejandro Resino</w:t>
                                      </w:r>
                                    </w:p>
                                  </w:sdtContent>
                                </w:sdt>
                                <w:p w14:paraId="3582F58D" w14:textId="2CD8EE71" w:rsidR="00E62F84" w:rsidRDefault="0060196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0733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novasoftware</w:t>
                                      </w:r>
                                    </w:sdtContent>
                                  </w:sdt>
                                  <w:r w:rsidR="00E62F8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D7E9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EDE492C" w14:textId="7339E419" w:rsidR="00E62F84" w:rsidRDefault="003D34A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Plan </w:t>
                                      </w:r>
                                      <w:r w:rsidR="00D273A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de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Gesti</w:t>
                                      </w:r>
                                      <w:r w:rsidR="004A2F2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ón </w:t>
                                      </w:r>
                                      <w:r w:rsidR="00D273A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del </w:t>
                                      </w:r>
                                      <w:r w:rsidR="0023414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cronograma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29372D" id="Grupo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066DEEC" w14:textId="3C67E860" w:rsidR="00E62F84" w:rsidRDefault="00D273A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</w:t>
                                </w:r>
                                <w:r w:rsidR="00FD7E9F">
                                  <w:rPr>
                                    <w:color w:val="FFFFFF" w:themeColor="background1"/>
                                  </w:rPr>
                                  <w:t xml:space="preserve">é María </w:t>
                                </w:r>
                                <w:proofErr w:type="spellStart"/>
                                <w:r w:rsidR="00FD7E9F">
                                  <w:rPr>
                                    <w:color w:val="FFFFFF" w:themeColor="background1"/>
                                  </w:rPr>
                                  <w:t>Oliet</w:t>
                                </w:r>
                                <w:proofErr w:type="spellEnd"/>
                                <w:r w:rsidR="00FD7E9F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r w:rsidR="00FD7E9F">
                                  <w:rPr>
                                    <w:color w:val="FFFFFF" w:themeColor="background1"/>
                                  </w:rPr>
                                  <w:t>Filip</w:t>
                                </w:r>
                                <w:proofErr w:type="spellEnd"/>
                                <w:r w:rsidR="00FD7E9F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FD7E9F">
                                  <w:rPr>
                                    <w:color w:val="FFFFFF" w:themeColor="background1"/>
                                  </w:rPr>
                                  <w:t>Celepirovic</w:t>
                                </w:r>
                                <w:proofErr w:type="spellEnd"/>
                                <w:r w:rsidR="00FD7E9F">
                                  <w:rPr>
                                    <w:color w:val="FFFFFF" w:themeColor="background1"/>
                                  </w:rPr>
                                  <w:t>, Sergio Sastre, Alejandro Resino</w:t>
                                </w:r>
                              </w:p>
                            </w:sdtContent>
                          </w:sdt>
                          <w:p w14:paraId="3582F58D" w14:textId="2CD8EE71" w:rsidR="00E62F84" w:rsidRDefault="0060196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0733F">
                                  <w:rPr>
                                    <w:caps/>
                                    <w:color w:val="FFFFFF" w:themeColor="background1"/>
                                  </w:rPr>
                                  <w:t>novasoftware</w:t>
                                </w:r>
                              </w:sdtContent>
                            </w:sdt>
                            <w:r w:rsidR="00E62F8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D7E9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EDE492C" w14:textId="7339E419" w:rsidR="00E62F84" w:rsidRDefault="003D34A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Plan </w:t>
                                </w:r>
                                <w:r w:rsidR="00D273A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de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Gesti</w:t>
                                </w:r>
                                <w:r w:rsidR="004A2F2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ón </w:t>
                                </w:r>
                                <w:r w:rsidR="00D273A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del </w:t>
                                </w:r>
                                <w:r w:rsidR="0023414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cronograma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A23085" w14:textId="77777777" w:rsidR="44761F37" w:rsidRDefault="44761F37" w:rsidP="44761F37"/>
        <w:p w14:paraId="262D1939" w14:textId="42F92BEE" w:rsidR="44761F37" w:rsidRDefault="44761F37" w:rsidP="44761F37"/>
        <w:p w14:paraId="34670A18" w14:textId="407DE9CE" w:rsidR="757D0CC7" w:rsidRDefault="757D0CC7"/>
        <w:p w14:paraId="4574FC32" w14:textId="10BC5534" w:rsidR="662365A5" w:rsidRPr="00A92A2B" w:rsidRDefault="662365A5" w:rsidP="44761F37"/>
        <w:p w14:paraId="191D4473" w14:textId="65833722" w:rsidR="662365A5" w:rsidRPr="00A92A2B" w:rsidRDefault="662365A5" w:rsidP="44761F37"/>
        <w:p w14:paraId="6FB46FF4" w14:textId="4DAC7112" w:rsidR="662365A5" w:rsidRPr="00A92A2B" w:rsidRDefault="662365A5" w:rsidP="44761F37"/>
        <w:p w14:paraId="2DE65870" w14:textId="4ACBB642" w:rsidR="662365A5" w:rsidRPr="00A92A2B" w:rsidRDefault="662365A5" w:rsidP="44761F37"/>
        <w:p w14:paraId="112C10C0" w14:textId="57440FAA" w:rsidR="662365A5" w:rsidRPr="00A92A2B" w:rsidRDefault="662365A5" w:rsidP="44761F37"/>
        <w:p w14:paraId="7E103740" w14:textId="6864D0D9" w:rsidR="662365A5" w:rsidRPr="00A92A2B" w:rsidRDefault="662365A5" w:rsidP="44761F37"/>
        <w:p w14:paraId="06F07311" w14:textId="4388593C" w:rsidR="662365A5" w:rsidRPr="00A92A2B" w:rsidRDefault="662365A5" w:rsidP="44761F37"/>
        <w:p w14:paraId="4281CFA7" w14:textId="7BC492A1" w:rsidR="662365A5" w:rsidRPr="00A92A2B" w:rsidRDefault="662365A5" w:rsidP="44761F37"/>
        <w:p w14:paraId="2BF01747" w14:textId="7564E71A" w:rsidR="662365A5" w:rsidRPr="00A92A2B" w:rsidRDefault="662365A5" w:rsidP="44761F37"/>
        <w:p w14:paraId="4443CF4E" w14:textId="433A5343" w:rsidR="662365A5" w:rsidRPr="00A92A2B" w:rsidRDefault="662365A5" w:rsidP="44761F37"/>
        <w:p w14:paraId="4266CF9D" w14:textId="4F512ABE" w:rsidR="662365A5" w:rsidRPr="00A92A2B" w:rsidRDefault="662365A5" w:rsidP="44761F37"/>
        <w:p w14:paraId="1FC48A11" w14:textId="74B76D9C" w:rsidR="662365A5" w:rsidRPr="00A92A2B" w:rsidRDefault="662365A5" w:rsidP="44761F37"/>
        <w:p w14:paraId="1C6EF8CF" w14:textId="51392F2A" w:rsidR="662365A5" w:rsidRPr="00A92A2B" w:rsidRDefault="662365A5" w:rsidP="44761F37"/>
        <w:p w14:paraId="66880584" w14:textId="07F35741" w:rsidR="662365A5" w:rsidRPr="00A92A2B" w:rsidRDefault="662365A5" w:rsidP="44761F37"/>
        <w:p w14:paraId="051EE5C3" w14:textId="7ED127F7" w:rsidR="662365A5" w:rsidRPr="00A92A2B" w:rsidRDefault="662365A5" w:rsidP="44761F37"/>
        <w:p w14:paraId="4B067FD4" w14:textId="5007287D" w:rsidR="662365A5" w:rsidRPr="00A92A2B" w:rsidRDefault="662365A5" w:rsidP="44761F37"/>
        <w:p w14:paraId="0BC1F4E1" w14:textId="1120E77C" w:rsidR="662365A5" w:rsidRPr="00A92A2B" w:rsidRDefault="662365A5" w:rsidP="44761F37"/>
        <w:p w14:paraId="15E21A77" w14:textId="5B75BCD2" w:rsidR="662365A5" w:rsidRPr="00A92A2B" w:rsidRDefault="662365A5" w:rsidP="44761F37"/>
        <w:p w14:paraId="0DDC33AF" w14:textId="7AE0DF1A" w:rsidR="662365A5" w:rsidRPr="00A92A2B" w:rsidRDefault="662365A5" w:rsidP="44761F37"/>
        <w:p w14:paraId="0E1ADC58" w14:textId="4F91044F" w:rsidR="662365A5" w:rsidRPr="00A92A2B" w:rsidRDefault="662365A5" w:rsidP="44761F37"/>
        <w:p w14:paraId="3B0EFB33" w14:textId="7DFF8A90" w:rsidR="662365A5" w:rsidRPr="00A92A2B" w:rsidRDefault="662365A5" w:rsidP="44761F37"/>
        <w:p w14:paraId="679C49FE" w14:textId="512B74BD" w:rsidR="662365A5" w:rsidRPr="00A92A2B" w:rsidRDefault="662365A5" w:rsidP="44761F37"/>
        <w:p w14:paraId="020E31DA" w14:textId="12E1E3AA" w:rsidR="662365A5" w:rsidRPr="00A92A2B" w:rsidRDefault="662365A5" w:rsidP="44761F37"/>
        <w:p w14:paraId="387BADAE" w14:textId="5BB7345D" w:rsidR="662365A5" w:rsidRPr="00A92A2B" w:rsidRDefault="662365A5" w:rsidP="44761F37"/>
        <w:p w14:paraId="7FFCF14A" w14:textId="03AC7351" w:rsidR="662365A5" w:rsidRPr="00A92A2B" w:rsidRDefault="662365A5" w:rsidP="44761F37"/>
        <w:p w14:paraId="13E1EB3F" w14:textId="273BE817" w:rsidR="662365A5" w:rsidRPr="00A92A2B" w:rsidRDefault="662365A5" w:rsidP="44761F37"/>
        <w:p w14:paraId="4EA73602" w14:textId="411318EB" w:rsidR="662365A5" w:rsidRPr="00A92A2B" w:rsidRDefault="00601961" w:rsidP="44761F37"/>
      </w:sdtContent>
    </w:sdt>
    <w:sdt>
      <w:sdtPr>
        <w:id w:val="1105833276"/>
        <w:docPartObj>
          <w:docPartGallery w:val="Table of Contents"/>
          <w:docPartUnique/>
        </w:docPartObj>
      </w:sdtPr>
      <w:sdtEndPr/>
      <w:sdtContent>
        <w:p w14:paraId="3169398A" w14:textId="65364BE5" w:rsidR="662365A5" w:rsidRPr="00A92A2B" w:rsidRDefault="00437155" w:rsidP="44761F37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 w:rsidR="662365A5">
            <w:instrText>TOC \o \z \u \h</w:instrText>
          </w:r>
          <w:r>
            <w:fldChar w:fldCharType="separate"/>
          </w:r>
          <w:hyperlink w:anchor="_Toc2089583477">
            <w:r w:rsidR="44761F37" w:rsidRPr="44761F37">
              <w:rPr>
                <w:rStyle w:val="Hipervnculo"/>
              </w:rPr>
              <w:t>Introducción</w:t>
            </w:r>
            <w:r w:rsidR="662365A5">
              <w:tab/>
            </w:r>
            <w:r w:rsidR="662365A5">
              <w:fldChar w:fldCharType="begin"/>
            </w:r>
            <w:r w:rsidR="662365A5">
              <w:instrText>PAGEREF _Toc2089583477 \h</w:instrText>
            </w:r>
            <w:r w:rsidR="662365A5">
              <w:fldChar w:fldCharType="separate"/>
            </w:r>
            <w:r w:rsidR="44761F37" w:rsidRPr="44761F37">
              <w:rPr>
                <w:rStyle w:val="Hipervnculo"/>
              </w:rPr>
              <w:t>2</w:t>
            </w:r>
            <w:r w:rsidR="662365A5">
              <w:fldChar w:fldCharType="end"/>
            </w:r>
          </w:hyperlink>
        </w:p>
        <w:p w14:paraId="1AFEFFD1" w14:textId="374EF84F" w:rsidR="662365A5" w:rsidRDefault="00601961" w:rsidP="662365A5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823899081">
            <w:r w:rsidR="44761F37" w:rsidRPr="44761F37">
              <w:rPr>
                <w:rStyle w:val="Hipervnculo"/>
              </w:rPr>
              <w:t>Enfoque de la gestión del cronograma</w:t>
            </w:r>
            <w:r w:rsidR="00437155">
              <w:tab/>
            </w:r>
            <w:r w:rsidR="00437155">
              <w:fldChar w:fldCharType="begin"/>
            </w:r>
            <w:r w:rsidR="00437155">
              <w:instrText>PAGEREF _Toc1823899081 \h</w:instrText>
            </w:r>
            <w:r w:rsidR="00437155">
              <w:fldChar w:fldCharType="separate"/>
            </w:r>
            <w:r w:rsidR="44761F37" w:rsidRPr="44761F37">
              <w:rPr>
                <w:rStyle w:val="Hipervnculo"/>
              </w:rPr>
              <w:t>2</w:t>
            </w:r>
            <w:r w:rsidR="00437155">
              <w:fldChar w:fldCharType="end"/>
            </w:r>
          </w:hyperlink>
        </w:p>
        <w:p w14:paraId="36135101" w14:textId="640F0897" w:rsidR="662365A5" w:rsidRDefault="00601961" w:rsidP="662365A5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595628940">
            <w:r w:rsidR="44761F37" w:rsidRPr="44761F37">
              <w:rPr>
                <w:rStyle w:val="Hipervnculo"/>
              </w:rPr>
              <w:t>Hitos</w:t>
            </w:r>
            <w:r w:rsidR="00437155">
              <w:tab/>
            </w:r>
            <w:r w:rsidR="00437155">
              <w:fldChar w:fldCharType="begin"/>
            </w:r>
            <w:r w:rsidR="00437155">
              <w:instrText>PAGEREF _Toc595628940 \h</w:instrText>
            </w:r>
            <w:r w:rsidR="00437155">
              <w:fldChar w:fldCharType="separate"/>
            </w:r>
            <w:r w:rsidR="44761F37" w:rsidRPr="44761F37">
              <w:rPr>
                <w:rStyle w:val="Hipervnculo"/>
              </w:rPr>
              <w:t>2</w:t>
            </w:r>
            <w:r w:rsidR="00437155">
              <w:fldChar w:fldCharType="end"/>
            </w:r>
          </w:hyperlink>
        </w:p>
        <w:p w14:paraId="70F7D874" w14:textId="76A509CE" w:rsidR="662365A5" w:rsidRDefault="00601961" w:rsidP="662365A5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626484067">
            <w:r w:rsidR="44761F37" w:rsidRPr="44761F37">
              <w:rPr>
                <w:rStyle w:val="Hipervnculo"/>
              </w:rPr>
              <w:t>Roles y responsabilidades</w:t>
            </w:r>
            <w:r w:rsidR="00437155">
              <w:tab/>
            </w:r>
            <w:r w:rsidR="00437155">
              <w:fldChar w:fldCharType="begin"/>
            </w:r>
            <w:r w:rsidR="00437155">
              <w:instrText>PAGEREF _Toc1626484067 \h</w:instrText>
            </w:r>
            <w:r w:rsidR="00437155">
              <w:fldChar w:fldCharType="separate"/>
            </w:r>
            <w:r w:rsidR="44761F37" w:rsidRPr="44761F37">
              <w:rPr>
                <w:rStyle w:val="Hipervnculo"/>
              </w:rPr>
              <w:t>3</w:t>
            </w:r>
            <w:r w:rsidR="00437155">
              <w:fldChar w:fldCharType="end"/>
            </w:r>
          </w:hyperlink>
        </w:p>
        <w:p w14:paraId="3EF1A010" w14:textId="5072E064" w:rsidR="662365A5" w:rsidRDefault="00601961" w:rsidP="662365A5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697351340">
            <w:r w:rsidR="44761F37" w:rsidRPr="44761F37">
              <w:rPr>
                <w:rStyle w:val="Hipervnculo"/>
              </w:rPr>
              <w:t>Control del calendario</w:t>
            </w:r>
            <w:r w:rsidR="00437155">
              <w:tab/>
            </w:r>
            <w:r w:rsidR="00437155">
              <w:fldChar w:fldCharType="begin"/>
            </w:r>
            <w:r w:rsidR="00437155">
              <w:instrText>PAGEREF _Toc1697351340 \h</w:instrText>
            </w:r>
            <w:r w:rsidR="00437155">
              <w:fldChar w:fldCharType="separate"/>
            </w:r>
            <w:r w:rsidR="44761F37" w:rsidRPr="44761F37">
              <w:rPr>
                <w:rStyle w:val="Hipervnculo"/>
              </w:rPr>
              <w:t>3</w:t>
            </w:r>
            <w:r w:rsidR="00437155">
              <w:fldChar w:fldCharType="end"/>
            </w:r>
          </w:hyperlink>
        </w:p>
        <w:p w14:paraId="532C5F1E" w14:textId="35AE8784" w:rsidR="662365A5" w:rsidRDefault="00601961" w:rsidP="662365A5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726190474">
            <w:r w:rsidR="44761F37" w:rsidRPr="44761F37">
              <w:rPr>
                <w:rStyle w:val="Hipervnculo"/>
              </w:rPr>
              <w:t>Cambios en el calendario y umbrales</w:t>
            </w:r>
            <w:r w:rsidR="00437155">
              <w:tab/>
            </w:r>
            <w:r w:rsidR="00437155">
              <w:fldChar w:fldCharType="begin"/>
            </w:r>
            <w:r w:rsidR="00437155">
              <w:instrText>PAGEREF _Toc1726190474 \h</w:instrText>
            </w:r>
            <w:r w:rsidR="00437155">
              <w:fldChar w:fldCharType="separate"/>
            </w:r>
            <w:r w:rsidR="44761F37" w:rsidRPr="44761F37">
              <w:rPr>
                <w:rStyle w:val="Hipervnculo"/>
              </w:rPr>
              <w:t>4</w:t>
            </w:r>
            <w:r w:rsidR="00437155">
              <w:fldChar w:fldCharType="end"/>
            </w:r>
          </w:hyperlink>
        </w:p>
        <w:p w14:paraId="54656B67" w14:textId="5268C669" w:rsidR="662365A5" w:rsidRDefault="00601961" w:rsidP="662365A5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741663072">
            <w:r w:rsidR="44761F37" w:rsidRPr="44761F37">
              <w:rPr>
                <w:rStyle w:val="Hipervnculo"/>
              </w:rPr>
              <w:t>Cambios en el alcance</w:t>
            </w:r>
            <w:r w:rsidR="00437155">
              <w:tab/>
            </w:r>
            <w:r w:rsidR="00437155">
              <w:fldChar w:fldCharType="begin"/>
            </w:r>
            <w:r w:rsidR="00437155">
              <w:instrText>PAGEREF _Toc741663072 \h</w:instrText>
            </w:r>
            <w:r w:rsidR="00437155">
              <w:fldChar w:fldCharType="separate"/>
            </w:r>
            <w:r w:rsidR="44761F37" w:rsidRPr="44761F37">
              <w:rPr>
                <w:rStyle w:val="Hipervnculo"/>
              </w:rPr>
              <w:t>4</w:t>
            </w:r>
            <w:r w:rsidR="00437155">
              <w:fldChar w:fldCharType="end"/>
            </w:r>
          </w:hyperlink>
          <w:r w:rsidR="00437155">
            <w:fldChar w:fldCharType="end"/>
          </w:r>
        </w:p>
      </w:sdtContent>
    </w:sdt>
    <w:p w14:paraId="3E5E1797" w14:textId="13E74ED7" w:rsidR="662365A5" w:rsidRDefault="662365A5" w:rsidP="662365A5">
      <w:pPr>
        <w:pStyle w:val="Ttulo1"/>
        <w:spacing w:line="360" w:lineRule="auto"/>
      </w:pPr>
    </w:p>
    <w:p w14:paraId="100DE7FA" w14:textId="7D7E5195" w:rsidR="662365A5" w:rsidRDefault="662365A5" w:rsidP="662365A5"/>
    <w:p w14:paraId="4288164D" w14:textId="39AD8D3F" w:rsidR="662365A5" w:rsidRDefault="662365A5" w:rsidP="662365A5"/>
    <w:p w14:paraId="39F0B218" w14:textId="68FFF0F4" w:rsidR="662365A5" w:rsidRDefault="662365A5" w:rsidP="662365A5"/>
    <w:p w14:paraId="71EB13F1" w14:textId="56844F86" w:rsidR="662365A5" w:rsidRDefault="662365A5" w:rsidP="662365A5"/>
    <w:p w14:paraId="7C0CD29C" w14:textId="50B1EA26" w:rsidR="662365A5" w:rsidRDefault="662365A5" w:rsidP="662365A5"/>
    <w:p w14:paraId="681DB315" w14:textId="37BD71F9" w:rsidR="662365A5" w:rsidRDefault="662365A5" w:rsidP="662365A5"/>
    <w:p w14:paraId="50629582" w14:textId="037884E3" w:rsidR="662365A5" w:rsidRDefault="662365A5" w:rsidP="662365A5"/>
    <w:p w14:paraId="22301FCA" w14:textId="3F99175C" w:rsidR="662365A5" w:rsidRDefault="662365A5" w:rsidP="662365A5"/>
    <w:p w14:paraId="5648A47A" w14:textId="7A5B2E28" w:rsidR="662365A5" w:rsidRDefault="662365A5" w:rsidP="662365A5"/>
    <w:p w14:paraId="17E56916" w14:textId="7266A7D1" w:rsidR="662365A5" w:rsidRDefault="662365A5" w:rsidP="662365A5"/>
    <w:p w14:paraId="0AEA23E7" w14:textId="6F0433DF" w:rsidR="662365A5" w:rsidRDefault="662365A5" w:rsidP="662365A5"/>
    <w:p w14:paraId="5F1919E9" w14:textId="1B911083" w:rsidR="662365A5" w:rsidRDefault="662365A5" w:rsidP="662365A5"/>
    <w:p w14:paraId="702F63C0" w14:textId="01B81771" w:rsidR="662365A5" w:rsidRDefault="662365A5" w:rsidP="662365A5"/>
    <w:p w14:paraId="5C1EE5E5" w14:textId="4A7EA94F" w:rsidR="662365A5" w:rsidRDefault="662365A5" w:rsidP="662365A5"/>
    <w:p w14:paraId="4397AABC" w14:textId="7FBF9069" w:rsidR="662365A5" w:rsidRDefault="662365A5" w:rsidP="662365A5"/>
    <w:p w14:paraId="7BD9FB2B" w14:textId="5D2AC2D9" w:rsidR="662365A5" w:rsidRDefault="662365A5" w:rsidP="662365A5"/>
    <w:p w14:paraId="5E3A6E5F" w14:textId="4B949B2B" w:rsidR="662365A5" w:rsidRDefault="662365A5" w:rsidP="662365A5"/>
    <w:p w14:paraId="6DBAD6B9" w14:textId="7B3A82BD" w:rsidR="662365A5" w:rsidRDefault="662365A5" w:rsidP="662365A5"/>
    <w:p w14:paraId="699F643F" w14:textId="466FA58E" w:rsidR="773916FA" w:rsidRDefault="773916FA" w:rsidP="00D6186B">
      <w:pPr>
        <w:pStyle w:val="Ttulo1"/>
        <w:spacing w:line="360" w:lineRule="auto"/>
      </w:pPr>
    </w:p>
    <w:p w14:paraId="5E0FC434" w14:textId="77777777" w:rsidR="00601961" w:rsidRPr="00601961" w:rsidRDefault="00601961" w:rsidP="00601961"/>
    <w:p w14:paraId="07C6CBDF" w14:textId="3BFC369C" w:rsidR="002E6703" w:rsidRDefault="002E6703" w:rsidP="00D6186B">
      <w:pPr>
        <w:pStyle w:val="Ttulo1"/>
        <w:spacing w:line="360" w:lineRule="auto"/>
      </w:pPr>
      <w:bookmarkStart w:id="0" w:name="_Toc2089583477"/>
      <w:r>
        <w:lastRenderedPageBreak/>
        <w:t>Introducción</w:t>
      </w:r>
      <w:bookmarkEnd w:id="0"/>
    </w:p>
    <w:p w14:paraId="60F3BEC4" w14:textId="7EDCD2F4" w:rsidR="002E6703" w:rsidRDefault="0089571C" w:rsidP="002E6703">
      <w:r>
        <w:t xml:space="preserve">La calendarización del proyecto es la clave para que éste llegue a buen puerto. Una organización óptima de las tareas y actividades permitirá </w:t>
      </w:r>
      <w:r w:rsidR="007136FA">
        <w:t>que el cierre del proyecto cumpla con los requisitos de tiempo que definimos anteriormente.</w:t>
      </w:r>
    </w:p>
    <w:p w14:paraId="2707ED15" w14:textId="26AAA76F" w:rsidR="007136FA" w:rsidRDefault="006C7E95" w:rsidP="002E6703">
      <w:r>
        <w:t>Dentro de este documento definiremos la</w:t>
      </w:r>
      <w:r w:rsidR="00701287">
        <w:t>s</w:t>
      </w:r>
      <w:r>
        <w:t xml:space="preserve"> herramienta</w:t>
      </w:r>
      <w:r w:rsidR="00701287">
        <w:t xml:space="preserve">s y la metodología </w:t>
      </w:r>
      <w:r>
        <w:t>a usar par</w:t>
      </w:r>
      <w:r w:rsidR="0064430C">
        <w:t>a ordenar las actividades</w:t>
      </w:r>
      <w:r w:rsidR="00B509E9">
        <w:t xml:space="preserve"> definidas en el WBS</w:t>
      </w:r>
      <w:r w:rsidR="0064430C">
        <w:t xml:space="preserve"> según </w:t>
      </w:r>
      <w:r w:rsidR="00BC771F">
        <w:t xml:space="preserve">el tiempo </w:t>
      </w:r>
      <w:r w:rsidR="00C60185">
        <w:t xml:space="preserve">que duren, </w:t>
      </w:r>
      <w:r w:rsidR="004D4A76">
        <w:t>cómo estimar ese tiempo</w:t>
      </w:r>
      <w:r w:rsidR="00A263F0">
        <w:t xml:space="preserve"> y en qué unidades de medida</w:t>
      </w:r>
      <w:r w:rsidR="00995A71">
        <w:t xml:space="preserve"> se va a hacer, </w:t>
      </w:r>
      <w:r w:rsidR="00B36243">
        <w:t xml:space="preserve">definir umbrales de control para ver si </w:t>
      </w:r>
      <w:r w:rsidR="00672632">
        <w:t>vamos por buen camino según el cronograma establecido</w:t>
      </w:r>
      <w:r w:rsidR="00976134">
        <w:t>…</w:t>
      </w:r>
    </w:p>
    <w:p w14:paraId="599C1B7D" w14:textId="77777777" w:rsidR="008971D3" w:rsidRDefault="00976134" w:rsidP="008971D3">
      <w:r>
        <w:t>Además, se cotejará el modo de actuación</w:t>
      </w:r>
      <w:r w:rsidR="00136B23">
        <w:t xml:space="preserve"> del equipo</w:t>
      </w:r>
      <w:r>
        <w:t xml:space="preserve"> ante cambios en el alcance y/o en el cronograma</w:t>
      </w:r>
      <w:r w:rsidR="00A6147A">
        <w:t xml:space="preserve"> pa</w:t>
      </w:r>
      <w:r w:rsidR="00A20C55">
        <w:t>ra ver cómo abordar es</w:t>
      </w:r>
      <w:r w:rsidR="00814490">
        <w:t>t</w:t>
      </w:r>
      <w:r w:rsidR="00A20C55">
        <w:t>os supuestos</w:t>
      </w:r>
      <w:r w:rsidR="00814490">
        <w:t xml:space="preserve"> una vez se ha establecido </w:t>
      </w:r>
      <w:r w:rsidR="008971D3">
        <w:t>una calendarización inicial.</w:t>
      </w:r>
    </w:p>
    <w:p w14:paraId="1449FB83" w14:textId="77777777" w:rsidR="006801BB" w:rsidRDefault="00833CA1" w:rsidP="006801BB">
      <w:pPr>
        <w:pStyle w:val="Ttulo1"/>
        <w:spacing w:line="360" w:lineRule="auto"/>
      </w:pPr>
      <w:bookmarkStart w:id="1" w:name="_Toc1823899081"/>
      <w:r>
        <w:t>Enfoque</w:t>
      </w:r>
      <w:r w:rsidR="000766E2">
        <w:t xml:space="preserve"> de la gestión del </w:t>
      </w:r>
      <w:r w:rsidR="005510F5">
        <w:t>cronograma</w:t>
      </w:r>
      <w:bookmarkEnd w:id="1"/>
    </w:p>
    <w:p w14:paraId="414CCD90" w14:textId="2AF09627" w:rsidR="000910BD" w:rsidRDefault="008F6C4F" w:rsidP="006801BB">
      <w:r>
        <w:t xml:space="preserve">A la hora de </w:t>
      </w:r>
      <w:r w:rsidR="007D23A8">
        <w:t xml:space="preserve">confeccionar el cronograma del proyecto, usaremos </w:t>
      </w:r>
      <w:r w:rsidR="009B143B">
        <w:t>la</w:t>
      </w:r>
      <w:r w:rsidR="00131C5B">
        <w:t xml:space="preserve"> herramienta proporcionada por la página web </w:t>
      </w:r>
      <w:hyperlink r:id="rId5" w:history="1">
        <w:r w:rsidR="001C3BD0" w:rsidRPr="00484332">
          <w:rPr>
            <w:rStyle w:val="Hipervnculo"/>
            <w:i/>
            <w:iCs/>
          </w:rPr>
          <w:t>www.projectmanager.com</w:t>
        </w:r>
      </w:hyperlink>
      <w:r w:rsidR="001C3BD0">
        <w:t>, la cual tiene un apartado específico par</w:t>
      </w:r>
      <w:r w:rsidR="00A75B70">
        <w:t>a</w:t>
      </w:r>
      <w:r w:rsidR="008C313E">
        <w:t xml:space="preserve">, usando </w:t>
      </w:r>
      <w:r w:rsidR="00857B11">
        <w:t xml:space="preserve">un diagrama de Gantt, </w:t>
      </w:r>
      <w:r w:rsidR="0095225F">
        <w:t>desarrollar la cronología del proyecto</w:t>
      </w:r>
      <w:r w:rsidR="00BC4F55">
        <w:t xml:space="preserve"> según las fases que lo componen</w:t>
      </w:r>
      <w:r w:rsidR="0095225F">
        <w:t>.</w:t>
      </w:r>
    </w:p>
    <w:p w14:paraId="44AA943B" w14:textId="067C7C3D" w:rsidR="00BC4F55" w:rsidRDefault="00743147" w:rsidP="006801BB">
      <w:r>
        <w:t xml:space="preserve">La cronología depende de las actividades que se </w:t>
      </w:r>
      <w:r w:rsidR="00A34274">
        <w:t>hayan definido dentro del WBS, las cuales componen los entregables definidos en el mismo documento</w:t>
      </w:r>
      <w:r w:rsidR="000D6EB3">
        <w:t xml:space="preserve">. Por tanto, es necesario </w:t>
      </w:r>
      <w:r w:rsidR="00A921FD">
        <w:t xml:space="preserve">hacer una secuenciación de </w:t>
      </w:r>
      <w:proofErr w:type="gramStart"/>
      <w:r w:rsidR="00A921FD">
        <w:t>las mismas</w:t>
      </w:r>
      <w:proofErr w:type="gramEnd"/>
      <w:r w:rsidR="00566218">
        <w:t xml:space="preserve"> para ver cómo se desarrollará</w:t>
      </w:r>
      <w:r w:rsidR="000F2E9F">
        <w:t xml:space="preserve"> el proyecto</w:t>
      </w:r>
      <w:r w:rsidR="00983D92">
        <w:t>.</w:t>
      </w:r>
    </w:p>
    <w:p w14:paraId="35A77DB7" w14:textId="1A9E33DA" w:rsidR="007A7701" w:rsidRDefault="007A7701" w:rsidP="006801BB">
      <w:r>
        <w:t xml:space="preserve">Una vez estén secuenciadas y se tenga una base sobre la que comenzar, </w:t>
      </w:r>
      <w:r w:rsidR="00B944C7">
        <w:t>continuaremos estimando tanto el tiempo como los recursos necesarios para llevarlas a cabo</w:t>
      </w:r>
      <w:r w:rsidR="00066721">
        <w:t>. De esta forma obtendremos una primera aproximación del cronograma.</w:t>
      </w:r>
    </w:p>
    <w:p w14:paraId="1E9B7E32" w14:textId="78FDA9AF" w:rsidR="00066721" w:rsidRDefault="00BE68A5" w:rsidP="006801BB">
      <w:r>
        <w:t xml:space="preserve">Tras estos primeros pasos, es necesario </w:t>
      </w:r>
      <w:r w:rsidR="00CB301C">
        <w:t>acordar</w:t>
      </w:r>
      <w:r w:rsidR="00227C2A">
        <w:t xml:space="preserve"> entre los miembros del proyecto y las personas </w:t>
      </w:r>
      <w:r w:rsidR="00D77CD3">
        <w:t>que vayan a realizar las actividades</w:t>
      </w:r>
      <w:r w:rsidR="00C13308">
        <w:t xml:space="preserve"> del cronograma </w:t>
      </w:r>
      <w:r w:rsidR="00331787">
        <w:t>si tod</w:t>
      </w:r>
      <w:r w:rsidR="00604BDC">
        <w:t xml:space="preserve">o está bien </w:t>
      </w:r>
      <w:r w:rsidR="001F5634">
        <w:t xml:space="preserve">o si </w:t>
      </w:r>
      <w:r w:rsidR="001444C9">
        <w:t xml:space="preserve">se deben realizar cambios antes de </w:t>
      </w:r>
      <w:r w:rsidR="00826E9B">
        <w:t xml:space="preserve">hacer definitiva la organización del proyecto. </w:t>
      </w:r>
      <w:r w:rsidR="002956DD">
        <w:t xml:space="preserve">Una vez se consiga, </w:t>
      </w:r>
      <w:r w:rsidR="009F7917">
        <w:t>tendremos una base definida sobre la que comenzar a trabajar.</w:t>
      </w:r>
    </w:p>
    <w:p w14:paraId="71879723" w14:textId="79999ABE" w:rsidR="00183FA1" w:rsidRDefault="00183FA1" w:rsidP="00183FA1">
      <w:pPr>
        <w:pStyle w:val="Ttulo2"/>
        <w:spacing w:line="360" w:lineRule="auto"/>
      </w:pPr>
      <w:bookmarkStart w:id="2" w:name="_Toc595628940"/>
      <w:r>
        <w:t>Hitos</w:t>
      </w:r>
      <w:bookmarkEnd w:id="2"/>
    </w:p>
    <w:p w14:paraId="126E9833" w14:textId="26FBC7DB" w:rsidR="00183FA1" w:rsidRDefault="00183FA1" w:rsidP="00183FA1">
      <w:r>
        <w:t xml:space="preserve">A continuación, definimos una serie de </w:t>
      </w:r>
      <w:r w:rsidR="00E87BF4">
        <w:t xml:space="preserve">hitos a conseguir durante la realización del proyecto para saber en qué punto nos encontramos, </w:t>
      </w:r>
      <w:r w:rsidR="00410562">
        <w:t>cómo vamos</w:t>
      </w:r>
      <w:r w:rsidR="0024520B">
        <w:t xml:space="preserve"> con respecto a la calendarización, y </w:t>
      </w:r>
      <w:r w:rsidR="00CE2F93">
        <w:t xml:space="preserve">cuánto queda hasta el cierre </w:t>
      </w:r>
      <w:proofErr w:type="gramStart"/>
      <w:r w:rsidR="00CE2F93">
        <w:t>del mismo</w:t>
      </w:r>
      <w:proofErr w:type="gramEnd"/>
      <w:r w:rsidR="00CE2F93">
        <w:t>:</w:t>
      </w:r>
    </w:p>
    <w:p w14:paraId="0F78FA62" w14:textId="292EAB8E" w:rsidR="009C2D4C" w:rsidRDefault="009C2D4C" w:rsidP="00CE2F93">
      <w:pPr>
        <w:pStyle w:val="Prrafodelista"/>
        <w:numPr>
          <w:ilvl w:val="0"/>
          <w:numId w:val="1"/>
        </w:numPr>
      </w:pPr>
      <w:r>
        <w:t>Análisis del contexto en el que comenzar el proyecto (dónde estamos, quiénes somos…)</w:t>
      </w:r>
    </w:p>
    <w:p w14:paraId="36D80DF0" w14:textId="5FBDCD47" w:rsidR="00CE2F93" w:rsidRDefault="009634DE" w:rsidP="00CE2F93">
      <w:pPr>
        <w:pStyle w:val="Prrafodelista"/>
        <w:numPr>
          <w:ilvl w:val="0"/>
          <w:numId w:val="1"/>
        </w:numPr>
      </w:pPr>
      <w:r>
        <w:t>Definición del alcance</w:t>
      </w:r>
    </w:p>
    <w:p w14:paraId="38536A45" w14:textId="35116BDF" w:rsidR="0076137C" w:rsidRDefault="00E92B3A" w:rsidP="00CE2F93">
      <w:pPr>
        <w:pStyle w:val="Prrafodelista"/>
        <w:numPr>
          <w:ilvl w:val="0"/>
          <w:numId w:val="1"/>
        </w:numPr>
      </w:pPr>
      <w:r>
        <w:t>Definición de ro</w:t>
      </w:r>
      <w:r w:rsidR="0076137C">
        <w:t>les y responsabilidades</w:t>
      </w:r>
    </w:p>
    <w:p w14:paraId="5A3F82CA" w14:textId="2EE516B5" w:rsidR="00272A68" w:rsidRDefault="00272A68" w:rsidP="00CE2F93">
      <w:pPr>
        <w:pStyle w:val="Prrafodelista"/>
        <w:numPr>
          <w:ilvl w:val="0"/>
          <w:numId w:val="1"/>
        </w:numPr>
      </w:pPr>
      <w:r>
        <w:t>Definición de requisitos</w:t>
      </w:r>
    </w:p>
    <w:p w14:paraId="71E340D5" w14:textId="3C077853" w:rsidR="009634DE" w:rsidRDefault="009634DE" w:rsidP="00CE2F93">
      <w:pPr>
        <w:pStyle w:val="Prrafodelista"/>
        <w:numPr>
          <w:ilvl w:val="0"/>
          <w:numId w:val="1"/>
        </w:numPr>
      </w:pPr>
      <w:r>
        <w:t>Definición del WBS</w:t>
      </w:r>
    </w:p>
    <w:p w14:paraId="0DFF545A" w14:textId="5BC31BFC" w:rsidR="007F6DAC" w:rsidRDefault="007F6DAC" w:rsidP="00CE2F93">
      <w:pPr>
        <w:pStyle w:val="Prrafodelista"/>
        <w:numPr>
          <w:ilvl w:val="0"/>
          <w:numId w:val="1"/>
        </w:numPr>
      </w:pPr>
      <w:r>
        <w:t>Definición del presupuesto</w:t>
      </w:r>
    </w:p>
    <w:p w14:paraId="5FF8BE11" w14:textId="6F8EF726" w:rsidR="009634DE" w:rsidRDefault="006A4FF9" w:rsidP="00CE2F93">
      <w:pPr>
        <w:pStyle w:val="Prrafodelista"/>
        <w:numPr>
          <w:ilvl w:val="0"/>
          <w:numId w:val="1"/>
        </w:numPr>
      </w:pPr>
      <w:r>
        <w:t>Primer borrador del cronograma</w:t>
      </w:r>
    </w:p>
    <w:p w14:paraId="0446739E" w14:textId="3985667E" w:rsidR="007F6DAC" w:rsidRDefault="006A4FF9" w:rsidP="007F6DAC">
      <w:pPr>
        <w:pStyle w:val="Prrafodelista"/>
        <w:numPr>
          <w:ilvl w:val="0"/>
          <w:numId w:val="1"/>
        </w:numPr>
      </w:pPr>
      <w:r>
        <w:t>Cronograma definitivo</w:t>
      </w:r>
    </w:p>
    <w:p w14:paraId="4FA80EC8" w14:textId="776304E3" w:rsidR="006A4FF9" w:rsidRDefault="001D3B8D" w:rsidP="007F6DAC">
      <w:pPr>
        <w:pStyle w:val="Prrafodelista"/>
        <w:numPr>
          <w:ilvl w:val="0"/>
          <w:numId w:val="1"/>
        </w:numPr>
      </w:pPr>
      <w:r>
        <w:t xml:space="preserve">Aprobación </w:t>
      </w:r>
      <w:r w:rsidR="00E92B3A">
        <w:t>de los requisitos, de los roles y responsabilidades</w:t>
      </w:r>
      <w:r w:rsidR="00A938CA">
        <w:t>,</w:t>
      </w:r>
      <w:r w:rsidR="00E92B3A">
        <w:t xml:space="preserve"> y </w:t>
      </w:r>
      <w:r>
        <w:t>del presupuesto</w:t>
      </w:r>
    </w:p>
    <w:p w14:paraId="5144C545" w14:textId="4CD2B907" w:rsidR="00B0529E" w:rsidRDefault="00B0529E" w:rsidP="007F6DAC">
      <w:pPr>
        <w:pStyle w:val="Prrafodelista"/>
        <w:numPr>
          <w:ilvl w:val="0"/>
          <w:numId w:val="1"/>
        </w:numPr>
      </w:pPr>
      <w:r>
        <w:t>Comienzo del proyecto</w:t>
      </w:r>
    </w:p>
    <w:p w14:paraId="1BFD4E9E" w14:textId="45429868" w:rsidR="009C2D4C" w:rsidRDefault="006C34D3" w:rsidP="00CE2F93">
      <w:pPr>
        <w:pStyle w:val="Prrafodelista"/>
        <w:numPr>
          <w:ilvl w:val="0"/>
          <w:numId w:val="1"/>
        </w:numPr>
      </w:pPr>
      <w:r>
        <w:t xml:space="preserve">Control de recursos </w:t>
      </w:r>
      <w:r w:rsidR="00444537">
        <w:t xml:space="preserve">y del calendario </w:t>
      </w:r>
      <w:r>
        <w:t>del proyecto ante posibles contratiempos</w:t>
      </w:r>
    </w:p>
    <w:p w14:paraId="61E69D80" w14:textId="40DE8094" w:rsidR="00444537" w:rsidRDefault="00444537" w:rsidP="00CE2F93">
      <w:pPr>
        <w:pStyle w:val="Prrafodelista"/>
        <w:numPr>
          <w:ilvl w:val="0"/>
          <w:numId w:val="1"/>
        </w:numPr>
      </w:pPr>
      <w:r>
        <w:lastRenderedPageBreak/>
        <w:t>Actualización periódica del cronograma</w:t>
      </w:r>
    </w:p>
    <w:p w14:paraId="5C22E21A" w14:textId="1EEEABB8" w:rsidR="00444537" w:rsidRDefault="00FB731A" w:rsidP="00CE2F93">
      <w:pPr>
        <w:pStyle w:val="Prrafodelista"/>
        <w:numPr>
          <w:ilvl w:val="0"/>
          <w:numId w:val="1"/>
        </w:numPr>
      </w:pPr>
      <w:r>
        <w:t>Implementación del proyecto</w:t>
      </w:r>
    </w:p>
    <w:p w14:paraId="090E92B2" w14:textId="646F87F1" w:rsidR="00DD5BBB" w:rsidRDefault="005431D7" w:rsidP="00CE2F93">
      <w:pPr>
        <w:pStyle w:val="Prrafodelista"/>
        <w:numPr>
          <w:ilvl w:val="0"/>
          <w:numId w:val="1"/>
        </w:numPr>
      </w:pPr>
      <w:r>
        <w:t>Aceptación de entregables finales</w:t>
      </w:r>
    </w:p>
    <w:p w14:paraId="11ABF3E8" w14:textId="65B2AEE0" w:rsidR="00AB6BE3" w:rsidRDefault="00AB6BE3" w:rsidP="00AB6BE3">
      <w:pPr>
        <w:pStyle w:val="Ttulo2"/>
        <w:spacing w:line="360" w:lineRule="auto"/>
      </w:pPr>
      <w:bookmarkStart w:id="3" w:name="_Toc1626484067"/>
      <w:r>
        <w:t>Roles y responsabilidades</w:t>
      </w:r>
      <w:bookmarkEnd w:id="3"/>
    </w:p>
    <w:p w14:paraId="7FC168FC" w14:textId="49B4C3C8" w:rsidR="00AB6BE3" w:rsidRDefault="00CE332D" w:rsidP="00AB6BE3">
      <w:r>
        <w:t xml:space="preserve">Siguiendo por esta línea, vamos a definir los roles y responsabilidades </w:t>
      </w:r>
      <w:r w:rsidR="00370A4C">
        <w:t>en</w:t>
      </w:r>
      <w:r w:rsidR="006162B8">
        <w:t xml:space="preserve"> </w:t>
      </w:r>
      <w:r>
        <w:t>el desarrollo</w:t>
      </w:r>
      <w:r w:rsidR="003479D3">
        <w:t xml:space="preserve"> de</w:t>
      </w:r>
      <w:r w:rsidR="006162B8">
        <w:t>l calendario: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2D7E" w14:paraId="156A9A98" w14:textId="77777777" w:rsidTr="004E2D7E">
        <w:tc>
          <w:tcPr>
            <w:tcW w:w="4508" w:type="dxa"/>
          </w:tcPr>
          <w:p w14:paraId="6426F8BF" w14:textId="7F27E783" w:rsidR="004E2D7E" w:rsidRPr="004E2D7E" w:rsidRDefault="004E2D7E" w:rsidP="004E2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4508" w:type="dxa"/>
          </w:tcPr>
          <w:p w14:paraId="4621B005" w14:textId="2A57ABD4" w:rsidR="004E2D7E" w:rsidRPr="004E2D7E" w:rsidRDefault="004E2D7E" w:rsidP="004E2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4E2D7E" w14:paraId="3BA3F9B5" w14:textId="77777777" w:rsidTr="004E2D7E">
        <w:tc>
          <w:tcPr>
            <w:tcW w:w="4508" w:type="dxa"/>
          </w:tcPr>
          <w:p w14:paraId="35B9667A" w14:textId="7B3C7244" w:rsidR="004E2D7E" w:rsidRDefault="00707E51" w:rsidP="004E2D7E">
            <w:pPr>
              <w:jc w:val="center"/>
            </w:pPr>
            <w:r>
              <w:t>Director del proyecto</w:t>
            </w:r>
          </w:p>
        </w:tc>
        <w:tc>
          <w:tcPr>
            <w:tcW w:w="4508" w:type="dxa"/>
          </w:tcPr>
          <w:p w14:paraId="30096B97" w14:textId="52A0650C" w:rsidR="004E2D7E" w:rsidRDefault="00F31302" w:rsidP="00F31302">
            <w:pPr>
              <w:pStyle w:val="Prrafodelista"/>
              <w:numPr>
                <w:ilvl w:val="0"/>
                <w:numId w:val="4"/>
              </w:numPr>
            </w:pPr>
            <w:r>
              <w:t>Facilitar actividades definidas en el WBS</w:t>
            </w:r>
            <w:r w:rsidR="00120290">
              <w:t xml:space="preserve"> con el equipo</w:t>
            </w:r>
          </w:p>
          <w:p w14:paraId="7FB8070B" w14:textId="185043AE" w:rsidR="00120290" w:rsidRDefault="00BF1331" w:rsidP="00F31302">
            <w:pPr>
              <w:pStyle w:val="Prrafodelista"/>
              <w:numPr>
                <w:ilvl w:val="0"/>
                <w:numId w:val="4"/>
              </w:numPr>
            </w:pPr>
            <w:r>
              <w:t>Secuenciar y e</w:t>
            </w:r>
            <w:r w:rsidR="00120290">
              <w:t xml:space="preserve">stimar recursos y </w:t>
            </w:r>
            <w:r w:rsidR="00102D9D">
              <w:t xml:space="preserve">estimar la </w:t>
            </w:r>
            <w:r w:rsidR="00120290">
              <w:t>duración de</w:t>
            </w:r>
            <w:r w:rsidR="00102D9D">
              <w:t xml:space="preserve"> las</w:t>
            </w:r>
            <w:r w:rsidR="00120290">
              <w:t xml:space="preserve"> actividades con el equipo</w:t>
            </w:r>
          </w:p>
          <w:p w14:paraId="249D2512" w14:textId="0B98B43C" w:rsidR="00415295" w:rsidRDefault="00F31302" w:rsidP="00670BDC">
            <w:pPr>
              <w:pStyle w:val="Prrafodelista"/>
              <w:numPr>
                <w:ilvl w:val="0"/>
                <w:numId w:val="4"/>
              </w:numPr>
            </w:pPr>
            <w:r>
              <w:t>Crear el cronograma</w:t>
            </w:r>
            <w:r w:rsidR="009F3347">
              <w:t xml:space="preserve"> y validarlo con el resto de</w:t>
            </w:r>
            <w:r w:rsidR="0048338F">
              <w:t xml:space="preserve"> las</w:t>
            </w:r>
            <w:r w:rsidR="009F3347">
              <w:t xml:space="preserve"> partes del proyecto</w:t>
            </w:r>
            <w:r w:rsidR="00670BDC">
              <w:t>. Se usará como base durante todo el proyecto</w:t>
            </w:r>
          </w:p>
        </w:tc>
      </w:tr>
      <w:tr w:rsidR="004E2D7E" w14:paraId="5FAC9C8F" w14:textId="77777777" w:rsidTr="004E2D7E">
        <w:tc>
          <w:tcPr>
            <w:tcW w:w="4508" w:type="dxa"/>
          </w:tcPr>
          <w:p w14:paraId="1CAF6A40" w14:textId="4952CEEA" w:rsidR="00707E51" w:rsidRDefault="00707E51" w:rsidP="00707E51">
            <w:pPr>
              <w:jc w:val="center"/>
            </w:pPr>
            <w:r>
              <w:t>Equipo del proyecto</w:t>
            </w:r>
          </w:p>
        </w:tc>
        <w:tc>
          <w:tcPr>
            <w:tcW w:w="4508" w:type="dxa"/>
          </w:tcPr>
          <w:p w14:paraId="0E1CE61F" w14:textId="77777777" w:rsidR="004E2D7E" w:rsidRDefault="0048338F" w:rsidP="0048338F">
            <w:pPr>
              <w:pStyle w:val="Prrafodelista"/>
              <w:numPr>
                <w:ilvl w:val="0"/>
                <w:numId w:val="4"/>
              </w:numPr>
            </w:pPr>
            <w:r>
              <w:t>Reunirse con el director del proyecto para</w:t>
            </w:r>
            <w:r w:rsidR="00452579">
              <w:t xml:space="preserve"> facilitar </w:t>
            </w:r>
            <w:r w:rsidR="00BF1331">
              <w:t>actividades definidas en el WBS, secuenciar y estimar recursos y</w:t>
            </w:r>
            <w:r w:rsidR="00102D9D">
              <w:t xml:space="preserve"> estimar la duración de las actividades</w:t>
            </w:r>
          </w:p>
          <w:p w14:paraId="108BD665" w14:textId="487FF616" w:rsidR="00102D9D" w:rsidRDefault="00D66476" w:rsidP="0048338F">
            <w:pPr>
              <w:pStyle w:val="Prrafodelista"/>
              <w:numPr>
                <w:ilvl w:val="0"/>
                <w:numId w:val="4"/>
              </w:numPr>
            </w:pPr>
            <w:r>
              <w:t>Revisar y validar el cronograma generado y realizar las actividades asignadas una vez esté aprobado</w:t>
            </w:r>
          </w:p>
        </w:tc>
      </w:tr>
      <w:tr w:rsidR="004E2D7E" w14:paraId="1D21CF3A" w14:textId="77777777" w:rsidTr="004E2D7E">
        <w:tc>
          <w:tcPr>
            <w:tcW w:w="4508" w:type="dxa"/>
          </w:tcPr>
          <w:p w14:paraId="7BFEF8CE" w14:textId="117D3F0A" w:rsidR="004E2D7E" w:rsidRDefault="00C27706" w:rsidP="00707E51">
            <w:pPr>
              <w:jc w:val="center"/>
            </w:pPr>
            <w:proofErr w:type="gramStart"/>
            <w:r>
              <w:t>Sponsor</w:t>
            </w:r>
            <w:proofErr w:type="gramEnd"/>
          </w:p>
        </w:tc>
        <w:tc>
          <w:tcPr>
            <w:tcW w:w="4508" w:type="dxa"/>
          </w:tcPr>
          <w:p w14:paraId="7F9BF563" w14:textId="2828CD11" w:rsidR="004E2D7E" w:rsidRDefault="002866BD" w:rsidP="00D66476">
            <w:pPr>
              <w:pStyle w:val="Prrafodelista"/>
              <w:numPr>
                <w:ilvl w:val="0"/>
                <w:numId w:val="4"/>
              </w:numPr>
            </w:pPr>
            <w:r>
              <w:t>Revisión del cronograma</w:t>
            </w:r>
            <w:r w:rsidR="005B0AE3">
              <w:t xml:space="preserve"> propuesto</w:t>
            </w:r>
            <w:r>
              <w:t xml:space="preserve"> y aprobación </w:t>
            </w:r>
            <w:proofErr w:type="gramStart"/>
            <w:r>
              <w:t>del mismo</w:t>
            </w:r>
            <w:proofErr w:type="gramEnd"/>
          </w:p>
        </w:tc>
      </w:tr>
      <w:tr w:rsidR="004E2D7E" w14:paraId="450E3BD6" w14:textId="77777777" w:rsidTr="004E2D7E">
        <w:tc>
          <w:tcPr>
            <w:tcW w:w="4508" w:type="dxa"/>
          </w:tcPr>
          <w:p w14:paraId="3517AC14" w14:textId="2D8EBFB3" w:rsidR="004E2D7E" w:rsidRDefault="00C27706" w:rsidP="00C27706">
            <w:pPr>
              <w:jc w:val="center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4508" w:type="dxa"/>
          </w:tcPr>
          <w:p w14:paraId="68314418" w14:textId="05F32284" w:rsidR="004E2D7E" w:rsidRDefault="002866BD" w:rsidP="002866BD">
            <w:pPr>
              <w:pStyle w:val="Prrafodelista"/>
              <w:numPr>
                <w:ilvl w:val="0"/>
                <w:numId w:val="4"/>
              </w:numPr>
            </w:pPr>
            <w:r>
              <w:t>Re</w:t>
            </w:r>
            <w:r w:rsidR="00A41DC8">
              <w:t xml:space="preserve">visión del cronograma </w:t>
            </w:r>
            <w:r w:rsidR="005B0AE3">
              <w:t xml:space="preserve">propuesto </w:t>
            </w:r>
            <w:r w:rsidR="00A41DC8">
              <w:t>y</w:t>
            </w:r>
            <w:r w:rsidR="00C54B11">
              <w:t xml:space="preserve"> ayudar en su validación</w:t>
            </w:r>
            <w:r w:rsidR="00A41DC8">
              <w:t xml:space="preserve"> </w:t>
            </w:r>
          </w:p>
        </w:tc>
      </w:tr>
    </w:tbl>
    <w:p w14:paraId="3E0A1280" w14:textId="77777777" w:rsidR="006162B8" w:rsidRPr="00AB6BE3" w:rsidRDefault="006162B8" w:rsidP="00AB6BE3"/>
    <w:p w14:paraId="307782E6" w14:textId="3B0954F9" w:rsidR="00DA376F" w:rsidRDefault="00785164" w:rsidP="00DA376F">
      <w:pPr>
        <w:pStyle w:val="Ttulo1"/>
        <w:spacing w:line="360" w:lineRule="auto"/>
      </w:pPr>
      <w:bookmarkStart w:id="4" w:name="_Toc1697351340"/>
      <w:r>
        <w:t>Control del calendario</w:t>
      </w:r>
      <w:bookmarkEnd w:id="4"/>
    </w:p>
    <w:p w14:paraId="3F9C8119" w14:textId="69A30A98" w:rsidR="00DA376F" w:rsidRDefault="005E042A" w:rsidP="00DA376F">
      <w:r>
        <w:t>Para llevar un control</w:t>
      </w:r>
      <w:r w:rsidR="00FA6D03">
        <w:t xml:space="preserve"> del calendario realizaremos reuniones </w:t>
      </w:r>
      <w:r w:rsidR="0059355B">
        <w:t>semanales en</w:t>
      </w:r>
      <w:r w:rsidR="00946210">
        <w:t xml:space="preserve"> las que llevaremos un registro de las tareas y actividades realizadas, el avance de éstas, </w:t>
      </w:r>
      <w:r w:rsidR="000A272D">
        <w:t xml:space="preserve">y el avance en general del proyecto; este último dependerá de la consecución </w:t>
      </w:r>
      <w:r w:rsidR="0007264C">
        <w:t>de ciertos umbrales que definiremos más adelante. Estos umbrales nos indicarán cuán</w:t>
      </w:r>
      <w:r w:rsidR="00EA2EAC">
        <w:t xml:space="preserve"> bien se está desarrollando el proyecto.</w:t>
      </w:r>
    </w:p>
    <w:p w14:paraId="070EDF55" w14:textId="0EB37DE5" w:rsidR="00EA2EAC" w:rsidRDefault="00811B64" w:rsidP="00DA376F">
      <w:r>
        <w:t>El director del proyecto</w:t>
      </w:r>
      <w:r w:rsidR="004A41AE">
        <w:t xml:space="preserve"> será el encargado de</w:t>
      </w:r>
      <w:r w:rsidR="00C10E4B">
        <w:t>:</w:t>
      </w:r>
      <w:r w:rsidR="004A41AE">
        <w:t xml:space="preserve"> celebrar</w:t>
      </w:r>
      <w:r w:rsidR="00BE14F6">
        <w:t xml:space="preserve"> estas</w:t>
      </w:r>
      <w:r w:rsidR="004A41AE">
        <w:t xml:space="preserve"> reuniones</w:t>
      </w:r>
      <w:r w:rsidR="00D67773">
        <w:t>, determinar el impacto en</w:t>
      </w:r>
      <w:r w:rsidR="00C10E4B">
        <w:t xml:space="preserve"> el proyecto por las posibles variaciones en el calendario</w:t>
      </w:r>
      <w:r w:rsidR="0054517C">
        <w:t xml:space="preserve">, </w:t>
      </w:r>
      <w:r w:rsidR="00A846CC">
        <w:t xml:space="preserve">anotar </w:t>
      </w:r>
      <w:r w:rsidR="00D82949">
        <w:t xml:space="preserve">las propuestas para realizar cambios en el calendario, </w:t>
      </w:r>
      <w:r w:rsidR="000907C9">
        <w:t>e i</w:t>
      </w:r>
      <w:r w:rsidR="00D82949">
        <w:t>nform</w:t>
      </w:r>
      <w:r w:rsidR="000907C9">
        <w:t>ar de</w:t>
      </w:r>
      <w:r w:rsidR="0075296D">
        <w:t>l</w:t>
      </w:r>
      <w:r w:rsidR="000907C9">
        <w:t xml:space="preserve"> estado del calendario</w:t>
      </w:r>
      <w:r w:rsidR="0075296D">
        <w:t xml:space="preserve"> tras la reunión.</w:t>
      </w:r>
    </w:p>
    <w:p w14:paraId="637B6667" w14:textId="7E662FC7" w:rsidR="009636B6" w:rsidRDefault="009636B6" w:rsidP="00DA376F">
      <w:r>
        <w:t>El equipo del proyecto</w:t>
      </w:r>
      <w:r w:rsidR="00CE3B07">
        <w:t xml:space="preserve"> </w:t>
      </w:r>
      <w:r w:rsidR="000E78DD">
        <w:t>formará parte de la reunión</w:t>
      </w:r>
      <w:r w:rsidR="007D5A16">
        <w:t xml:space="preserve"> comunicándole al director del proyecto los cambios acontecidos durante el desarrollo </w:t>
      </w:r>
      <w:proofErr w:type="gramStart"/>
      <w:r w:rsidR="007D5A16">
        <w:t>del</w:t>
      </w:r>
      <w:r w:rsidR="00131695">
        <w:t xml:space="preserve"> mismo</w:t>
      </w:r>
      <w:proofErr w:type="gramEnd"/>
      <w:r w:rsidR="007D5A16">
        <w:t>.</w:t>
      </w:r>
      <w:r w:rsidR="00131695">
        <w:t xml:space="preserve"> Participarán también</w:t>
      </w:r>
      <w:r w:rsidR="009529A5">
        <w:t xml:space="preserve"> a la hora de aportar ideas para efectuar variaciones en el calendario para que se adapte a los cambios </w:t>
      </w:r>
      <w:r w:rsidR="00777982">
        <w:t>que ocurran.</w:t>
      </w:r>
    </w:p>
    <w:p w14:paraId="14DC2A0E" w14:textId="296B51A5" w:rsidR="00777982" w:rsidRDefault="00B73112" w:rsidP="00DA376F">
      <w:r>
        <w:t xml:space="preserve">El </w:t>
      </w:r>
      <w:proofErr w:type="gramStart"/>
      <w:r>
        <w:t>sponsor</w:t>
      </w:r>
      <w:proofErr w:type="gramEnd"/>
      <w:r w:rsidR="008B4604">
        <w:t xml:space="preserve"> tendrá en cuenta tanto el estado del calendario (</w:t>
      </w:r>
      <w:r w:rsidR="00F04026">
        <w:t>el cual es enviado por el director del proyecto</w:t>
      </w:r>
      <w:r w:rsidR="008B4604">
        <w:t>)</w:t>
      </w:r>
      <w:r w:rsidR="00F04026">
        <w:t xml:space="preserve">, como </w:t>
      </w:r>
      <w:r w:rsidR="00173387">
        <w:t>la revisión y aprobación de</w:t>
      </w:r>
      <w:r w:rsidR="00F11A19">
        <w:t xml:space="preserve"> las</w:t>
      </w:r>
      <w:r w:rsidR="00173387">
        <w:t xml:space="preserve"> </w:t>
      </w:r>
      <w:r w:rsidR="00896ABD">
        <w:t>propuestas para cambiar el calendario</w:t>
      </w:r>
      <w:r w:rsidR="00F11A19">
        <w:t xml:space="preserve"> (también son enviadas por el director del proyecto).</w:t>
      </w:r>
    </w:p>
    <w:p w14:paraId="6960381A" w14:textId="1B3C70D0" w:rsidR="00EE7178" w:rsidRDefault="003C5743" w:rsidP="00EE7178">
      <w:pPr>
        <w:pStyle w:val="Ttulo1"/>
        <w:spacing w:line="360" w:lineRule="auto"/>
      </w:pPr>
      <w:bookmarkStart w:id="5" w:name="_Toc1726190474"/>
      <w:r>
        <w:lastRenderedPageBreak/>
        <w:t>Cambios en el calendario y umbrales</w:t>
      </w:r>
      <w:bookmarkEnd w:id="5"/>
    </w:p>
    <w:p w14:paraId="42CD7C75" w14:textId="5C2C9CCC" w:rsidR="00EE7178" w:rsidRPr="00EE7178" w:rsidRDefault="008B76B1" w:rsidP="00EE7178">
      <w:r>
        <w:t>Para abordar cambios en el calendario</w:t>
      </w:r>
      <w:r w:rsidR="009457C8">
        <w:t>,</w:t>
      </w:r>
      <w:r>
        <w:t xml:space="preserve"> es necesario que el </w:t>
      </w:r>
      <w:proofErr w:type="gramStart"/>
      <w:r>
        <w:t>sponsor</w:t>
      </w:r>
      <w:proofErr w:type="gramEnd"/>
      <w:r>
        <w:t xml:space="preserve"> defina una serie de límites </w:t>
      </w:r>
      <w:r w:rsidR="00C62D89">
        <w:t>que no se puedan sobrepasar a la hora de</w:t>
      </w:r>
      <w:r w:rsidR="00CA2321">
        <w:t xml:space="preserve"> realizar el calendario inicial</w:t>
      </w:r>
      <w:r w:rsidR="00F50472">
        <w:t>.</w:t>
      </w:r>
      <w:r w:rsidR="00AB2F50">
        <w:t xml:space="preserve"> Estos límites son los que defin</w:t>
      </w:r>
      <w:r w:rsidR="00810114">
        <w:t>a</w:t>
      </w:r>
      <w:r w:rsidR="00AB2F50">
        <w:t>n cómo se va a operar dentro</w:t>
      </w:r>
      <w:r w:rsidR="00810114">
        <w:t xml:space="preserve"> del calendario en primera instancia.</w:t>
      </w:r>
    </w:p>
    <w:p w14:paraId="1174F853" w14:textId="209EE738" w:rsidR="000910BD" w:rsidRDefault="003E78E8" w:rsidP="006801BB">
      <w:r>
        <w:t>Si se produjese algún evento que desvirtúe el calendario según estos límites, será necesario</w:t>
      </w:r>
      <w:r w:rsidR="00D45538">
        <w:t xml:space="preserve"> abordar cambios en el mismo, los cuales se decidirán en las reuniones semanales.</w:t>
      </w:r>
      <w:r w:rsidR="006D313C">
        <w:t xml:space="preserve"> </w:t>
      </w:r>
      <w:r w:rsidR="00166491">
        <w:t xml:space="preserve">Cualquier miembro del equipo puede </w:t>
      </w:r>
      <w:r w:rsidR="00CC185B">
        <w:t>determinar si un cambio es necesario o no</w:t>
      </w:r>
      <w:r w:rsidR="00874A4F">
        <w:t>, y es en la reunión donde se evaluará y se decidirá si implantarlo o no</w:t>
      </w:r>
      <w:r w:rsidR="00E71FA2">
        <w:t xml:space="preserve"> dependiendo del impacto que tenga el cambio en el desarrollo del proyecto</w:t>
      </w:r>
      <w:r w:rsidR="004509C4">
        <w:t xml:space="preserve"> (Alcance, recursos…)</w:t>
      </w:r>
      <w:r w:rsidR="00874A4F">
        <w:t>.</w:t>
      </w:r>
    </w:p>
    <w:p w14:paraId="5C3FE4EC" w14:textId="26A1A174" w:rsidR="006F24E1" w:rsidRDefault="006F24E1" w:rsidP="006801BB">
      <w:r>
        <w:t xml:space="preserve">Después de la reunión, habiendo evaluado la propuesta, el director del proyecto decidirá </w:t>
      </w:r>
      <w:r w:rsidR="006800B7">
        <w:t xml:space="preserve">si el </w:t>
      </w:r>
      <w:r w:rsidR="00E64E16">
        <w:t xml:space="preserve">evento desvirtúa el calendario </w:t>
      </w:r>
      <w:r w:rsidR="007905E6">
        <w:t xml:space="preserve">según los límites establecidos, y es entonces cuando se </w:t>
      </w:r>
      <w:r w:rsidR="003679FF">
        <w:t xml:space="preserve">enviará la propuesta al </w:t>
      </w:r>
      <w:proofErr w:type="gramStart"/>
      <w:r w:rsidR="003679FF">
        <w:t>sponsor</w:t>
      </w:r>
      <w:proofErr w:type="gramEnd"/>
      <w:r w:rsidR="003679FF">
        <w:t>.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6805F7" w14:paraId="49FE7946" w14:textId="77777777" w:rsidTr="00437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0BB07B" w14:textId="2CF47953" w:rsidR="006805F7" w:rsidRDefault="006805F7" w:rsidP="006801BB">
            <w:r>
              <w:t>Tareas</w:t>
            </w:r>
          </w:p>
        </w:tc>
        <w:tc>
          <w:tcPr>
            <w:tcW w:w="3369" w:type="dxa"/>
          </w:tcPr>
          <w:p w14:paraId="4E7E1AED" w14:textId="12C74B53" w:rsidR="006805F7" w:rsidRDefault="006805F7" w:rsidP="006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Umbrales</w:t>
            </w:r>
          </w:p>
        </w:tc>
        <w:tc>
          <w:tcPr>
            <w:tcW w:w="2642" w:type="dxa"/>
          </w:tcPr>
          <w:p w14:paraId="56DBD16F" w14:textId="77777777" w:rsidR="006805F7" w:rsidRDefault="006805F7" w:rsidP="006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5F7" w14:paraId="20ACF053" w14:textId="77777777" w:rsidTr="00437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7F4620" w14:textId="22FE2600" w:rsidR="006805F7" w:rsidRDefault="006805F7" w:rsidP="006801BB">
            <w:r>
              <w:t>Tarea 1.3 (3 semanas)</w:t>
            </w:r>
          </w:p>
        </w:tc>
        <w:tc>
          <w:tcPr>
            <w:tcW w:w="3369" w:type="dxa"/>
          </w:tcPr>
          <w:p w14:paraId="27B20F58" w14:textId="5AE86A1C" w:rsidR="006805F7" w:rsidRPr="00437155" w:rsidRDefault="00437155" w:rsidP="006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37155">
              <w:rPr>
                <w:b/>
                <w:bCs/>
              </w:rPr>
              <w:t>Si hubiera percances externos a la tarea y se tuviese que alargar ésta</w:t>
            </w:r>
          </w:p>
        </w:tc>
        <w:tc>
          <w:tcPr>
            <w:tcW w:w="2642" w:type="dxa"/>
          </w:tcPr>
          <w:p w14:paraId="75037503" w14:textId="35FBE8DD" w:rsidR="006805F7" w:rsidRPr="00437155" w:rsidRDefault="00437155" w:rsidP="006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Cambios en el calendario</w:t>
            </w:r>
          </w:p>
        </w:tc>
      </w:tr>
      <w:tr w:rsidR="006805F7" w14:paraId="41FDF6C7" w14:textId="77777777" w:rsidTr="00437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8C59ED" w14:textId="7C533EAB" w:rsidR="006805F7" w:rsidRDefault="006805F7" w:rsidP="006801BB">
            <w:r>
              <w:t>Tarea 2.4 (2 semanas)</w:t>
            </w:r>
          </w:p>
        </w:tc>
        <w:tc>
          <w:tcPr>
            <w:tcW w:w="3369" w:type="dxa"/>
          </w:tcPr>
          <w:p w14:paraId="14628E4D" w14:textId="548F55A1" w:rsidR="006805F7" w:rsidRPr="00437155" w:rsidRDefault="00437155" w:rsidP="006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37155">
              <w:rPr>
                <w:b/>
                <w:bCs/>
              </w:rPr>
              <w:t>Si no cumplimos el 50% de la tarea en 1 semana</w:t>
            </w:r>
          </w:p>
        </w:tc>
        <w:tc>
          <w:tcPr>
            <w:tcW w:w="2642" w:type="dxa"/>
          </w:tcPr>
          <w:p w14:paraId="23F9D21A" w14:textId="1550A13B" w:rsidR="006805F7" w:rsidRDefault="00437155" w:rsidP="006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Cambios en el calendario</w:t>
            </w:r>
          </w:p>
        </w:tc>
      </w:tr>
      <w:tr w:rsidR="006805F7" w14:paraId="76E67627" w14:textId="77777777" w:rsidTr="00437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F10722" w14:textId="6EDEE4E9" w:rsidR="006805F7" w:rsidRDefault="006805F7" w:rsidP="006801BB">
            <w:r>
              <w:t>Tarea 3.2 (4 semanas)</w:t>
            </w:r>
          </w:p>
        </w:tc>
        <w:tc>
          <w:tcPr>
            <w:tcW w:w="3369" w:type="dxa"/>
          </w:tcPr>
          <w:p w14:paraId="27AB9133" w14:textId="6705A8E6" w:rsidR="006805F7" w:rsidRPr="00437155" w:rsidRDefault="00437155" w:rsidP="006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37155">
              <w:rPr>
                <w:b/>
                <w:bCs/>
              </w:rPr>
              <w:t>Si no cumplimos el 50% de la tarea en 2 semanas</w:t>
            </w:r>
          </w:p>
        </w:tc>
        <w:tc>
          <w:tcPr>
            <w:tcW w:w="2642" w:type="dxa"/>
          </w:tcPr>
          <w:p w14:paraId="7BEE0FF0" w14:textId="21D0664B" w:rsidR="006805F7" w:rsidRDefault="00437155" w:rsidP="006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Cambios en el calendario</w:t>
            </w:r>
          </w:p>
        </w:tc>
      </w:tr>
      <w:tr w:rsidR="006805F7" w14:paraId="44A9FC2A" w14:textId="77777777" w:rsidTr="00437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4F9BB3" w14:textId="3C3A8EFF" w:rsidR="006805F7" w:rsidRDefault="006805F7" w:rsidP="006805F7">
            <w:r>
              <w:t>Tarea 4.1 (3 semanas)</w:t>
            </w:r>
          </w:p>
        </w:tc>
        <w:tc>
          <w:tcPr>
            <w:tcW w:w="3369" w:type="dxa"/>
          </w:tcPr>
          <w:p w14:paraId="4314DA4C" w14:textId="2335D007" w:rsidR="006805F7" w:rsidRPr="00437155" w:rsidRDefault="00437155" w:rsidP="0068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37155">
              <w:rPr>
                <w:b/>
                <w:bCs/>
              </w:rPr>
              <w:t>Si no cumplimos con el plazo establecido</w:t>
            </w:r>
          </w:p>
        </w:tc>
        <w:tc>
          <w:tcPr>
            <w:tcW w:w="2642" w:type="dxa"/>
          </w:tcPr>
          <w:p w14:paraId="12077F44" w14:textId="436EB120" w:rsidR="006805F7" w:rsidRDefault="00437155" w:rsidP="0068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Cambios en el calendario</w:t>
            </w:r>
          </w:p>
        </w:tc>
      </w:tr>
    </w:tbl>
    <w:p w14:paraId="6D4D8462" w14:textId="77777777" w:rsidR="006805F7" w:rsidRDefault="006805F7" w:rsidP="006801BB"/>
    <w:p w14:paraId="0E161817" w14:textId="37997F53" w:rsidR="00CE7F67" w:rsidRDefault="00CE7F67" w:rsidP="00CE7F67">
      <w:pPr>
        <w:pStyle w:val="Ttulo1"/>
        <w:spacing w:line="360" w:lineRule="auto"/>
      </w:pPr>
      <w:bookmarkStart w:id="6" w:name="_Toc741663072"/>
      <w:r>
        <w:t>Cambios en el alcance</w:t>
      </w:r>
      <w:bookmarkEnd w:id="6"/>
    </w:p>
    <w:p w14:paraId="23C69F99" w14:textId="7A527EEE" w:rsidR="00CE7F67" w:rsidRDefault="00C21C70" w:rsidP="00CE7F67">
      <w:r>
        <w:t>Ante cambios que puedan surgir en el alcance durante el proyecto, aval</w:t>
      </w:r>
      <w:r w:rsidR="00C16769">
        <w:t xml:space="preserve">ados por el </w:t>
      </w:r>
      <w:proofErr w:type="gramStart"/>
      <w:r w:rsidR="00C16769">
        <w:t>sponsor</w:t>
      </w:r>
      <w:proofErr w:type="gramEnd"/>
      <w:r w:rsidR="00C16769">
        <w:t xml:space="preserve">, </w:t>
      </w:r>
      <w:r w:rsidR="008F1B1E">
        <w:t>se deberá evaluar si dichos cambios afecta</w:t>
      </w:r>
      <w:r w:rsidR="00641B72">
        <w:t>ra</w:t>
      </w:r>
      <w:r w:rsidR="008F1B1E">
        <w:t>n al calendario inicial que se ha implantado. Si fuera así, sería</w:t>
      </w:r>
      <w:r w:rsidR="00641B72">
        <w:t xml:space="preserve"> conveniente realizar un cambio en el calendario</w:t>
      </w:r>
      <w:r w:rsidR="0067158B">
        <w:t>, teniendo en cuenta la nueva situación del alcance en la que nos encontramos (además de considerar l</w:t>
      </w:r>
      <w:r w:rsidR="00B56F4D">
        <w:t>os requisitos anteriores)</w:t>
      </w:r>
      <w:r w:rsidR="00A67965">
        <w:t xml:space="preserve">. Será el director del proyecto quien determine </w:t>
      </w:r>
      <w:r w:rsidR="008125DD">
        <w:t>dicho cambio</w:t>
      </w:r>
      <w:r w:rsidR="00101DD1">
        <w:t>.</w:t>
      </w:r>
    </w:p>
    <w:p w14:paraId="298773BF" w14:textId="5066E7C7" w:rsidR="00101DD1" w:rsidRPr="0001485E" w:rsidRDefault="00101DD1" w:rsidP="00CE7F67">
      <w:r>
        <w:t xml:space="preserve">Por último, el </w:t>
      </w:r>
      <w:proofErr w:type="gramStart"/>
      <w:r>
        <w:t>sponsor</w:t>
      </w:r>
      <w:proofErr w:type="gramEnd"/>
      <w:r>
        <w:t xml:space="preserve"> recibirá la propuesta del cambio </w:t>
      </w:r>
      <w:r w:rsidR="00A66169">
        <w:t xml:space="preserve">del calendario </w:t>
      </w:r>
      <w:r>
        <w:t>previamente</w:t>
      </w:r>
      <w:r w:rsidR="00A66169">
        <w:t xml:space="preserve"> aceptada por el director del proyecto, y </w:t>
      </w:r>
      <w:r w:rsidR="0001485E">
        <w:t>decidirá si implantar este nuevo calendario o no.</w:t>
      </w:r>
    </w:p>
    <w:p w14:paraId="00C469EC" w14:textId="00C38025" w:rsidR="570281EA" w:rsidRDefault="570281EA" w:rsidP="570281EA"/>
    <w:p w14:paraId="240C2A64" w14:textId="77777777" w:rsidR="00874A4F" w:rsidRPr="00D6186B" w:rsidRDefault="00874A4F" w:rsidP="006801BB"/>
    <w:sectPr w:rsidR="00874A4F" w:rsidRPr="00D6186B" w:rsidSect="00E62F8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6B2F"/>
    <w:multiLevelType w:val="hybridMultilevel"/>
    <w:tmpl w:val="177656F6"/>
    <w:lvl w:ilvl="0" w:tplc="5664C9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84699"/>
    <w:multiLevelType w:val="hybridMultilevel"/>
    <w:tmpl w:val="A7307140"/>
    <w:lvl w:ilvl="0" w:tplc="AE36C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44A52"/>
    <w:multiLevelType w:val="hybridMultilevel"/>
    <w:tmpl w:val="E2BAB6F2"/>
    <w:lvl w:ilvl="0" w:tplc="3DCAF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35799"/>
    <w:multiLevelType w:val="hybridMultilevel"/>
    <w:tmpl w:val="9CA26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20421">
    <w:abstractNumId w:val="3"/>
  </w:num>
  <w:num w:numId="2" w16cid:durableId="1871069001">
    <w:abstractNumId w:val="2"/>
  </w:num>
  <w:num w:numId="3" w16cid:durableId="869487515">
    <w:abstractNumId w:val="0"/>
  </w:num>
  <w:num w:numId="4" w16cid:durableId="1292706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8E507"/>
    <w:rsid w:val="000046E8"/>
    <w:rsid w:val="00011921"/>
    <w:rsid w:val="0001485E"/>
    <w:rsid w:val="000601CB"/>
    <w:rsid w:val="00066721"/>
    <w:rsid w:val="0007264C"/>
    <w:rsid w:val="000766E2"/>
    <w:rsid w:val="000907C9"/>
    <w:rsid w:val="000910BD"/>
    <w:rsid w:val="000A272D"/>
    <w:rsid w:val="000D6EB3"/>
    <w:rsid w:val="000E0B64"/>
    <w:rsid w:val="000E2560"/>
    <w:rsid w:val="000E78DD"/>
    <w:rsid w:val="000F2E9F"/>
    <w:rsid w:val="000F55D5"/>
    <w:rsid w:val="00101DD1"/>
    <w:rsid w:val="00102D9D"/>
    <w:rsid w:val="00111CA8"/>
    <w:rsid w:val="00120290"/>
    <w:rsid w:val="00123BBB"/>
    <w:rsid w:val="00131695"/>
    <w:rsid w:val="00131C5B"/>
    <w:rsid w:val="00136B23"/>
    <w:rsid w:val="00140463"/>
    <w:rsid w:val="001444C9"/>
    <w:rsid w:val="00166491"/>
    <w:rsid w:val="00173387"/>
    <w:rsid w:val="00182ABF"/>
    <w:rsid w:val="00183FA1"/>
    <w:rsid w:val="00187EDD"/>
    <w:rsid w:val="001C3BD0"/>
    <w:rsid w:val="001D3B8D"/>
    <w:rsid w:val="001F5634"/>
    <w:rsid w:val="002006A2"/>
    <w:rsid w:val="00227C2A"/>
    <w:rsid w:val="00234147"/>
    <w:rsid w:val="002449C0"/>
    <w:rsid w:val="0024520B"/>
    <w:rsid w:val="00272A68"/>
    <w:rsid w:val="002866BD"/>
    <w:rsid w:val="0029107C"/>
    <w:rsid w:val="002956DD"/>
    <w:rsid w:val="002B5509"/>
    <w:rsid w:val="002E1691"/>
    <w:rsid w:val="002E6703"/>
    <w:rsid w:val="002F2E73"/>
    <w:rsid w:val="00305CE8"/>
    <w:rsid w:val="003251BB"/>
    <w:rsid w:val="00331787"/>
    <w:rsid w:val="003479D3"/>
    <w:rsid w:val="003679FF"/>
    <w:rsid w:val="00370A4C"/>
    <w:rsid w:val="00377214"/>
    <w:rsid w:val="0039111B"/>
    <w:rsid w:val="003C5743"/>
    <w:rsid w:val="003C5A31"/>
    <w:rsid w:val="003D34AB"/>
    <w:rsid w:val="003E78E8"/>
    <w:rsid w:val="003F12C8"/>
    <w:rsid w:val="003F3CEE"/>
    <w:rsid w:val="00403D8E"/>
    <w:rsid w:val="00403E93"/>
    <w:rsid w:val="00410562"/>
    <w:rsid w:val="00415295"/>
    <w:rsid w:val="004228EC"/>
    <w:rsid w:val="00437155"/>
    <w:rsid w:val="00437FD2"/>
    <w:rsid w:val="00444537"/>
    <w:rsid w:val="004509C4"/>
    <w:rsid w:val="00452579"/>
    <w:rsid w:val="00477B50"/>
    <w:rsid w:val="0048338F"/>
    <w:rsid w:val="004A0295"/>
    <w:rsid w:val="004A2F24"/>
    <w:rsid w:val="004A3037"/>
    <w:rsid w:val="004A41AE"/>
    <w:rsid w:val="004A7022"/>
    <w:rsid w:val="004D4A76"/>
    <w:rsid w:val="004E2D7E"/>
    <w:rsid w:val="00512D69"/>
    <w:rsid w:val="005402C6"/>
    <w:rsid w:val="005431D7"/>
    <w:rsid w:val="0054517C"/>
    <w:rsid w:val="005510F5"/>
    <w:rsid w:val="00566218"/>
    <w:rsid w:val="00586B5D"/>
    <w:rsid w:val="0059355B"/>
    <w:rsid w:val="00596156"/>
    <w:rsid w:val="005A21AB"/>
    <w:rsid w:val="005A40AD"/>
    <w:rsid w:val="005B0AE3"/>
    <w:rsid w:val="005D0B1D"/>
    <w:rsid w:val="005D493E"/>
    <w:rsid w:val="005E042A"/>
    <w:rsid w:val="005E5283"/>
    <w:rsid w:val="00601961"/>
    <w:rsid w:val="00604BDC"/>
    <w:rsid w:val="006162B8"/>
    <w:rsid w:val="00641B72"/>
    <w:rsid w:val="0064430C"/>
    <w:rsid w:val="006500DA"/>
    <w:rsid w:val="006564DF"/>
    <w:rsid w:val="006653EE"/>
    <w:rsid w:val="00670BDC"/>
    <w:rsid w:val="0067158B"/>
    <w:rsid w:val="00672632"/>
    <w:rsid w:val="006800B7"/>
    <w:rsid w:val="006801BB"/>
    <w:rsid w:val="006805F7"/>
    <w:rsid w:val="0068601D"/>
    <w:rsid w:val="006A4FF9"/>
    <w:rsid w:val="006A7CAF"/>
    <w:rsid w:val="006B023C"/>
    <w:rsid w:val="006B2448"/>
    <w:rsid w:val="006C34D3"/>
    <w:rsid w:val="006C7E95"/>
    <w:rsid w:val="006D19A6"/>
    <w:rsid w:val="006D313C"/>
    <w:rsid w:val="006F24E1"/>
    <w:rsid w:val="00701287"/>
    <w:rsid w:val="00707E51"/>
    <w:rsid w:val="007136FA"/>
    <w:rsid w:val="00743147"/>
    <w:rsid w:val="0075296D"/>
    <w:rsid w:val="0076137C"/>
    <w:rsid w:val="00777982"/>
    <w:rsid w:val="007820F7"/>
    <w:rsid w:val="00785164"/>
    <w:rsid w:val="00786479"/>
    <w:rsid w:val="007905E6"/>
    <w:rsid w:val="007A7701"/>
    <w:rsid w:val="007D23A8"/>
    <w:rsid w:val="007D5A16"/>
    <w:rsid w:val="007F2264"/>
    <w:rsid w:val="007F57E4"/>
    <w:rsid w:val="007F6DAC"/>
    <w:rsid w:val="00803510"/>
    <w:rsid w:val="00810114"/>
    <w:rsid w:val="00811B64"/>
    <w:rsid w:val="008125DD"/>
    <w:rsid w:val="00814490"/>
    <w:rsid w:val="00826E9B"/>
    <w:rsid w:val="00833CA1"/>
    <w:rsid w:val="0084722A"/>
    <w:rsid w:val="00857B11"/>
    <w:rsid w:val="00860C75"/>
    <w:rsid w:val="0087067C"/>
    <w:rsid w:val="00874A4F"/>
    <w:rsid w:val="0089571C"/>
    <w:rsid w:val="00896ABD"/>
    <w:rsid w:val="00896B42"/>
    <w:rsid w:val="008971D3"/>
    <w:rsid w:val="008B4604"/>
    <w:rsid w:val="008B76B1"/>
    <w:rsid w:val="008C313E"/>
    <w:rsid w:val="008C58E8"/>
    <w:rsid w:val="008F1B1E"/>
    <w:rsid w:val="008F6C4F"/>
    <w:rsid w:val="00914F92"/>
    <w:rsid w:val="00935629"/>
    <w:rsid w:val="009457C8"/>
    <w:rsid w:val="00946210"/>
    <w:rsid w:val="0095225F"/>
    <w:rsid w:val="009529A5"/>
    <w:rsid w:val="00957A0E"/>
    <w:rsid w:val="009634DE"/>
    <w:rsid w:val="009636B6"/>
    <w:rsid w:val="0097100A"/>
    <w:rsid w:val="00976134"/>
    <w:rsid w:val="00983D92"/>
    <w:rsid w:val="009915A7"/>
    <w:rsid w:val="00992615"/>
    <w:rsid w:val="00995A71"/>
    <w:rsid w:val="009A4065"/>
    <w:rsid w:val="009B143B"/>
    <w:rsid w:val="009B24BA"/>
    <w:rsid w:val="009B74A0"/>
    <w:rsid w:val="009C2D4C"/>
    <w:rsid w:val="009E101B"/>
    <w:rsid w:val="009F3347"/>
    <w:rsid w:val="009F7917"/>
    <w:rsid w:val="00A000AF"/>
    <w:rsid w:val="00A0733F"/>
    <w:rsid w:val="00A20C55"/>
    <w:rsid w:val="00A263F0"/>
    <w:rsid w:val="00A34274"/>
    <w:rsid w:val="00A34FCF"/>
    <w:rsid w:val="00A41DC8"/>
    <w:rsid w:val="00A43E02"/>
    <w:rsid w:val="00A6147A"/>
    <w:rsid w:val="00A66169"/>
    <w:rsid w:val="00A67965"/>
    <w:rsid w:val="00A75B70"/>
    <w:rsid w:val="00A846CC"/>
    <w:rsid w:val="00A91D2F"/>
    <w:rsid w:val="00A921FD"/>
    <w:rsid w:val="00A92A2B"/>
    <w:rsid w:val="00A938CA"/>
    <w:rsid w:val="00AB2F50"/>
    <w:rsid w:val="00AB6BE3"/>
    <w:rsid w:val="00AE2631"/>
    <w:rsid w:val="00B0529E"/>
    <w:rsid w:val="00B326A8"/>
    <w:rsid w:val="00B36243"/>
    <w:rsid w:val="00B509E9"/>
    <w:rsid w:val="00B51B29"/>
    <w:rsid w:val="00B53E6C"/>
    <w:rsid w:val="00B54A64"/>
    <w:rsid w:val="00B56F4D"/>
    <w:rsid w:val="00B64745"/>
    <w:rsid w:val="00B73112"/>
    <w:rsid w:val="00B764F5"/>
    <w:rsid w:val="00B944C7"/>
    <w:rsid w:val="00BC4F55"/>
    <w:rsid w:val="00BC771F"/>
    <w:rsid w:val="00BD25BD"/>
    <w:rsid w:val="00BE0B1F"/>
    <w:rsid w:val="00BE14F6"/>
    <w:rsid w:val="00BE68A5"/>
    <w:rsid w:val="00BF1331"/>
    <w:rsid w:val="00C10E4B"/>
    <w:rsid w:val="00C13308"/>
    <w:rsid w:val="00C16769"/>
    <w:rsid w:val="00C21C70"/>
    <w:rsid w:val="00C220FD"/>
    <w:rsid w:val="00C268A0"/>
    <w:rsid w:val="00C27706"/>
    <w:rsid w:val="00C53987"/>
    <w:rsid w:val="00C54B11"/>
    <w:rsid w:val="00C60185"/>
    <w:rsid w:val="00C60655"/>
    <w:rsid w:val="00C62D89"/>
    <w:rsid w:val="00CA2321"/>
    <w:rsid w:val="00CB301C"/>
    <w:rsid w:val="00CC185B"/>
    <w:rsid w:val="00CE2F93"/>
    <w:rsid w:val="00CE332D"/>
    <w:rsid w:val="00CE3B07"/>
    <w:rsid w:val="00CE4B91"/>
    <w:rsid w:val="00CE7F67"/>
    <w:rsid w:val="00D02DAE"/>
    <w:rsid w:val="00D273AE"/>
    <w:rsid w:val="00D30807"/>
    <w:rsid w:val="00D30CB1"/>
    <w:rsid w:val="00D370C3"/>
    <w:rsid w:val="00D37134"/>
    <w:rsid w:val="00D405D5"/>
    <w:rsid w:val="00D45538"/>
    <w:rsid w:val="00D523FC"/>
    <w:rsid w:val="00D6186B"/>
    <w:rsid w:val="00D66476"/>
    <w:rsid w:val="00D67773"/>
    <w:rsid w:val="00D77CD3"/>
    <w:rsid w:val="00D82949"/>
    <w:rsid w:val="00D85A0C"/>
    <w:rsid w:val="00D90A4E"/>
    <w:rsid w:val="00DA376F"/>
    <w:rsid w:val="00DD5BBB"/>
    <w:rsid w:val="00DF3490"/>
    <w:rsid w:val="00E62A82"/>
    <w:rsid w:val="00E62F84"/>
    <w:rsid w:val="00E64E16"/>
    <w:rsid w:val="00E71FA2"/>
    <w:rsid w:val="00E87BF4"/>
    <w:rsid w:val="00E92B3A"/>
    <w:rsid w:val="00EA2EAC"/>
    <w:rsid w:val="00EE14EA"/>
    <w:rsid w:val="00EE7178"/>
    <w:rsid w:val="00EE71E9"/>
    <w:rsid w:val="00F04026"/>
    <w:rsid w:val="00F11A19"/>
    <w:rsid w:val="00F31302"/>
    <w:rsid w:val="00F50472"/>
    <w:rsid w:val="00F71196"/>
    <w:rsid w:val="00FA6D03"/>
    <w:rsid w:val="00FB731A"/>
    <w:rsid w:val="00FD7E9F"/>
    <w:rsid w:val="00FE05C5"/>
    <w:rsid w:val="00FF09E8"/>
    <w:rsid w:val="00FF5A22"/>
    <w:rsid w:val="0261CC6B"/>
    <w:rsid w:val="0E69F96C"/>
    <w:rsid w:val="109B4E08"/>
    <w:rsid w:val="1C9A1045"/>
    <w:rsid w:val="208F5F05"/>
    <w:rsid w:val="21A534C5"/>
    <w:rsid w:val="268F3D94"/>
    <w:rsid w:val="29B5614B"/>
    <w:rsid w:val="29C6DE56"/>
    <w:rsid w:val="334947DC"/>
    <w:rsid w:val="3B551355"/>
    <w:rsid w:val="44761F37"/>
    <w:rsid w:val="47ADBFF9"/>
    <w:rsid w:val="4906651C"/>
    <w:rsid w:val="4FA91F29"/>
    <w:rsid w:val="5144EF8A"/>
    <w:rsid w:val="52E0BFEB"/>
    <w:rsid w:val="53CC52F2"/>
    <w:rsid w:val="561860AD"/>
    <w:rsid w:val="56AA7FF6"/>
    <w:rsid w:val="570281EA"/>
    <w:rsid w:val="59204166"/>
    <w:rsid w:val="5C526C94"/>
    <w:rsid w:val="5CB39CA5"/>
    <w:rsid w:val="5F344436"/>
    <w:rsid w:val="61EA79D3"/>
    <w:rsid w:val="638CD805"/>
    <w:rsid w:val="641E596D"/>
    <w:rsid w:val="662365A5"/>
    <w:rsid w:val="6A38E507"/>
    <w:rsid w:val="73FF4250"/>
    <w:rsid w:val="757D0CC7"/>
    <w:rsid w:val="773916FA"/>
    <w:rsid w:val="7AB29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E507"/>
  <w15:chartTrackingRefBased/>
  <w15:docId w15:val="{92CCACCB-A047-4D40-8F2D-A315C452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2F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F8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47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C3B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3BD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83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E2F93"/>
    <w:pPr>
      <w:ind w:left="720"/>
      <w:contextualSpacing/>
    </w:pPr>
  </w:style>
  <w:style w:type="paragraph" w:customStyle="1" w:styleId="paragraph">
    <w:name w:val="paragraph"/>
    <w:basedOn w:val="Normal"/>
    <w:rsid w:val="0061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162B8"/>
  </w:style>
  <w:style w:type="character" w:customStyle="1" w:styleId="eop">
    <w:name w:val="eop"/>
    <w:basedOn w:val="Fuentedeprrafopredeter"/>
    <w:rsid w:val="006162B8"/>
  </w:style>
  <w:style w:type="table" w:styleId="Tablaconcuadrcula">
    <w:name w:val="Table Grid"/>
    <w:basedOn w:val="Tablanormal"/>
    <w:uiPriority w:val="39"/>
    <w:rsid w:val="004E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F57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57E4"/>
    <w:pPr>
      <w:spacing w:after="100"/>
      <w:ind w:left="220"/>
    </w:pPr>
  </w:style>
  <w:style w:type="table" w:styleId="Tablanormal1">
    <w:name w:val="Plain Table 1"/>
    <w:basedOn w:val="Tablanormal"/>
    <w:uiPriority w:val="41"/>
    <w:rsid w:val="006805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4">
    <w:name w:val="Grid Table 1 Light Accent 4"/>
    <w:basedOn w:val="Tablanormal"/>
    <w:uiPriority w:val="46"/>
    <w:rsid w:val="006805F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805F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805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3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8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5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8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1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3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5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3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2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7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jectmanag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1145</Words>
  <Characters>6300</Characters>
  <Application>Microsoft Office Word</Application>
  <DocSecurity>0</DocSecurity>
  <Lines>52</Lines>
  <Paragraphs>14</Paragraphs>
  <ScaleCrop>false</ScaleCrop>
  <Company>novasoftware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del cronograma</dc:title>
  <dc:subject/>
  <dc:creator>José María Oliet, Filip Celepirovic, Sergio Sastre, Alejandro Resino</dc:creator>
  <cp:keywords/>
  <dc:description/>
  <cp:lastModifiedBy>Sergio Sastre</cp:lastModifiedBy>
  <cp:revision>235</cp:revision>
  <dcterms:created xsi:type="dcterms:W3CDTF">2023-11-18T19:52:00Z</dcterms:created>
  <dcterms:modified xsi:type="dcterms:W3CDTF">2023-12-16T03:25:00Z</dcterms:modified>
</cp:coreProperties>
</file>