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none" w:color="FFFFFF" w:sz="0"/>
              <w:left w:val="none" w:color="FFFFFF" w:sz="0"/>
              <w:bottom w:val="none" w:color="FFFFFF" w:sz="0"/>
              <w:right w:val="none" w:color="FFFFFF" w:sz="0"/>
            </w:tcBorders>
            <w:shd w:fill="1E3A5F" w:color="auto" w:val="clear"/>
            <w:tcMar>
              <w:top w:type="dxa" w:w="520"/>
              <w:left w:type="dxa" w:w="480"/>
              <w:bottom w:type="dxa" w:w="520"/>
              <w:right w:type="dxa" w:w="480"/>
            </w:tcMar>
          </w:tcPr>
          <w:p>
            <w:pPr>
              <w:spacing w:after="140" w:before="200"/>
              <w:jc w:val="center"/>
            </w:pPr>
            <w:r>
              <w:rPr>
                <w:b/>
                <w:bCs/>
                <w:color w:val="FFFFFF"/>
                <w:sz w:val="60"/>
                <w:szCs w:val="60"/>
              </w:rPr>
              <w:t xml:space="preserve">Sipariş Listesi API</w:t>
            </w:r>
          </w:p>
          <w:p>
            <w:pPr>
              <w:spacing w:after="140"/>
              <w:jc w:val="center"/>
            </w:pPr>
            <w:r>
              <w:rPr>
                <w:rFonts w:ascii="Courier New" w:cs="Courier New" w:eastAsia="Courier New" w:hAnsi="Courier New"/>
                <w:color w:val="A9CCE3"/>
                <w:sz w:val="28"/>
                <w:szCs w:val="28"/>
              </w:rPr>
              <w:t xml:space="preserve">POST  /api/v2/Order/OrderList</w:t>
            </w:r>
          </w:p>
          <w:p>
            <w:pPr>
              <w:spacing w:after="200" w:before="100"/>
              <w:jc w:val="center"/>
            </w:pPr>
            <w:r>
              <w:rPr>
                <w:color w:val="D6EAF8"/>
                <w:sz w:val="22"/>
                <w:szCs w:val="22"/>
              </w:rPr>
              <w:t xml:space="preserve">API Referans Dokümanı  •  v1</w:t>
            </w:r>
          </w:p>
        </w:tc>
      </w:tr>
    </w:tbl>
    <w:p>
      <w:pPr>
        <w:spacing w:before="120"/>
      </w:pPr>
    </w:p>
    <w:p>
      <w:pPr>
        <w:pBdr>
          <w:bottom w:val="single" w:color="2E86C1" w:sz="4" w:space="6"/>
        </w:pBdr>
        <w:spacing w:after="180" w:before="360"/>
      </w:pPr>
      <w:r>
        <w:rPr>
          <w:b/>
          <w:bCs/>
          <w:color w:val="1E3A5F"/>
          <w:sz w:val="32"/>
          <w:szCs w:val="32"/>
        </w:rPr>
        <w:t xml:space="preserve">1. Genel Bakış</w:t>
      </w:r>
    </w:p>
    <w:p>
      <w:pPr>
        <w:spacing w:after="80" w:before="80"/>
      </w:pPr>
      <w:r>
        <w:rPr>
          <w:color w:val="1A252F"/>
          <w:sz w:val="21"/>
          <w:szCs w:val="21"/>
        </w:rPr>
        <w:t xml:space="preserve">Bu endpoint, sipariş listesini opsiyonel bir sipariş/fatura numarası filtresiyle döndürür. Sonuçlar islemID alanına göre azalan sırada gelir ve iptal işlemleri (S_ISLEM_TURU=2) listeye dahil edilmez.</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60"/>
      </w:tblGrid>
      <w:tr>
        <w:tc>
          <w:tcPr>
            <w:tcW w:type="dxa" w:w="1800"/>
            <w:tcBorders>
              <w:top w:val="single" w:color="CCCCCC" w:sz="1"/>
              <w:left w:val="single" w:color="CCCCCC" w:sz="1"/>
              <w:bottom w:val="single" w:color="CCCCCC" w:sz="1"/>
              <w:right w:val="single" w:color="CCCCCC" w:sz="1"/>
            </w:tcBorders>
            <w:shd w:fill="D6E4F0" w:color="auto" w:val="clear"/>
            <w:tcMar>
              <w:top w:type="dxa" w:w="60"/>
              <w:left w:type="dxa" w:w="120"/>
              <w:bottom w:type="dxa" w:w="60"/>
              <w:right w:type="dxa" w:w="120"/>
            </w:tcMar>
            <w:vAlign w:val="center"/>
          </w:tcPr>
          <w:p>
            <w:pPr>
              <w:jc w:val="left"/>
            </w:pPr>
            <w:r>
              <w:rPr>
                <w:b/>
                <w:bCs/>
                <w:i w:val="false"/>
                <w:iCs w:val="false"/>
                <w:color w:val="1E3A5F"/>
                <w:sz w:val="18"/>
                <w:szCs w:val="18"/>
              </w:rPr>
              <w:t xml:space="preserve">Metod</w:t>
            </w:r>
          </w:p>
        </w:tc>
        <w:tc>
          <w:tcPr>
            <w:tcW w:type="dxa" w:w="75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8"/>
                <w:szCs w:val="18"/>
              </w:rPr>
              <w:t xml:space="preserve">POST</w:t>
            </w:r>
          </w:p>
        </w:tc>
      </w:tr>
      <w:tr>
        <w:tc>
          <w:tcPr>
            <w:tcW w:type="dxa" w:w="1800"/>
            <w:tcBorders>
              <w:top w:val="single" w:color="CCCCCC" w:sz="1"/>
              <w:left w:val="single" w:color="CCCCCC" w:sz="1"/>
              <w:bottom w:val="single" w:color="CCCCCC" w:sz="1"/>
              <w:right w:val="single" w:color="CCCCCC" w:sz="1"/>
            </w:tcBorders>
            <w:shd w:fill="D6E4F0" w:color="auto" w:val="clear"/>
            <w:tcMar>
              <w:top w:type="dxa" w:w="60"/>
              <w:left w:type="dxa" w:w="120"/>
              <w:bottom w:type="dxa" w:w="60"/>
              <w:right w:type="dxa" w:w="120"/>
            </w:tcMar>
            <w:vAlign w:val="center"/>
          </w:tcPr>
          <w:p>
            <w:pPr>
              <w:jc w:val="left"/>
            </w:pPr>
            <w:r>
              <w:rPr>
                <w:b/>
                <w:bCs/>
                <w:i w:val="false"/>
                <w:iCs w:val="false"/>
                <w:color w:val="1E3A5F"/>
                <w:sz w:val="18"/>
                <w:szCs w:val="18"/>
              </w:rPr>
              <w:t xml:space="preserve">Endpoint</w:t>
            </w:r>
          </w:p>
        </w:tc>
        <w:tc>
          <w:tcPr>
            <w:tcW w:type="dxa" w:w="75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8"/>
                <w:szCs w:val="18"/>
              </w:rPr>
              <w:t xml:space="preserve">{baseURL}/api/v2/Order/OrderList</w:t>
            </w:r>
          </w:p>
        </w:tc>
      </w:tr>
      <w:tr>
        <w:tc>
          <w:tcPr>
            <w:tcW w:type="dxa" w:w="1800"/>
            <w:tcBorders>
              <w:top w:val="single" w:color="CCCCCC" w:sz="1"/>
              <w:left w:val="single" w:color="CCCCCC" w:sz="1"/>
              <w:bottom w:val="single" w:color="CCCCCC" w:sz="1"/>
              <w:right w:val="single" w:color="CCCCCC" w:sz="1"/>
            </w:tcBorders>
            <w:shd w:fill="D6E4F0" w:color="auto" w:val="clear"/>
            <w:tcMar>
              <w:top w:type="dxa" w:w="60"/>
              <w:left w:type="dxa" w:w="120"/>
              <w:bottom w:type="dxa" w:w="60"/>
              <w:right w:type="dxa" w:w="120"/>
            </w:tcMar>
            <w:vAlign w:val="center"/>
          </w:tcPr>
          <w:p>
            <w:pPr>
              <w:jc w:val="left"/>
            </w:pPr>
            <w:r>
              <w:rPr>
                <w:b/>
                <w:bCs/>
                <w:i w:val="false"/>
                <w:iCs w:val="false"/>
                <w:color w:val="1E3A5F"/>
                <w:sz w:val="18"/>
                <w:szCs w:val="18"/>
              </w:rPr>
              <w:t xml:space="preserve">Content-Type</w:t>
            </w:r>
          </w:p>
        </w:tc>
        <w:tc>
          <w:tcPr>
            <w:tcW w:type="dxa" w:w="75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8"/>
                <w:szCs w:val="18"/>
              </w:rPr>
              <w:t xml:space="preserve">application/json (gövde zorunlu değildir)</w:t>
            </w:r>
          </w:p>
        </w:tc>
      </w:tr>
      <w:tr>
        <w:tc>
          <w:tcPr>
            <w:tcW w:type="dxa" w:w="1800"/>
            <w:tcBorders>
              <w:top w:val="single" w:color="CCCCCC" w:sz="1"/>
              <w:left w:val="single" w:color="CCCCCC" w:sz="1"/>
              <w:bottom w:val="single" w:color="CCCCCC" w:sz="1"/>
              <w:right w:val="single" w:color="CCCCCC" w:sz="1"/>
            </w:tcBorders>
            <w:shd w:fill="D6E4F0" w:color="auto" w:val="clear"/>
            <w:tcMar>
              <w:top w:type="dxa" w:w="60"/>
              <w:left w:type="dxa" w:w="120"/>
              <w:bottom w:type="dxa" w:w="60"/>
              <w:right w:type="dxa" w:w="120"/>
            </w:tcMar>
            <w:vAlign w:val="center"/>
          </w:tcPr>
          <w:p>
            <w:pPr>
              <w:jc w:val="left"/>
            </w:pPr>
            <w:r>
              <w:rPr>
                <w:b/>
                <w:bCs/>
                <w:i w:val="false"/>
                <w:iCs w:val="false"/>
                <w:color w:val="1E3A5F"/>
                <w:sz w:val="18"/>
                <w:szCs w:val="18"/>
              </w:rPr>
              <w:t xml:space="preserve">Yetkilendirme</w:t>
            </w:r>
          </w:p>
        </w:tc>
        <w:tc>
          <w:tcPr>
            <w:tcW w:type="dxa" w:w="75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8"/>
                <w:szCs w:val="18"/>
              </w:rPr>
              <w:t xml:space="preserve">Username / Password bilgileri her istekte Header'da gönderilmelidir</w:t>
            </w:r>
          </w:p>
        </w:tc>
      </w:tr>
    </w:tbl>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fill="FEF9E7" w:color="auto" w:val="clear"/>
            <w:tcMar>
              <w:top w:type="dxa" w:w="100"/>
              <w:left w:type="dxa" w:w="200"/>
              <w:bottom w:type="dxa" w:w="100"/>
              <w:right w:type="dxa" w:w="200"/>
            </w:tcMar>
          </w:tcPr>
          <w:p>
            <w:r>
              <w:rPr>
                <w:i/>
                <w:iCs/>
                <w:color w:val="1A252F"/>
                <w:sz w:val="18"/>
                <w:szCs w:val="18"/>
              </w:rPr>
              <w:t xml:space="preserve">ℹ️  Bu endpoint gövde (body) beklemez; tek parametre olan orderNumber query string üzerinden gönderilir. Sonuç seti her koşulda en fazla 100 kayıtla sınırlıdır (kod içinde limit değeri 500 ile başlasa da işleme alınmadan önce 100'e sabitlenir).</w:t>
            </w:r>
          </w:p>
        </w:tc>
      </w:tr>
    </w:tbl>
    <w:p>
      <w:pPr>
        <w:spacing w:before="100"/>
      </w:pPr>
    </w:p>
    <w:p>
      <w:pPr>
        <w:pBdr>
          <w:bottom w:val="single" w:color="2E86C1" w:sz="4" w:space="6"/>
        </w:pBdr>
        <w:spacing w:after="180" w:before="360"/>
      </w:pPr>
      <w:r>
        <w:rPr>
          <w:b/>
          <w:bCs/>
          <w:color w:val="1E3A5F"/>
          <w:sz w:val="32"/>
          <w:szCs w:val="32"/>
        </w:rPr>
        <w:t xml:space="preserve">2. İstek Parametreleri (Query String)</w:t>
      </w:r>
    </w:p>
    <w:p>
      <w:pPr>
        <w:spacing w:after="80" w:before="80"/>
      </w:pPr>
      <w:r>
        <w:rPr>
          <w:color w:val="1A252F"/>
          <w:sz w:val="21"/>
          <w:szCs w:val="21"/>
        </w:rPr>
        <w:t xml:space="preserve">İstek gövdesi kullanılmaz; tek filtre parametresi URL üzerinden gönderilir.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100"/>
        <w:gridCol w:w="1200"/>
        <w:gridCol w:w="4860"/>
      </w:tblGrid>
      <w:tr>
        <w:trPr>
          <w:tblHeader/>
        </w:trPr>
        <w:tc>
          <w:tcPr>
            <w:tcW w:type="dxa" w:w="22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Alan (İngilizce)</w:t>
            </w:r>
          </w:p>
        </w:tc>
        <w:tc>
          <w:tcPr>
            <w:tcW w:type="dxa" w:w="11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Tip</w:t>
            </w:r>
          </w:p>
        </w:tc>
        <w:tc>
          <w:tcPr>
            <w:tcW w:type="dxa" w:w="12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Zorunlu</w:t>
            </w:r>
          </w:p>
        </w:tc>
        <w:tc>
          <w:tcPr>
            <w:tcW w:type="dxa" w:w="486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Açıklama</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orderNumber</w:t>
            </w:r>
          </w:p>
        </w:tc>
        <w:tc>
          <w:tcPr>
            <w:tcW w:type="dxa" w:w="11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1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7B241C"/>
                <w:sz w:val="17"/>
                <w:szCs w:val="17"/>
              </w:rPr>
              <w:t xml:space="preserve">Hayır</w:t>
            </w:r>
          </w:p>
        </w:tc>
        <w:tc>
          <w:tcPr>
            <w:tcW w:type="dxa" w:w="4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Sipariş No veya Fatura Belge No (S_BELGENO) alanlarından biriyle birebir eşleşen kayıtları filtreler. Gönderilmezse tüm siparişler listelenir.</w:t>
            </w:r>
          </w:p>
        </w:tc>
      </w:tr>
    </w:tbl>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fill="FEF9E7" w:color="auto" w:val="clear"/>
            <w:tcMar>
              <w:top w:type="dxa" w:w="100"/>
              <w:left w:type="dxa" w:w="200"/>
              <w:bottom w:type="dxa" w:w="100"/>
              <w:right w:type="dxa" w:w="200"/>
            </w:tcMar>
          </w:tcPr>
          <w:p>
            <w:r>
              <w:rPr>
                <w:i/>
                <w:iCs/>
                <w:color w:val="1A252F"/>
                <w:sz w:val="18"/>
                <w:szCs w:val="18"/>
              </w:rPr>
              <w:t xml:space="preserve">ℹ️  orderNumber gönderilirse, [Sipariş No] veya [S_BELGENO] (Fatura Belge No) alanlarından biriyle birebir eşleşen kayıtlar listelenir. Gönderilmezse, iptal edilmemiş tüm siparişlerin en güncel 100 kaydı döner. Yanıttaki OrderNumber alanı, sipariş numarası boşsa otomatik olarak fatura belge numarasına düşer; InvoiceNumer alanı ise her zaman ham S_BELGENO değerini taşır.</w:t>
            </w:r>
          </w:p>
        </w:tc>
      </w:tr>
    </w:tbl>
    <w:p>
      <w:pPr>
        <w:pBdr>
          <w:bottom w:val="single" w:color="2E86C1" w:sz="4" w:space="6"/>
        </w:pBdr>
        <w:spacing w:after="180" w:before="360"/>
      </w:pPr>
      <w:r>
        <w:rPr>
          <w:b/>
          <w:bCs/>
          <w:color w:val="1E3A5F"/>
          <w:sz w:val="32"/>
          <w:szCs w:val="32"/>
        </w:rPr>
        <w:t xml:space="preserve">3. Yanıt (Response)</w:t>
      </w:r>
    </w:p>
    <w:p>
      <w:pPr>
        <w:spacing w:after="120" w:before="280"/>
      </w:pPr>
      <w:r>
        <w:rPr>
          <w:b/>
          <w:bCs/>
          <w:color w:val="2E86C1"/>
          <w:sz w:val="26"/>
          <w:szCs w:val="26"/>
        </w:rPr>
        <w:t xml:space="preserve">3.1 Başarılı — HTTP 200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fill="F4F6F8" w:color="auto" w:val="clear"/>
            <w:tcMar>
              <w:top w:type="dxa" w:w="140"/>
              <w:left w:type="dxa" w:w="220"/>
              <w:bottom w:type="dxa" w:w="140"/>
              <w:right w:type="dxa" w:w="220"/>
            </w:tcMar>
          </w:tcPr>
          <w:p>
            <w:pPr>
              <w:spacing w:after="36" w:before="36"/>
            </w:pPr>
            <w:r>
              <w:rPr>
                <w:rFonts w:ascii="Courier New" w:cs="Courier New" w:eastAsia="Courier New" w:hAnsi="Courier New"/>
                <w:color w:val="1A252F"/>
                <w:sz w:val="17"/>
                <w:szCs w:val="17"/>
              </w:rPr>
              <w:t xml:space="preserve">{</w:t>
            </w:r>
          </w:p>
          <w:p>
            <w:pPr>
              <w:spacing w:after="36" w:before="36"/>
            </w:pPr>
            <w:r>
              <w:rPr>
                <w:rFonts w:ascii="Courier New" w:cs="Courier New" w:eastAsia="Courier New" w:hAnsi="Courier New"/>
                <w:color w:val="1A252F"/>
                <w:sz w:val="17"/>
                <w:szCs w:val="17"/>
              </w:rPr>
              <w:t xml:space="preserve">  "isSuccessful": true,</w:t>
            </w:r>
          </w:p>
          <w:p>
            <w:pPr>
              <w:spacing w:after="36" w:before="36"/>
            </w:pPr>
            <w:r>
              <w:rPr>
                <w:rFonts w:ascii="Courier New" w:cs="Courier New" w:eastAsia="Courier New" w:hAnsi="Courier New"/>
                <w:color w:val="1A252F"/>
                <w:sz w:val="17"/>
                <w:szCs w:val="17"/>
              </w:rPr>
              <w:t xml:space="preserve">  "message": "İstek başarılı.",</w:t>
            </w:r>
          </w:p>
          <w:p>
            <w:pPr>
              <w:spacing w:after="36" w:before="36"/>
            </w:pPr>
            <w:r>
              <w:rPr>
                <w:rFonts w:ascii="Courier New" w:cs="Courier New" w:eastAsia="Courier New" w:hAnsi="Courier New"/>
                <w:color w:val="1A252F"/>
                <w:sz w:val="17"/>
                <w:szCs w:val="17"/>
              </w:rPr>
              <w:t xml:space="preserve">  "orderCount": 1,</w:t>
            </w:r>
          </w:p>
          <w:p>
            <w:pPr>
              <w:spacing w:after="36" w:before="36"/>
            </w:pPr>
            <w:r>
              <w:rPr>
                <w:rFonts w:ascii="Courier New" w:cs="Courier New" w:eastAsia="Courier New" w:hAnsi="Courier New"/>
                <w:color w:val="1A252F"/>
                <w:sz w:val="17"/>
                <w:szCs w:val="17"/>
              </w:rPr>
              <w:t xml:space="preserve">  "orders": [</w:t>
            </w:r>
          </w:p>
          <w:p>
            <w:pPr>
              <w:spacing w:after="36" w:before="36"/>
            </w:pPr>
            <w:r>
              <w:rPr>
                <w:rFonts w:ascii="Courier New" w:cs="Courier New" w:eastAsia="Courier New" w:hAnsi="Courier New"/>
                <w:color w:val="1A252F"/>
                <w:sz w:val="17"/>
                <w:szCs w:val="17"/>
              </w:rPr>
              <w:t xml:space="preserve">    {</w:t>
            </w:r>
          </w:p>
          <w:p>
            <w:pPr>
              <w:spacing w:after="36" w:before="36"/>
            </w:pPr>
            <w:r>
              <w:rPr>
                <w:rFonts w:ascii="Courier New" w:cs="Courier New" w:eastAsia="Courier New" w:hAnsi="Courier New"/>
                <w:color w:val="1A252F"/>
                <w:sz w:val="17"/>
                <w:szCs w:val="17"/>
              </w:rPr>
              <w:t xml:space="preserve">      "id": 154820,</w:t>
            </w:r>
          </w:p>
          <w:p>
            <w:pPr>
              <w:spacing w:after="36" w:before="36"/>
            </w:pPr>
            <w:r>
              <w:rPr>
                <w:rFonts w:ascii="Courier New" w:cs="Courier New" w:eastAsia="Courier New" w:hAnsi="Courier New"/>
                <w:color w:val="1A252F"/>
                <w:sz w:val="17"/>
                <w:szCs w:val="17"/>
              </w:rPr>
              <w:t xml:space="preserve">      "orderNumber": "TEST-2026-001",</w:t>
            </w:r>
          </w:p>
          <w:p>
            <w:pPr>
              <w:spacing w:after="36" w:before="36"/>
            </w:pPr>
            <w:r>
              <w:rPr>
                <w:rFonts w:ascii="Courier New" w:cs="Courier New" w:eastAsia="Courier New" w:hAnsi="Courier New"/>
                <w:color w:val="1A252F"/>
                <w:sz w:val="17"/>
                <w:szCs w:val="17"/>
              </w:rPr>
              <w:t xml:space="preserve">      "invoiceNumer": "FTR-2026-00001",</w:t>
            </w:r>
          </w:p>
          <w:p>
            <w:pPr>
              <w:spacing w:after="36" w:before="36"/>
            </w:pPr>
            <w:r>
              <w:rPr>
                <w:rFonts w:ascii="Courier New" w:cs="Courier New" w:eastAsia="Courier New" w:hAnsi="Courier New"/>
                <w:color w:val="1A252F"/>
                <w:sz w:val="17"/>
                <w:szCs w:val="17"/>
              </w:rPr>
              <w:t xml:space="preserve">      "customer": "Ahmet Yilmaz",</w:t>
            </w:r>
          </w:p>
          <w:p>
            <w:pPr>
              <w:spacing w:after="36" w:before="36"/>
            </w:pPr>
            <w:r>
              <w:rPr>
                <w:rFonts w:ascii="Courier New" w:cs="Courier New" w:eastAsia="Courier New" w:hAnsi="Courier New"/>
                <w:color w:val="1A252F"/>
                <w:sz w:val="17"/>
                <w:szCs w:val="17"/>
              </w:rPr>
              <w:t xml:space="preserve">      "orderDate": "2026-08-20T10:00:00",</w:t>
            </w:r>
          </w:p>
          <w:p>
            <w:pPr>
              <w:spacing w:after="36" w:before="36"/>
            </w:pPr>
            <w:r>
              <w:rPr>
                <w:rFonts w:ascii="Courier New" w:cs="Courier New" w:eastAsia="Courier New" w:hAnsi="Courier New"/>
                <w:color w:val="1A252F"/>
                <w:sz w:val="17"/>
                <w:szCs w:val="17"/>
              </w:rPr>
              <w:t xml:space="preserve">      "totalAmount": 1416.0000,</w:t>
            </w:r>
          </w:p>
          <w:p>
            <w:pPr>
              <w:spacing w:after="36" w:before="36"/>
            </w:pPr>
            <w:r>
              <w:rPr>
                <w:rFonts w:ascii="Courier New" w:cs="Courier New" w:eastAsia="Courier New" w:hAnsi="Courier New"/>
                <w:color w:val="1A252F"/>
                <w:sz w:val="17"/>
                <w:szCs w:val="17"/>
              </w:rPr>
              <w:t xml:space="preserve">      "platform": "Web Sitesi",</w:t>
            </w:r>
          </w:p>
          <w:p>
            <w:pPr>
              <w:spacing w:after="36" w:before="36"/>
            </w:pPr>
            <w:r>
              <w:rPr>
                <w:rFonts w:ascii="Courier New" w:cs="Courier New" w:eastAsia="Courier New" w:hAnsi="Courier New"/>
                <w:color w:val="1A252F"/>
                <w:sz w:val="17"/>
                <w:szCs w:val="17"/>
              </w:rPr>
              <w:t xml:space="preserve">      "deliveryPerson": "Kargo",</w:t>
            </w:r>
          </w:p>
          <w:p>
            <w:pPr>
              <w:spacing w:after="36" w:before="36"/>
            </w:pPr>
            <w:r>
              <w:rPr>
                <w:rFonts w:ascii="Courier New" w:cs="Courier New" w:eastAsia="Courier New" w:hAnsi="Courier New"/>
                <w:color w:val="1A252F"/>
                <w:sz w:val="17"/>
                <w:szCs w:val="17"/>
              </w:rPr>
              <w:t xml:space="preserve">      "packageStatus": "Hazirlaniyor",</w:t>
            </w:r>
          </w:p>
          <w:p>
            <w:pPr>
              <w:spacing w:after="36" w:before="36"/>
            </w:pPr>
            <w:r>
              <w:rPr>
                <w:rFonts w:ascii="Courier New" w:cs="Courier New" w:eastAsia="Courier New" w:hAnsi="Courier New"/>
                <w:color w:val="1A252F"/>
                <w:sz w:val="17"/>
                <w:szCs w:val="17"/>
              </w:rPr>
              <w:t xml:space="preserve">      "isMicroExport": false,</w:t>
            </w:r>
          </w:p>
          <w:p>
            <w:pPr>
              <w:spacing w:after="36" w:before="36"/>
            </w:pPr>
            <w:r>
              <w:rPr>
                <w:rFonts w:ascii="Courier New" w:cs="Courier New" w:eastAsia="Courier New" w:hAnsi="Courier New"/>
                <w:color w:val="1A252F"/>
                <w:sz w:val="17"/>
                <w:szCs w:val="17"/>
              </w:rPr>
              <w:t xml:space="preserve">      "customerId": 482,</w:t>
            </w:r>
          </w:p>
          <w:p>
            <w:pPr>
              <w:spacing w:after="36" w:before="36"/>
            </w:pPr>
            <w:r>
              <w:rPr>
                <w:rFonts w:ascii="Courier New" w:cs="Courier New" w:eastAsia="Courier New" w:hAnsi="Courier New"/>
                <w:color w:val="1A252F"/>
                <w:sz w:val="17"/>
                <w:szCs w:val="17"/>
              </w:rPr>
              <w:t xml:space="preserve">      "transactionType": "Satis",</w:t>
            </w:r>
          </w:p>
          <w:p>
            <w:pPr>
              <w:spacing w:after="36" w:before="36"/>
            </w:pPr>
            <w:r>
              <w:rPr>
                <w:rFonts w:ascii="Courier New" w:cs="Courier New" w:eastAsia="Courier New" w:hAnsi="Courier New"/>
                <w:color w:val="1A252F"/>
                <w:sz w:val="17"/>
                <w:szCs w:val="17"/>
              </w:rPr>
              <w:t xml:space="preserve">      "isEInvoiceSent": true,</w:t>
            </w:r>
          </w:p>
          <w:p>
            <w:pPr>
              <w:spacing w:after="36" w:before="36"/>
            </w:pPr>
            <w:r>
              <w:rPr>
                <w:rFonts w:ascii="Courier New" w:cs="Courier New" w:eastAsia="Courier New" w:hAnsi="Courier New"/>
                <w:color w:val="1A252F"/>
                <w:sz w:val="17"/>
                <w:szCs w:val="17"/>
              </w:rPr>
              <w:t xml:space="preserve">      "invoiceDate": "2026-08-20T10:05:00",</w:t>
            </w:r>
          </w:p>
          <w:p>
            <w:pPr>
              <w:spacing w:after="36" w:before="36"/>
            </w:pPr>
            <w:r>
              <w:rPr>
                <w:rFonts w:ascii="Courier New" w:cs="Courier New" w:eastAsia="Courier New" w:hAnsi="Courier New"/>
                <w:color w:val="1A252F"/>
                <w:sz w:val="17"/>
                <w:szCs w:val="17"/>
              </w:rPr>
              <w:t xml:space="preserve">      "shippingAddress": {</w:t>
            </w:r>
          </w:p>
          <w:p>
            <w:pPr>
              <w:spacing w:after="36" w:before="36"/>
            </w:pPr>
            <w:r>
              <w:rPr>
                <w:rFonts w:ascii="Courier New" w:cs="Courier New" w:eastAsia="Courier New" w:hAnsi="Courier New"/>
                <w:color w:val="1A252F"/>
                <w:sz w:val="17"/>
                <w:szCs w:val="17"/>
              </w:rPr>
              <w:t xml:space="preserve">        "firstName": "Ahmet",</w:t>
            </w:r>
          </w:p>
          <w:p>
            <w:pPr>
              <w:spacing w:after="36" w:before="36"/>
            </w:pPr>
            <w:r>
              <w:rPr>
                <w:rFonts w:ascii="Courier New" w:cs="Courier New" w:eastAsia="Courier New" w:hAnsi="Courier New"/>
                <w:color w:val="1A252F"/>
                <w:sz w:val="17"/>
                <w:szCs w:val="17"/>
              </w:rPr>
              <w:t xml:space="preserve">        "lastName": "Yilmaz",</w:t>
            </w:r>
          </w:p>
          <w:p>
            <w:pPr>
              <w:spacing w:after="36" w:before="36"/>
            </w:pPr>
            <w:r>
              <w:rPr>
                <w:rFonts w:ascii="Courier New" w:cs="Courier New" w:eastAsia="Courier New" w:hAnsi="Courier New"/>
                <w:color w:val="1A252F"/>
                <w:sz w:val="17"/>
                <w:szCs w:val="17"/>
              </w:rPr>
              <w:t xml:space="preserve">        "orderEmail": "ahmet@test.com",</w:t>
            </w:r>
          </w:p>
          <w:p>
            <w:pPr>
              <w:spacing w:after="36" w:before="36"/>
            </w:pPr>
            <w:r>
              <w:rPr>
                <w:rFonts w:ascii="Courier New" w:cs="Courier New" w:eastAsia="Courier New" w:hAnsi="Courier New"/>
                <w:color w:val="1A252F"/>
                <w:sz w:val="17"/>
                <w:szCs w:val="17"/>
              </w:rPr>
              <w:t xml:space="preserve">        "address": "Levent Mah. Buyukdere Cad. No:1 Kat:5",</w:t>
            </w:r>
          </w:p>
          <w:p>
            <w:pPr>
              <w:spacing w:after="36" w:before="36"/>
            </w:pPr>
            <w:r>
              <w:rPr>
                <w:rFonts w:ascii="Courier New" w:cs="Courier New" w:eastAsia="Courier New" w:hAnsi="Courier New"/>
                <w:color w:val="1A252F"/>
                <w:sz w:val="17"/>
                <w:szCs w:val="17"/>
              </w:rPr>
              <w:t xml:space="preserve">        "city": "Istanbul",</w:t>
            </w:r>
          </w:p>
          <w:p>
            <w:pPr>
              <w:spacing w:after="36" w:before="36"/>
            </w:pPr>
            <w:r>
              <w:rPr>
                <w:rFonts w:ascii="Courier New" w:cs="Courier New" w:eastAsia="Courier New" w:hAnsi="Courier New"/>
                <w:color w:val="1A252F"/>
                <w:sz w:val="17"/>
                <w:szCs w:val="17"/>
              </w:rPr>
              <w:t xml:space="preserve">        "district": "Besiktas",</w:t>
            </w:r>
          </w:p>
          <w:p>
            <w:pPr>
              <w:spacing w:after="36" w:before="36"/>
            </w:pPr>
            <w:r>
              <w:rPr>
                <w:rFonts w:ascii="Courier New" w:cs="Courier New" w:eastAsia="Courier New" w:hAnsi="Courier New"/>
                <w:color w:val="1A252F"/>
                <w:sz w:val="17"/>
                <w:szCs w:val="17"/>
              </w:rPr>
              <w:t xml:space="preserve">        "postalCode": "34330",</w:t>
            </w:r>
          </w:p>
          <w:p>
            <w:pPr>
              <w:spacing w:after="36" w:before="36"/>
            </w:pPr>
            <w:r>
              <w:rPr>
                <w:rFonts w:ascii="Courier New" w:cs="Courier New" w:eastAsia="Courier New" w:hAnsi="Courier New"/>
                <w:color w:val="1A252F"/>
                <w:sz w:val="17"/>
                <w:szCs w:val="17"/>
              </w:rPr>
              <w:t xml:space="preserve">        "phone": "05551234567",</w:t>
            </w:r>
          </w:p>
          <w:p>
            <w:pPr>
              <w:spacing w:after="36" w:before="36"/>
            </w:pPr>
            <w:r>
              <w:rPr>
                <w:rFonts w:ascii="Courier New" w:cs="Courier New" w:eastAsia="Courier New" w:hAnsi="Courier New"/>
                <w:color w:val="1A252F"/>
                <w:sz w:val="17"/>
                <w:szCs w:val="17"/>
              </w:rPr>
              <w:t xml:space="preserve">        "email": "ahmet@test.com"</w:t>
            </w:r>
          </w:p>
          <w:p>
            <w:pPr>
              <w:spacing w:after="36" w:before="36"/>
            </w:pPr>
            <w:r>
              <w:rPr>
                <w:rFonts w:ascii="Courier New" w:cs="Courier New" w:eastAsia="Courier New" w:hAnsi="Courier New"/>
                <w:color w:val="1A252F"/>
                <w:sz w:val="17"/>
                <w:szCs w:val="17"/>
              </w:rPr>
              <w:t xml:space="preserve">      },</w:t>
            </w:r>
          </w:p>
          <w:p>
            <w:pPr>
              <w:spacing w:after="36" w:before="36"/>
            </w:pPr>
            <w:r>
              <w:rPr>
                <w:rFonts w:ascii="Courier New" w:cs="Courier New" w:eastAsia="Courier New" w:hAnsi="Courier New"/>
                <w:color w:val="1A252F"/>
                <w:sz w:val="17"/>
                <w:szCs w:val="17"/>
              </w:rPr>
              <w:t xml:space="preserve">      "billingAddress": {</w:t>
            </w:r>
          </w:p>
          <w:p>
            <w:pPr>
              <w:spacing w:after="36" w:before="36"/>
            </w:pPr>
            <w:r>
              <w:rPr>
                <w:rFonts w:ascii="Courier New" w:cs="Courier New" w:eastAsia="Courier New" w:hAnsi="Courier New"/>
                <w:color w:val="1A252F"/>
                <w:sz w:val="17"/>
                <w:szCs w:val="17"/>
              </w:rPr>
              <w:t xml:space="preserve">        "companyName": "",</w:t>
            </w:r>
          </w:p>
          <w:p>
            <w:pPr>
              <w:spacing w:after="36" w:before="36"/>
            </w:pPr>
            <w:r>
              <w:rPr>
                <w:rFonts w:ascii="Courier New" w:cs="Courier New" w:eastAsia="Courier New" w:hAnsi="Courier New"/>
                <w:color w:val="1A252F"/>
                <w:sz w:val="17"/>
                <w:szCs w:val="17"/>
              </w:rPr>
              <w:t xml:space="preserve">        "taxOffice": "",</w:t>
            </w:r>
          </w:p>
          <w:p>
            <w:pPr>
              <w:spacing w:after="36" w:before="36"/>
            </w:pPr>
            <w:r>
              <w:rPr>
                <w:rFonts w:ascii="Courier New" w:cs="Courier New" w:eastAsia="Courier New" w:hAnsi="Courier New"/>
                <w:color w:val="1A252F"/>
                <w:sz w:val="17"/>
                <w:szCs w:val="17"/>
              </w:rPr>
              <w:t xml:space="preserve">        "taxNumber": "",</w:t>
            </w:r>
          </w:p>
          <w:p>
            <w:pPr>
              <w:spacing w:after="36" w:before="36"/>
            </w:pPr>
            <w:r>
              <w:rPr>
                <w:rFonts w:ascii="Courier New" w:cs="Courier New" w:eastAsia="Courier New" w:hAnsi="Courier New"/>
                <w:color w:val="1A252F"/>
                <w:sz w:val="17"/>
                <w:szCs w:val="17"/>
              </w:rPr>
              <w:t xml:space="preserve">        "contactPerson": "",</w:t>
            </w:r>
          </w:p>
          <w:p>
            <w:pPr>
              <w:spacing w:after="36" w:before="36"/>
            </w:pPr>
            <w:r>
              <w:rPr>
                <w:rFonts w:ascii="Courier New" w:cs="Courier New" w:eastAsia="Courier New" w:hAnsi="Courier New"/>
                <w:color w:val="1A252F"/>
                <w:sz w:val="17"/>
                <w:szCs w:val="17"/>
              </w:rPr>
              <w:t xml:space="preserve">        "nationalId": "12345678901",</w:t>
            </w:r>
          </w:p>
          <w:p>
            <w:pPr>
              <w:spacing w:after="36" w:before="36"/>
            </w:pPr>
            <w:r>
              <w:rPr>
                <w:rFonts w:ascii="Courier New" w:cs="Courier New" w:eastAsia="Courier New" w:hAnsi="Courier New"/>
                <w:color w:val="1A252F"/>
                <w:sz w:val="17"/>
                <w:szCs w:val="17"/>
              </w:rPr>
              <w:t xml:space="preserve">        "paymentTermDays": 0,</w:t>
            </w:r>
          </w:p>
          <w:p>
            <w:pPr>
              <w:spacing w:after="36" w:before="36"/>
            </w:pPr>
            <w:r>
              <w:rPr>
                <w:rFonts w:ascii="Courier New" w:cs="Courier New" w:eastAsia="Courier New" w:hAnsi="Courier New"/>
                <w:color w:val="1A252F"/>
                <w:sz w:val="17"/>
                <w:szCs w:val="17"/>
              </w:rPr>
              <w:t xml:space="preserve">        "discountRate": 0,</w:t>
            </w:r>
          </w:p>
          <w:p>
            <w:pPr>
              <w:spacing w:after="36" w:before="36"/>
            </w:pPr>
            <w:r>
              <w:rPr>
                <w:rFonts w:ascii="Courier New" w:cs="Courier New" w:eastAsia="Courier New" w:hAnsi="Courier New"/>
                <w:color w:val="1A252F"/>
                <w:sz w:val="17"/>
                <w:szCs w:val="17"/>
              </w:rPr>
              <w:t xml:space="preserve">        "address": "Levent Mah. Buyukdere Cad. No:1 Kat:5",</w:t>
            </w:r>
          </w:p>
          <w:p>
            <w:pPr>
              <w:spacing w:after="36" w:before="36"/>
            </w:pPr>
            <w:r>
              <w:rPr>
                <w:rFonts w:ascii="Courier New" w:cs="Courier New" w:eastAsia="Courier New" w:hAnsi="Courier New"/>
                <w:color w:val="1A252F"/>
                <w:sz w:val="17"/>
                <w:szCs w:val="17"/>
              </w:rPr>
              <w:t xml:space="preserve">        "phone": "05551234567",</w:t>
            </w:r>
          </w:p>
          <w:p>
            <w:pPr>
              <w:spacing w:after="36" w:before="36"/>
            </w:pPr>
            <w:r>
              <w:rPr>
                <w:rFonts w:ascii="Courier New" w:cs="Courier New" w:eastAsia="Courier New" w:hAnsi="Courier New"/>
                <w:color w:val="1A252F"/>
                <w:sz w:val="17"/>
                <w:szCs w:val="17"/>
              </w:rPr>
              <w:t xml:space="preserve">        "email": "ahmet@test.com",</w:t>
            </w:r>
          </w:p>
          <w:p>
            <w:pPr>
              <w:spacing w:after="36" w:before="36"/>
            </w:pPr>
            <w:r>
              <w:rPr>
                <w:rFonts w:ascii="Courier New" w:cs="Courier New" w:eastAsia="Courier New" w:hAnsi="Courier New"/>
                <w:color w:val="1A252F"/>
                <w:sz w:val="17"/>
                <w:szCs w:val="17"/>
              </w:rPr>
              <w:t xml:space="preserve">        "city": "Istanbul",</w:t>
            </w:r>
          </w:p>
          <w:p>
            <w:pPr>
              <w:spacing w:after="36" w:before="36"/>
            </w:pPr>
            <w:r>
              <w:rPr>
                <w:rFonts w:ascii="Courier New" w:cs="Courier New" w:eastAsia="Courier New" w:hAnsi="Courier New"/>
                <w:color w:val="1A252F"/>
                <w:sz w:val="17"/>
                <w:szCs w:val="17"/>
              </w:rPr>
              <w:t xml:space="preserve">        "district": "Besiktas",</w:t>
            </w:r>
          </w:p>
          <w:p>
            <w:pPr>
              <w:spacing w:after="36" w:before="36"/>
            </w:pPr>
            <w:r>
              <w:rPr>
                <w:rFonts w:ascii="Courier New" w:cs="Courier New" w:eastAsia="Courier New" w:hAnsi="Courier New"/>
                <w:color w:val="1A252F"/>
                <w:sz w:val="17"/>
                <w:szCs w:val="17"/>
              </w:rPr>
              <w:t xml:space="preserve">        "postalCode": "34330"</w:t>
            </w:r>
          </w:p>
          <w:p>
            <w:pPr>
              <w:spacing w:after="36" w:before="36"/>
            </w:pPr>
            <w:r>
              <w:rPr>
                <w:rFonts w:ascii="Courier New" w:cs="Courier New" w:eastAsia="Courier New" w:hAnsi="Courier New"/>
                <w:color w:val="1A252F"/>
                <w:sz w:val="17"/>
                <w:szCs w:val="17"/>
              </w:rPr>
              <w:t xml:space="preserve">      },</w:t>
            </w:r>
          </w:p>
          <w:p>
            <w:pPr>
              <w:spacing w:after="36" w:before="36"/>
            </w:pPr>
            <w:r>
              <w:rPr>
                <w:rFonts w:ascii="Courier New" w:cs="Courier New" w:eastAsia="Courier New" w:hAnsi="Courier New"/>
                <w:color w:val="1A252F"/>
                <w:sz w:val="17"/>
                <w:szCs w:val="17"/>
              </w:rPr>
              <w:t xml:space="preserve">      "items": [</w:t>
            </w:r>
          </w:p>
          <w:p>
            <w:pPr>
              <w:spacing w:after="36" w:before="36"/>
            </w:pPr>
            <w:r>
              <w:rPr>
                <w:rFonts w:ascii="Courier New" w:cs="Courier New" w:eastAsia="Courier New" w:hAnsi="Courier New"/>
                <w:color w:val="1A252F"/>
                <w:sz w:val="17"/>
                <w:szCs w:val="17"/>
              </w:rPr>
              <w:t xml:space="preserve">        {</w:t>
            </w:r>
          </w:p>
          <w:p>
            <w:pPr>
              <w:spacing w:after="36" w:before="36"/>
            </w:pPr>
            <w:r>
              <w:rPr>
                <w:rFonts w:ascii="Courier New" w:cs="Courier New" w:eastAsia="Courier New" w:hAnsi="Courier New"/>
                <w:color w:val="1A252F"/>
                <w:sz w:val="17"/>
                <w:szCs w:val="17"/>
              </w:rPr>
              <w:t xml:space="preserve">          "stockId": 1,</w:t>
            </w:r>
          </w:p>
          <w:p>
            <w:pPr>
              <w:spacing w:after="36" w:before="36"/>
            </w:pPr>
            <w:r>
              <w:rPr>
                <w:rFonts w:ascii="Courier New" w:cs="Courier New" w:eastAsia="Courier New" w:hAnsi="Courier New"/>
                <w:color w:val="1A252F"/>
                <w:sz w:val="17"/>
                <w:szCs w:val="17"/>
              </w:rPr>
              <w:t xml:space="preserve">          "stockCode": "STK-0001",</w:t>
            </w:r>
          </w:p>
          <w:p>
            <w:pPr>
              <w:spacing w:after="36" w:before="36"/>
            </w:pPr>
            <w:r>
              <w:rPr>
                <w:rFonts w:ascii="Courier New" w:cs="Courier New" w:eastAsia="Courier New" w:hAnsi="Courier New"/>
                <w:color w:val="1A252F"/>
                <w:sz w:val="17"/>
                <w:szCs w:val="17"/>
              </w:rPr>
              <w:t xml:space="preserve">          "productName": "Test Urunu A",</w:t>
            </w:r>
          </w:p>
          <w:p>
            <w:pPr>
              <w:spacing w:after="36" w:before="36"/>
            </w:pPr>
            <w:r>
              <w:rPr>
                <w:rFonts w:ascii="Courier New" w:cs="Courier New" w:eastAsia="Courier New" w:hAnsi="Courier New"/>
                <w:color w:val="1A252F"/>
                <w:sz w:val="17"/>
                <w:szCs w:val="17"/>
              </w:rPr>
              <w:t xml:space="preserve">          "quantity": 2,</w:t>
            </w:r>
          </w:p>
          <w:p>
            <w:pPr>
              <w:spacing w:after="36" w:before="36"/>
            </w:pPr>
            <w:r>
              <w:rPr>
                <w:rFonts w:ascii="Courier New" w:cs="Courier New" w:eastAsia="Courier New" w:hAnsi="Courier New"/>
                <w:color w:val="1A252F"/>
                <w:sz w:val="17"/>
                <w:szCs w:val="17"/>
              </w:rPr>
              <w:t xml:space="preserve">          "unitPriceExclVAT": 600.00,</w:t>
            </w:r>
          </w:p>
          <w:p>
            <w:pPr>
              <w:spacing w:after="36" w:before="36"/>
            </w:pPr>
            <w:r>
              <w:rPr>
                <w:rFonts w:ascii="Courier New" w:cs="Courier New" w:eastAsia="Courier New" w:hAnsi="Courier New"/>
                <w:color w:val="1A252F"/>
                <w:sz w:val="17"/>
                <w:szCs w:val="17"/>
              </w:rPr>
              <w:t xml:space="preserve">          "currency": "TRY",</w:t>
            </w:r>
          </w:p>
          <w:p>
            <w:pPr>
              <w:spacing w:after="36" w:before="36"/>
            </w:pPr>
            <w:r>
              <w:rPr>
                <w:rFonts w:ascii="Courier New" w:cs="Courier New" w:eastAsia="Courier New" w:hAnsi="Courier New"/>
                <w:color w:val="1A252F"/>
                <w:sz w:val="17"/>
                <w:szCs w:val="17"/>
              </w:rPr>
              <w:t xml:space="preserve">          "vatRate": 18,</w:t>
            </w:r>
          </w:p>
          <w:p>
            <w:pPr>
              <w:spacing w:after="36" w:before="36"/>
            </w:pPr>
            <w:r>
              <w:rPr>
                <w:rFonts w:ascii="Courier New" w:cs="Courier New" w:eastAsia="Courier New" w:hAnsi="Courier New"/>
                <w:color w:val="1A252F"/>
                <w:sz w:val="17"/>
                <w:szCs w:val="17"/>
              </w:rPr>
              <w:t xml:space="preserve">          "discountedPrice": 0,</w:t>
            </w:r>
          </w:p>
          <w:p>
            <w:pPr>
              <w:spacing w:after="36" w:before="36"/>
            </w:pPr>
            <w:r>
              <w:rPr>
                <w:rFonts w:ascii="Courier New" w:cs="Courier New" w:eastAsia="Courier New" w:hAnsi="Courier New"/>
                <w:color w:val="1A252F"/>
                <w:sz w:val="17"/>
                <w:szCs w:val="17"/>
              </w:rPr>
              <w:t xml:space="preserve">          "totalVAT": 216.00,</w:t>
            </w:r>
          </w:p>
          <w:p>
            <w:pPr>
              <w:spacing w:after="36" w:before="36"/>
            </w:pPr>
            <w:r>
              <w:rPr>
                <w:rFonts w:ascii="Courier New" w:cs="Courier New" w:eastAsia="Courier New" w:hAnsi="Courier New"/>
                <w:color w:val="1A252F"/>
                <w:sz w:val="17"/>
                <w:szCs w:val="17"/>
              </w:rPr>
              <w:t xml:space="preserve">          "barcode": "8690000000001",</w:t>
            </w:r>
          </w:p>
          <w:p>
            <w:pPr>
              <w:spacing w:after="36" w:before="36"/>
            </w:pPr>
            <w:r>
              <w:rPr>
                <w:rFonts w:ascii="Courier New" w:cs="Courier New" w:eastAsia="Courier New" w:hAnsi="Courier New"/>
                <w:color w:val="1A252F"/>
                <w:sz w:val="17"/>
                <w:szCs w:val="17"/>
              </w:rPr>
              <w:t xml:space="preserve">          "shipmentNumber": "",</w:t>
            </w:r>
          </w:p>
          <w:p>
            <w:pPr>
              <w:spacing w:after="36" w:before="36"/>
            </w:pPr>
            <w:r>
              <w:rPr>
                <w:rFonts w:ascii="Courier New" w:cs="Courier New" w:eastAsia="Courier New" w:hAnsi="Courier New"/>
                <w:color w:val="1A252F"/>
                <w:sz w:val="17"/>
                <w:szCs w:val="17"/>
              </w:rPr>
              <w:t xml:space="preserve">          "cargoCompany": "",</w:t>
            </w:r>
          </w:p>
          <w:p>
            <w:pPr>
              <w:spacing w:after="36" w:before="36"/>
            </w:pPr>
            <w:r>
              <w:rPr>
                <w:rFonts w:ascii="Courier New" w:cs="Courier New" w:eastAsia="Courier New" w:hAnsi="Courier New"/>
                <w:color w:val="1A252F"/>
                <w:sz w:val="17"/>
                <w:szCs w:val="17"/>
              </w:rPr>
              <w:t xml:space="preserve">          "status": "",</w:t>
            </w:r>
          </w:p>
          <w:p>
            <w:pPr>
              <w:spacing w:after="36" w:before="36"/>
            </w:pPr>
            <w:r>
              <w:rPr>
                <w:rFonts w:ascii="Courier New" w:cs="Courier New" w:eastAsia="Courier New" w:hAnsi="Courier New"/>
                <w:color w:val="1A252F"/>
                <w:sz w:val="17"/>
                <w:szCs w:val="17"/>
              </w:rPr>
              <w:t xml:space="preserve">          "lineDescription": "Test satir notu"</w:t>
            </w:r>
          </w:p>
          <w:p>
            <w:pPr>
              <w:spacing w:after="36" w:before="36"/>
            </w:pPr>
            <w:r>
              <w:rPr>
                <w:rFonts w:ascii="Courier New" w:cs="Courier New" w:eastAsia="Courier New" w:hAnsi="Courier New"/>
                <w:color w:val="1A252F"/>
                <w:sz w:val="17"/>
                <w:szCs w:val="17"/>
              </w:rPr>
              <w:t xml:space="preserve">        }</w:t>
            </w:r>
          </w:p>
          <w:p>
            <w:pPr>
              <w:spacing w:after="36" w:before="36"/>
            </w:pPr>
            <w:r>
              <w:rPr>
                <w:rFonts w:ascii="Courier New" w:cs="Courier New" w:eastAsia="Courier New" w:hAnsi="Courier New"/>
                <w:color w:val="1A252F"/>
                <w:sz w:val="17"/>
                <w:szCs w:val="17"/>
              </w:rPr>
              <w:t xml:space="preserve">      ]</w:t>
            </w:r>
          </w:p>
          <w:p>
            <w:pPr>
              <w:spacing w:after="36" w:before="36"/>
            </w:pPr>
            <w:r>
              <w:rPr>
                <w:rFonts w:ascii="Courier New" w:cs="Courier New" w:eastAsia="Courier New" w:hAnsi="Courier New"/>
                <w:color w:val="1A252F"/>
                <w:sz w:val="17"/>
                <w:szCs w:val="17"/>
              </w:rPr>
              <w:t xml:space="preserve">    }</w:t>
            </w:r>
          </w:p>
          <w:p>
            <w:pPr>
              <w:spacing w:after="36" w:before="36"/>
            </w:pPr>
            <w:r>
              <w:rPr>
                <w:rFonts w:ascii="Courier New" w:cs="Courier New" w:eastAsia="Courier New" w:hAnsi="Courier New"/>
                <w:color w:val="1A252F"/>
                <w:sz w:val="17"/>
                <w:szCs w:val="17"/>
              </w:rPr>
              <w:t xml:space="preserve">  ]</w:t>
            </w:r>
          </w:p>
          <w:p>
            <w:pPr>
              <w:spacing w:after="36" w:before="36"/>
            </w:pPr>
            <w:r>
              <w:rPr>
                <w:rFonts w:ascii="Courier New" w:cs="Courier New" w:eastAsia="Courier New" w:hAnsi="Courier New"/>
                <w:color w:val="1A252F"/>
                <w:sz w:val="17"/>
                <w:szCs w:val="17"/>
              </w:rPr>
              <w:t xml:space="preserve">}</w:t>
            </w:r>
          </w:p>
        </w:tc>
      </w:tr>
    </w:tbl>
    <w:p>
      <w:pPr>
        <w:spacing w:before="100"/>
      </w:pPr>
    </w:p>
    <w:p>
      <w:pPr>
        <w:spacing w:after="80" w:before="80"/>
      </w:pPr>
      <w:r>
        <w:rPr>
          <w:color w:val="1A252F"/>
          <w:sz w:val="21"/>
          <w:szCs w:val="21"/>
        </w:rPr>
        <w:t xml:space="preserve">Kök nesne alanları (OrderListModel):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300"/>
        <w:gridCol w:w="5860"/>
      </w:tblGrid>
      <w:tr>
        <w:trPr>
          <w:tblHeader/>
        </w:trPr>
        <w:tc>
          <w:tcPr>
            <w:tcW w:type="dxa" w:w="22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Alan</w:t>
            </w:r>
          </w:p>
        </w:tc>
        <w:tc>
          <w:tcPr>
            <w:tcW w:type="dxa" w:w="13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Tip</w:t>
            </w:r>
          </w:p>
        </w:tc>
        <w:tc>
          <w:tcPr>
            <w:tcW w:type="dxa" w:w="586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Açıklama</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IsSuccessful</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bool</w:t>
            </w:r>
          </w:p>
        </w:tc>
        <w:tc>
          <w:tcPr>
            <w:tcW w:type="dxa" w:w="5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İstek başarılı mı.</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Message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5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Sonuç açıklaması. Başarılı istekte “İstek başarılı.” döner.</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OrderCount</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int</w:t>
            </w:r>
          </w:p>
        </w:tc>
        <w:tc>
          <w:tcPr>
            <w:tcW w:type="dxa" w:w="5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Orders dizisindeki kayıt sayısı.</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Orders</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OrderList[]</w:t>
            </w:r>
          </w:p>
        </w:tc>
        <w:tc>
          <w:tcPr>
            <w:tcW w:type="dxa" w:w="5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Sipariş kayıtlarının dizisi. (bkz. 3.2)</w:t>
            </w:r>
          </w:p>
        </w:tc>
      </w:tr>
    </w:tbl>
    <w:p>
      <w:pPr>
        <w:spacing w:before="140"/>
      </w:pPr>
    </w:p>
    <w:p>
      <w:pPr>
        <w:spacing w:after="120" w:before="280"/>
      </w:pPr>
      <w:r>
        <w:rPr>
          <w:b/>
          <w:bCs/>
          <w:color w:val="2E86C1"/>
          <w:sz w:val="26"/>
          <w:szCs w:val="26"/>
        </w:rPr>
        <w:t xml:space="preserve">3.2 Sipariş Nesnesi — OrderList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900"/>
        <w:gridCol w:w="900"/>
        <w:gridCol w:w="4360"/>
      </w:tblGrid>
      <w:tr>
        <w:trPr>
          <w:tblHeader/>
        </w:trPr>
        <w:tc>
          <w:tcPr>
            <w:tcW w:type="dxa" w:w="22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Alan (İngilizce)</w:t>
            </w:r>
          </w:p>
        </w:tc>
        <w:tc>
          <w:tcPr>
            <w:tcW w:type="dxa" w:w="19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Tip</w:t>
            </w:r>
          </w:p>
        </w:tc>
        <w:tc>
          <w:tcPr>
            <w:tcW w:type="dxa" w:w="9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Zorunlu</w:t>
            </w:r>
          </w:p>
        </w:tc>
        <w:tc>
          <w:tcPr>
            <w:tcW w:type="dxa" w:w="436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Açıklama</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Id</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int</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İşlem ID (SATIS_ID).</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OrderNumber</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Sipariş numarası. Sipariş No boşsa otomatik olarak Fatura Belge No (S_BELGENO) değerine düşer.</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InvoiceNumer</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Fatura belge numarası (S_BELGENO). Alan adındaki yazım (“Numer”) API'de olduğu gibi korunmuştur.</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Customer</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Müşteri adı/unvanı.</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OrderDate</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DateTime</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Sipariş tarihi.</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TotalAmount</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decimal</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Sipariş tutarı (4 ondalık basamağa yuvarlanır).</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Platform</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Siparişin geldiği platform/kanal.</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DeliveryPerson</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Teslim edilecek kişi/birim (Teslim Edilecek).</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PackageStatus</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Paket durumu.</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IsMicroExport</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bool</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Mikro ihracat kaydı mı.</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CustomerId</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int</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Cari ID (CariID).</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TransactionType</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İşlem türü (Türü).</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IsEInvoiceSent</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bool</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E-fatura/e-arşiv aktarıldı mı (Aktarıldı alanı “Evet” ise true).</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InvoiceDate</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DateTime</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Fatura tarihi.</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ShippingAddress</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ShipmentAddressModelv2</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Teslimat adresi bilgisi. (bkz. 3.3)</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BillingAddress</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InvoiceAddressModelv2</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Fatura adresi bilgisi. (bkz. 3.4)</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Items</w:t>
            </w:r>
          </w:p>
        </w:tc>
        <w:tc>
          <w:tcPr>
            <w:tcW w:type="dxa" w:w="1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LinesListModelv2[]</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3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Sipariş satırları. (bkz. 3.5)</w:t>
            </w:r>
          </w:p>
        </w:tc>
      </w:tr>
    </w:tbl>
    <w:p>
      <w:pPr>
        <w:spacing w:before="140"/>
      </w:pPr>
    </w:p>
    <w:p>
      <w:pPr>
        <w:spacing w:after="120" w:before="280"/>
      </w:pPr>
      <w:r>
        <w:rPr>
          <w:b/>
          <w:bCs/>
          <w:color w:val="2E86C1"/>
          <w:sz w:val="26"/>
          <w:szCs w:val="26"/>
        </w:rPr>
        <w:t xml:space="preserve">3.3 Teslimat Adresi — ShipmentAddressModelv2</w:t>
      </w:r>
    </w:p>
    <w:p>
      <w:pPr>
        <w:spacing w:after="80" w:before="80"/>
      </w:pPr>
      <w:r>
        <w:rPr>
          <w:color w:val="1A252F"/>
          <w:sz w:val="21"/>
          <w:szCs w:val="21"/>
        </w:rPr>
        <w:t xml:space="preserve">Kaynak: Sipariş detayından (YENI_SATISLAR_SIPDETAY) ve cari kaydından (Cari) birleştirilerek doldurulur.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300"/>
        <w:gridCol w:w="6060"/>
      </w:tblGrid>
      <w:tr>
        <w:trPr>
          <w:tblHeader/>
        </w:trPr>
        <w:tc>
          <w:tcPr>
            <w:tcW w:type="dxa" w:w="20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Alan</w:t>
            </w:r>
          </w:p>
        </w:tc>
        <w:tc>
          <w:tcPr>
            <w:tcW w:type="dxa" w:w="13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Tip</w:t>
            </w:r>
          </w:p>
        </w:tc>
        <w:tc>
          <w:tcPr>
            <w:tcW w:type="dxa" w:w="606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Açıklama</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FirstName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Alıcı adı. Sipariş kaydındaki “AliciAdSoyad” alanının ilk kelimesidir.</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LastName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Alıcı soyadı. “AliciAdSoyad” alanının son kelimesidir.</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OrderEmail</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Sipariş sırasında girilen e-posta (SiparisMail).</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Address</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Teslimat adresi (TeslimatAdresi).</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City</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Şehir (cari kaydından, IL).</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District</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İlçe (cari kaydından, Ilce).</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PostalCode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Posta kodu (cari kaydından, PostaKodu).</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Phone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Telefon (cari kaydından, Telefon2).</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Email</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Cari kaydındaki e-posta (EPosta). OrderEmail'den farklı olabilir.</w:t>
            </w:r>
          </w:p>
        </w:tc>
      </w:tr>
    </w:tbl>
    <w:p>
      <w:pPr>
        <w:spacing w:before="140"/>
      </w:pPr>
    </w:p>
    <w:p>
      <w:pPr>
        <w:spacing w:after="120" w:before="280"/>
      </w:pPr>
      <w:r>
        <w:rPr>
          <w:b/>
          <w:bCs/>
          <w:color w:val="2E86C1"/>
          <w:sz w:val="26"/>
          <w:szCs w:val="26"/>
        </w:rPr>
        <w:t xml:space="preserve">3.4 Fatura Adresi — InvoiceAddressModelv2</w:t>
      </w:r>
    </w:p>
    <w:p>
      <w:pPr>
        <w:spacing w:after="80" w:before="80"/>
      </w:pPr>
      <w:r>
        <w:rPr>
          <w:color w:val="1A252F"/>
          <w:sz w:val="21"/>
          <w:szCs w:val="21"/>
        </w:rPr>
        <w:t xml:space="preserve">Kaynak: Cari kaydı (Cari). Fatura bilgileri her zaman sipariş anındaki değil, cari kartındaki güncel bilgilerle doldurulur.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300"/>
        <w:gridCol w:w="6060"/>
      </w:tblGrid>
      <w:tr>
        <w:trPr>
          <w:tblHeader/>
        </w:trPr>
        <w:tc>
          <w:tcPr>
            <w:tcW w:type="dxa" w:w="20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Alan</w:t>
            </w:r>
          </w:p>
        </w:tc>
        <w:tc>
          <w:tcPr>
            <w:tcW w:type="dxa" w:w="13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Tip</w:t>
            </w:r>
          </w:p>
        </w:tc>
        <w:tc>
          <w:tcPr>
            <w:tcW w:type="dxa" w:w="606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Açıklama</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CompanyName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Cari unvanı (CariUnvan).</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TaxOffice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Vergi dairesi (VergiDr).</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TaxNumber</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Vergi numarası (VergiNo).</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ContactPerson</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İlgili kişi (IlgiliK).</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NationalId</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TC Kimlik Numarası (TCNo), bireysel carilerde dolu olur.</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PaymentTermDays</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int</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Vade süresi, gün cinsinden (VadeSuresi).</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DiscountRate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decimal</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Cari bazlı iskonto oranı (Iskonto).</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Address</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Fatura adresi (Adres).</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Phone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Telefon (Telefon2).</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Email</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E-posta (EPosta).</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City</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Şehir (IL).</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District</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İlçe (Ilce).</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PostalCode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Posta kodu (PostaKodu).</w:t>
            </w:r>
          </w:p>
        </w:tc>
      </w:tr>
    </w:tbl>
    <w:p>
      <w:pPr>
        <w:spacing w:before="140"/>
      </w:pPr>
    </w:p>
    <w:p>
      <w:pPr>
        <w:spacing w:after="120" w:before="280"/>
      </w:pPr>
      <w:r>
        <w:rPr>
          <w:b/>
          <w:bCs/>
          <w:color w:val="2E86C1"/>
          <w:sz w:val="26"/>
          <w:szCs w:val="26"/>
        </w:rPr>
        <w:t xml:space="preserve">3.5 Sipariş Satırı — LinesListModelv2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300"/>
        <w:gridCol w:w="6060"/>
      </w:tblGrid>
      <w:tr>
        <w:trPr>
          <w:tblHeader/>
        </w:trPr>
        <w:tc>
          <w:tcPr>
            <w:tcW w:type="dxa" w:w="20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Alan</w:t>
            </w:r>
          </w:p>
        </w:tc>
        <w:tc>
          <w:tcPr>
            <w:tcW w:type="dxa" w:w="13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Tip</w:t>
            </w:r>
          </w:p>
        </w:tc>
        <w:tc>
          <w:tcPr>
            <w:tcW w:type="dxa" w:w="606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Açıklama</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StockId</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int</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Stok kartı ID.</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StockCode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ERP stok kodu.</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ProductName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Ürün adı.</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Quantity</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int</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Miktar.</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UnitPriceExclVAT</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decimal</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KDV hariç birim fiyat.</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Currency</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Para birimi.</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VATRate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decimal</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KDV oranı.</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DiscountedPrice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decimal</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İndirimli fiyat.</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TotalVAT</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decimal</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Satır bazlı toplam KDV tutarı.</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Barcode</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Ürün barkodu.</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ShipmentNumber</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Kargo takip numarası. Yoksa boş string.</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CargoCompany</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Kargo firması adı. Yoksa boş string.</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Status</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Satır durumu (ör. iptal, iade, teslim edildi).</w:t>
            </w:r>
          </w:p>
        </w:tc>
      </w:tr>
      <w:tr>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LineDescription</w:t>
            </w:r>
          </w:p>
        </w:tc>
        <w:tc>
          <w:tcPr>
            <w:tcW w:type="dxa" w:w="13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60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Satır notu/açıklaması.</w:t>
            </w:r>
          </w:p>
        </w:tc>
      </w:tr>
    </w:tbl>
    <w:p>
      <w:pPr>
        <w:spacing w:before="100"/>
      </w:pPr>
    </w:p>
    <w:p>
      <w:pPr>
        <w:pBdr>
          <w:bottom w:val="single" w:color="2E86C1" w:sz="4" w:space="6"/>
        </w:pBdr>
        <w:spacing w:after="180" w:before="360"/>
      </w:pPr>
      <w:r>
        <w:rPr>
          <w:b/>
          <w:bCs/>
          <w:color w:val="1E3A5F"/>
          <w:sz w:val="32"/>
          <w:szCs w:val="32"/>
        </w:rPr>
        <w:t xml:space="preserve">4. Örnek İstek — Sipariş Numarasına Göre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fill="F4F6F8" w:color="auto" w:val="clear"/>
            <w:tcMar>
              <w:top w:type="dxa" w:w="140"/>
              <w:left w:type="dxa" w:w="220"/>
              <w:bottom w:type="dxa" w:w="140"/>
              <w:right w:type="dxa" w:w="220"/>
            </w:tcMar>
          </w:tcPr>
          <w:p>
            <w:pPr>
              <w:spacing w:after="36" w:before="36"/>
            </w:pPr>
            <w:r>
              <w:rPr>
                <w:rFonts w:ascii="Courier New" w:cs="Courier New" w:eastAsia="Courier New" w:hAnsi="Courier New"/>
                <w:color w:val="1A252F"/>
                <w:sz w:val="17"/>
                <w:szCs w:val="17"/>
              </w:rPr>
              <w:t xml:space="preserve">POST /api/v2/Order/OrderList?orderNumber=TEST-2026-001</w:t>
            </w:r>
          </w:p>
          <w:p>
            <w:pPr>
              <w:spacing w:after="36" w:before="36"/>
            </w:pPr>
            <w:r>
              <w:rPr>
                <w:rFonts w:ascii="Courier New" w:cs="Courier New" w:eastAsia="Courier New" w:hAnsi="Courier New"/>
                <w:color w:val="1A252F"/>
                <w:sz w:val="17"/>
                <w:szCs w:val="17"/>
              </w:rPr>
              <w:t xml:space="preserve">Content-Type: application/json</w:t>
            </w:r>
          </w:p>
        </w:tc>
      </w:tr>
    </w:tbl>
    <w:p>
      <w:pPr>
        <w:spacing w:before="100"/>
      </w:pPr>
    </w:p>
    <w:p>
      <w:pPr>
        <w:pBdr>
          <w:bottom w:val="single" w:color="2E86C1" w:sz="4" w:space="6"/>
        </w:pBdr>
        <w:spacing w:after="180" w:before="360"/>
      </w:pPr>
      <w:r>
        <w:rPr>
          <w:b/>
          <w:bCs/>
          <w:color w:val="1E3A5F"/>
          <w:sz w:val="32"/>
          <w:szCs w:val="32"/>
        </w:rPr>
        <w:t xml:space="preserve">5. Örnek İstek — Filtresiz (Son 100 Sipariş)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fill="F4F6F8" w:color="auto" w:val="clear"/>
            <w:tcMar>
              <w:top w:type="dxa" w:w="140"/>
              <w:left w:type="dxa" w:w="220"/>
              <w:bottom w:type="dxa" w:w="140"/>
              <w:right w:type="dxa" w:w="220"/>
            </w:tcMar>
          </w:tcPr>
          <w:p>
            <w:pPr>
              <w:spacing w:after="36" w:before="36"/>
            </w:pPr>
            <w:r>
              <w:rPr>
                <w:rFonts w:ascii="Courier New" w:cs="Courier New" w:eastAsia="Courier New" w:hAnsi="Courier New"/>
                <w:color w:val="1A252F"/>
                <w:sz w:val="17"/>
                <w:szCs w:val="17"/>
              </w:rPr>
              <w:t xml:space="preserve">POST /api/v2/Order/OrderList</w:t>
            </w:r>
          </w:p>
          <w:p>
            <w:pPr>
              <w:spacing w:after="36" w:before="36"/>
            </w:pPr>
            <w:r>
              <w:rPr>
                <w:rFonts w:ascii="Courier New" w:cs="Courier New" w:eastAsia="Courier New" w:hAnsi="Courier New"/>
                <w:color w:val="1A252F"/>
                <w:sz w:val="17"/>
                <w:szCs w:val="17"/>
              </w:rPr>
              <w:t xml:space="preserve">Content-Type: application/json</w:t>
            </w:r>
          </w:p>
        </w:tc>
      </w:tr>
    </w:tbl>
    <w:p>
      <w:pPr>
        <w:pBdr>
          <w:bottom w:val="single" w:color="2E86C1" w:sz="4" w:space="6"/>
        </w:pBdr>
        <w:spacing w:after="180" w:before="360"/>
      </w:pPr>
      <w:r>
        <w:rPr>
          <w:b/>
          <w:bCs/>
          <w:color w:val="1E3A5F"/>
          <w:sz w:val="32"/>
          <w:szCs w:val="32"/>
        </w:rPr>
        <w:t xml:space="preserve">6. Hata Referansı</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400"/>
        <w:gridCol w:w="3760"/>
      </w:tblGrid>
      <w:tr>
        <w:trPr>
          <w:tblHeader/>
        </w:trPr>
        <w:tc>
          <w:tcPr>
            <w:tcW w:type="dxa" w:w="42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Mesaj</w:t>
            </w:r>
          </w:p>
        </w:tc>
        <w:tc>
          <w:tcPr>
            <w:tcW w:type="dxa" w:w="14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HTTP</w:t>
            </w:r>
          </w:p>
        </w:tc>
        <w:tc>
          <w:tcPr>
            <w:tcW w:type="dxa" w:w="376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Açıklama</w:t>
            </w:r>
          </w:p>
        </w:tc>
      </w:tr>
      <w:tr>
        <w:tc>
          <w:tcPr>
            <w:tcW w:type="dxa" w:w="4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6"/>
                <w:szCs w:val="16"/>
              </w:rPr>
              <w:t xml:space="preserve">Gönderilen sipariş numarasını kontrol ediniz. İlgili sipariş numarasına ait kayıt bulunamadı.</w:t>
            </w:r>
          </w:p>
        </w:tc>
        <w:tc>
          <w:tcPr>
            <w:tcW w:type="dxa" w:w="14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center"/>
            </w:pPr>
            <w:r>
              <w:rPr>
                <w:b/>
                <w:bCs/>
                <w:i w:val="false"/>
                <w:iCs w:val="false"/>
                <w:color w:val="7B241C"/>
                <w:sz w:val="17"/>
                <w:szCs w:val="17"/>
              </w:rPr>
              <w:t xml:space="preserve">400</w:t>
            </w:r>
          </w:p>
        </w:tc>
        <w:tc>
          <w:tcPr>
            <w:tcW w:type="dxa" w:w="3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orderNumber gönderildi ancak eşleşen kayıt bulunamadı.</w:t>
            </w:r>
          </w:p>
        </w:tc>
      </w:tr>
      <w:tr>
        <w:tc>
          <w:tcPr>
            <w:tcW w:type="dxa" w:w="4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6"/>
                <w:szCs w:val="16"/>
              </w:rPr>
              <w:t xml:space="preserve">Listelenecek sipariş bulunamadı.</w:t>
            </w:r>
          </w:p>
        </w:tc>
        <w:tc>
          <w:tcPr>
            <w:tcW w:type="dxa" w:w="14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center"/>
            </w:pPr>
            <w:r>
              <w:rPr>
                <w:b/>
                <w:bCs/>
                <w:i w:val="false"/>
                <w:iCs w:val="false"/>
                <w:color w:val="7B241C"/>
                <w:sz w:val="17"/>
                <w:szCs w:val="17"/>
              </w:rPr>
              <w:t xml:space="preserve">400</w:t>
            </w:r>
          </w:p>
        </w:tc>
        <w:tc>
          <w:tcPr>
            <w:tcW w:type="dxa" w:w="3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orderNumber gönderilmedi ve hiç sipariş kaydı yok.</w:t>
            </w:r>
          </w:p>
        </w:tc>
      </w:tr>
      <w:tr>
        <w:tc>
          <w:tcPr>
            <w:tcW w:type="dxa" w:w="4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6"/>
                <w:szCs w:val="16"/>
              </w:rPr>
              <w:t xml:space="preserve">Bir hata oluştu. Hata: {mesaj}</w:t>
            </w:r>
          </w:p>
        </w:tc>
        <w:tc>
          <w:tcPr>
            <w:tcW w:type="dxa" w:w="14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center"/>
            </w:pPr>
            <w:r>
              <w:rPr>
                <w:b/>
                <w:bCs/>
                <w:i w:val="false"/>
                <w:iCs w:val="false"/>
                <w:color w:val="7B241C"/>
                <w:sz w:val="17"/>
                <w:szCs w:val="17"/>
              </w:rPr>
              <w:t xml:space="preserve">400</w:t>
            </w:r>
          </w:p>
        </w:tc>
        <w:tc>
          <w:tcPr>
            <w:tcW w:type="dxa" w:w="3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Beklenmeyen bir istisna oluştu; orijinal exception mesajı doğrudan iletilir.</w:t>
            </w:r>
          </w:p>
        </w:tc>
      </w:tr>
    </w:tbl>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fill="FEF9E7" w:color="auto" w:val="clear"/>
            <w:tcMar>
              <w:top w:type="dxa" w:w="100"/>
              <w:left w:type="dxa" w:w="200"/>
              <w:bottom w:type="dxa" w:w="100"/>
              <w:right w:type="dxa" w:w="200"/>
            </w:tcMar>
          </w:tcPr>
          <w:p>
            <w:r>
              <w:rPr>
                <w:i/>
                <w:iCs/>
                <w:color w:val="1A252F"/>
                <w:sz w:val="18"/>
                <w:szCs w:val="18"/>
              </w:rPr>
              <w:t xml:space="preserve">ℹ️  Tüm hata senaryolarında HTTP 400 döner; başarılı ama boş sonuç durumu bu endpoint'te ayrıca ele alınmaz, boş sonuç da hata olarak değerlendirilir.</w:t>
            </w:r>
          </w:p>
        </w:tc>
      </w:tr>
    </w:tbl>
    <w:p>
      <w:pPr>
        <w:spacing w:before="300"/>
        <w:jc w:val="center"/>
      </w:pPr>
      <w:r>
        <w:rPr>
          <w:i/>
          <w:iCs/>
          <w:color w:val="999999"/>
          <w:sz w:val="16"/>
          <w:szCs w:val="16"/>
        </w:rPr>
        <w:t xml:space="preserve">Oluşturulma tarihi: 28.08.2026 — Sipariş Listesi API v1</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2026-09-04T17:25:29.743Z</dcterms:created>
  <dcterms:modified xsi:type="dcterms:W3CDTF">2026-09-04T17:25:29.756Z</dcterms:modified>
</cp:coreProperties>
</file>

<file path=docProps/custom.xml><?xml version="1.0" encoding="utf-8"?>
<Properties xmlns="http://schemas.openxmlformats.org/officeDocument/2006/custom-properties" xmlns:vt="http://schemas.openxmlformats.org/officeDocument/2006/docPropsVTypes"/>
</file>