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20617" w:val="clear"/>
        <w:spacing w:after="0" w:before="0"/>
      </w:pPr>
      <w:r>
        <w:rPr>
          <w:sz w:val="2"/>
          <w:szCs w:val="2"/>
        </w:rPr>
        <w:t xml:space="preserve"/>
      </w:r>
    </w:p>
    <w:p>
      <w:pPr>
        <w:shd w:fill="94A3B8" w:val="clear"/>
        <w:spacing w:after="0" w:before="0"/>
      </w:pPr>
      <w:r>
        <w:rPr>
          <w:sz w:val="8"/>
          <w:szCs w:val="8"/>
        </w:rPr>
        <w:t xml:space="preserve">  </w:t>
      </w:r>
    </w:p>
    <w:p>
      <w:pPr>
        <w:spacing w:after="0" w:before="3600"/>
      </w:pPr>
      <w:r>
        <w:t xml:space="preserve"/>
      </w:r>
    </w:p>
    <w:p>
      <w:pPr>
        <w:spacing w:after="200" w:before="0" w:line="350"/>
        <w:jc w:val="center"/>
      </w:pPr>
      <w:r>
        <w:rPr>
          <w:rFonts w:ascii="Times New Roman" w:cs="Times New Roman" w:eastAsia="Times New Roman" w:hAnsi="Times New Roman"/>
          <w:b/>
          <w:bCs/>
          <w:color w:val="020617"/>
          <w:sz w:val="52"/>
          <w:szCs w:val="52"/>
        </w:rPr>
        <w:t xml:space="preserve">20 Related Journal Articles</w:t>
      </w:r>
    </w:p>
    <w:p>
      <w:pPr>
        <w:spacing w:after="100" w:before="0"/>
        <w:jc w:val="center"/>
      </w:pPr>
      <w:r>
        <w:rPr>
          <w:color w:val="94A3B8"/>
          <w:sz w:val="22"/>
          <w:szCs w:val="22"/>
        </w:rPr>
        <w:t xml:space="preserve">────────────────────</w:t>
      </w:r>
    </w:p>
    <w:p>
      <w:pPr>
        <w:spacing w:after="300" w:before="200" w:line="350"/>
        <w:jc w:val="center"/>
      </w:pPr>
      <w:r>
        <w:rPr>
          <w:rFonts w:ascii="Times New Roman" w:cs="Times New Roman" w:eastAsia="Times New Roman" w:hAnsi="Times New Roman"/>
          <w:color w:val="1E293B"/>
          <w:sz w:val="30"/>
          <w:szCs w:val="30"/>
        </w:rPr>
        <w:t xml:space="preserve">Assessment of Fungal Microflora in the Indoor Air</w:t>
      </w:r>
    </w:p>
    <w:p>
      <w:pPr>
        <w:spacing w:after="300" w:before="0" w:line="350"/>
        <w:jc w:val="center"/>
      </w:pPr>
      <w:r>
        <w:rPr>
          <w:rFonts w:ascii="Times New Roman" w:cs="Times New Roman" w:eastAsia="Times New Roman" w:hAnsi="Times New Roman"/>
          <w:color w:val="1E293B"/>
          <w:sz w:val="30"/>
          <w:szCs w:val="30"/>
        </w:rPr>
        <w:t xml:space="preserve">of Reception Areas in Three Academic Buildings</w:t>
      </w:r>
    </w:p>
    <w:p>
      <w:pPr>
        <w:spacing w:after="300" w:before="0" w:line="350"/>
        <w:jc w:val="center"/>
      </w:pPr>
      <w:r>
        <w:rPr>
          <w:rFonts w:ascii="Times New Roman" w:cs="Times New Roman" w:eastAsia="Times New Roman" w:hAnsi="Times New Roman"/>
          <w:i/>
          <w:iCs/>
          <w:color w:val="64748B"/>
          <w:sz w:val="28"/>
          <w:szCs w:val="28"/>
        </w:rPr>
        <w:t xml:space="preserve">(Niger, Volta, Limpopo)</w:t>
      </w:r>
    </w:p>
    <w:p>
      <w:pPr>
        <w:spacing w:after="300" w:before="0" w:line="350"/>
        <w:jc w:val="center"/>
      </w:pPr>
      <w:r>
        <w:rPr>
          <w:rFonts w:ascii="Times New Roman" w:cs="Times New Roman" w:eastAsia="Times New Roman" w:hAnsi="Times New Roman"/>
          <w:color w:val="1E293B"/>
          <w:sz w:val="30"/>
          <w:szCs w:val="30"/>
        </w:rPr>
        <w:t xml:space="preserve">in Nile University of Nigeria</w:t>
      </w:r>
    </w:p>
    <w:p>
      <w:pPr>
        <w:spacing w:after="0" w:before="1200"/>
      </w:pPr>
      <w:r>
        <w:t xml:space="preserve"/>
      </w:r>
    </w:p>
    <w:p>
      <w:pPr>
        <w:spacing w:after="100" w:before="200"/>
        <w:jc w:val="center"/>
      </w:pPr>
      <w:r>
        <w:rPr>
          <w:rFonts w:ascii="Calibri" w:cs="Calibri" w:eastAsia="Calibri" w:hAnsi="Calibri"/>
          <w:color w:val="64748B"/>
          <w:sz w:val="24"/>
          <w:szCs w:val="24"/>
        </w:rPr>
        <w:t xml:space="preserve">Literature Review Compilation</w:t>
      </w:r>
    </w:p>
    <w:p>
      <w:pPr>
        <w:spacing w:after="100" w:before="100"/>
        <w:jc w:val="center"/>
      </w:pPr>
      <w:r>
        <w:rPr>
          <w:rFonts w:ascii="Calibri" w:cs="Calibri" w:eastAsia="Calibri" w:hAnsi="Calibri"/>
          <w:color w:val="64748B"/>
          <w:sz w:val="22"/>
          <w:szCs w:val="22"/>
        </w:rPr>
        <w:t xml:space="preserve">April 2026</w:t>
      </w:r>
    </w:p>
    <w:p>
      <w:pPr>
        <w:spacing w:after="0" w:before="2400"/>
      </w:pPr>
      <w:r>
        <w:t xml:space="preserve"/>
      </w:r>
    </w:p>
    <w:p>
      <w:pPr>
        <w:shd w:fill="94A3B8" w:val="clear"/>
        <w:spacing w:after="0" w:before="0"/>
      </w:pPr>
      <w:r>
        <w:rPr>
          <w:sz w:val="8"/>
          <w:szCs w:val="8"/>
        </w:rPr>
        <w:t xml:space="preserve">  </w:t>
      </w:r>
    </w:p>
    <w:p>
      <w:pPr>
        <w:shd w:fill="020617" w:val="clear"/>
        <w:spacing w:after="0" w:before="0"/>
      </w:pPr>
      <w:r>
        <w:rPr>
          <w:sz w:val="2"/>
          <w:szCs w:val="2"/>
        </w:rPr>
        <w:t xml:space="preserve"/>
      </w:r>
    </w:p>
    <w:p>
      <w:pPr>
        <w:sectPr>
          <w:pgSz w:w="11906" w:h="16838" w:orient="portrait"/>
          <w:pgMar w:top="0" w:right="0" w:bottom="0" w:left="0" w:header="708" w:footer="708" w:gutter="0"/>
          <w:pgNumType/>
          <w:titlePg/>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pPr>
            <w:pStyle w:val="9"/>
            <w:tabs>
              <w:tab w:val="right" w:leader="dot" w:pos="9026"/>
            </w:tabs>
          </w:pPr>
          <w:r>
            <w:t>Introduction</w:t>
          </w:r>
          <w:r>
            <w:tab/>
          </w:r>
          <w:r>
            <w:t>2</w:t>
          </w:r>
        </w:p>
        <w:p>
          <w:pPr>
            <w:pStyle w:val="9"/>
            <w:tabs>
              <w:tab w:val="right" w:leader="dot" w:pos="9026"/>
            </w:tabs>
          </w:pPr>
          <w:r>
            <w:t>Summary of Journal Articles</w:t>
          </w:r>
          <w:r>
            <w:tab/>
          </w:r>
          <w:r>
            <w:t>2</w:t>
          </w:r>
        </w:p>
        <w:p>
          <w:pPr>
            <w:pStyle w:val="9"/>
            <w:tabs>
              <w:tab w:val="right" w:leader="dot" w:pos="9026"/>
            </w:tabs>
          </w:pPr>
          <w:r>
            <w:t>Detailed Journal References</w:t>
          </w:r>
          <w:r>
            <w:tab/>
          </w:r>
          <w:r>
            <w:t>4</w:t>
          </w:r>
        </w:p>
        <w:p>
          <w:pPr>
            <w:pStyle w:val="11"/>
            <w:ind w:left="360"/>
            <w:tabs>
              <w:tab w:val="right" w:leader="dot" w:pos="9026"/>
            </w:tabs>
          </w:pPr>
          <w:r>
            <w:t>Articles 1–5: Nigerian University Studies</w:t>
          </w:r>
          <w:r>
            <w:tab/>
          </w:r>
          <w:r>
            <w:t>4</w:t>
          </w:r>
        </w:p>
        <w:p>
          <w:pPr>
            <w:pStyle w:val="11"/>
            <w:ind w:left="360"/>
            <w:tabs>
              <w:tab w:val="right" w:leader="dot" w:pos="9026"/>
            </w:tabs>
          </w:pPr>
          <w:r>
            <w:t>Articles 6–10: Indoor Fungal Contamination Reviews</w:t>
          </w:r>
          <w:r>
            <w:tab/>
          </w:r>
          <w:r>
            <w:t>6</w:t>
          </w:r>
        </w:p>
        <w:p>
          <w:pPr>
            <w:pStyle w:val="11"/>
            <w:ind w:left="360"/>
            <w:tabs>
              <w:tab w:val="right" w:leader="dot" w:pos="9026"/>
            </w:tabs>
          </w:pPr>
          <w:r>
            <w:t>Articles 11–15: African Indoor Air Studies</w:t>
          </w:r>
          <w:r>
            <w:tab/>
          </w:r>
          <w:r>
            <w:t>8</w:t>
          </w:r>
        </w:p>
        <w:p>
          <w:pPr>
            <w:pStyle w:val="11"/>
            <w:ind w:left="360"/>
            <w:tabs>
              <w:tab w:val="right" w:leader="dot" w:pos="9026"/>
            </w:tabs>
          </w:pPr>
          <w:r>
            <w:t>Articles 16–20: Global Indoor Air Quality Research</w:t>
          </w:r>
          <w:r>
            <w:tab/>
          </w:r>
          <w:r>
            <w:t>10</w:t>
          </w:r>
        </w:p>
        <w:p>
          <w:r>
            <w:fldChar w:fldCharType="end"/>
          </w:r>
        </w:p>
      </w:sdtContent>
    </w:sdt>
    <w:p>
      <w:pPr>
        <w:spacing w:after="200" w:before="200"/>
        <w:jc w:val="center"/>
      </w:pPr>
      <w:r>
        <w:rPr>
          <w:rFonts w:ascii="Calibri" w:cs="Calibri" w:eastAsia="Calibri" w:hAnsi="Calibri"/>
          <w:color w:val="999999"/>
          <w:sz w:val="18"/>
          <w:szCs w:val="18"/>
        </w:rPr>
        <w:t xml:space="preserve">Note: Right-click the Table of Contents and select “Update Field” to refresh page numbers.</w:t>
      </w:r>
    </w:p>
    <w:p>
      <w:r>
        <w:br w:type="page"/>
      </w:r>
    </w:p>
    <w:p>
      <w:pPr>
        <w:pStyle w:val="Heading1"/>
      </w:pPr>
      <w:r>
        <w:t xml:space="preserve">Introduction</w:t>
      </w:r>
    </w:p>
    <w:p>
      <w:pPr>
        <w:spacing w:after="200" w:before="100" w:line="250"/>
      </w:pPr>
      <w:r>
        <w:rPr>
          <w:rFonts w:ascii="Calibri" w:cs="Calibri" w:eastAsia="Calibri" w:hAnsi="Calibri"/>
          <w:color w:val="1E293B"/>
          <w:sz w:val="22"/>
          <w:szCs w:val="22"/>
        </w:rPr>
        <w:t xml:space="preserve">This document presents a curated collection of 20 journal articles closely related to the research topic: "Assessment of Fungal Microflora in the Indoor Air of Reception Areas in Three Academic Buildings (Niger, Volta, Limpopo) in Nile University of Nigeria." The articles were selected based on their direct relevance to indoor fungal contamination, air quality assessment in academic institutions, and studies conducted within the Nigerian and West African context. Each entry includes full bibliographic details, a DOI where available, a clickable URL to the source, and a brief note on how the article relates to the research topic. The compilation draws from peer-reviewed journals published between 2002 and 2025, providing both foundational and cutting-edge perspectives on indoor aeromycology.</w:t>
      </w:r>
    </w:p>
    <w:p>
      <w:pPr>
        <w:pStyle w:val="Heading1"/>
      </w:pPr>
      <w:r>
        <w:t xml:space="preserve">Summary of Journal Articles</w:t>
      </w:r>
    </w:p>
    <w:p>
      <w:pPr>
        <w:spacing w:after="200" w:before="100" w:line="250"/>
      </w:pPr>
      <w:r>
        <w:rPr>
          <w:rFonts w:ascii="Calibri" w:cs="Calibri" w:eastAsia="Calibri" w:hAnsi="Calibri"/>
          <w:color w:val="1E293B"/>
          <w:sz w:val="22"/>
          <w:szCs w:val="22"/>
        </w:rPr>
        <w:t xml:space="preserve">The table below provides an at-a-glance overview of all 20 journal articles, including the article number, title, journal name, publication year, and geographic region of study. A significant proportion of the selected articles originate from Nigerian institutions or focus on West African environments, ensuring maximum relevance to the research context.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4200"/>
        <w:gridCol w:w="2200"/>
        <w:gridCol w:w="1000"/>
        <w:gridCol w:w="1360"/>
      </w:tblGrid>
      <w:tr>
        <w:trPr>
          <w:tblHeader/>
        </w:trPr>
        <w:tc>
          <w:tcPr>
            <w:tcW w:type="dxa" w:w="600"/>
            <w:tcBorders>
              <w:top w:val="single" w:color="020617" w:sz="12"/>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S/N</w:t>
            </w:r>
          </w:p>
        </w:tc>
        <w:tc>
          <w:tcPr>
            <w:tcW w:type="dxa" w:w="4200"/>
            <w:tcBorders>
              <w:top w:val="single" w:color="020617" w:sz="12"/>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Article Title</w:t>
            </w:r>
          </w:p>
        </w:tc>
        <w:tc>
          <w:tcPr>
            <w:tcW w:type="dxa" w:w="2200"/>
            <w:tcBorders>
              <w:top w:val="single" w:color="020617" w:sz="12"/>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Journal</w:t>
            </w:r>
          </w:p>
        </w:tc>
        <w:tc>
          <w:tcPr>
            <w:tcW w:type="dxa" w:w="1000"/>
            <w:tcBorders>
              <w:top w:val="single" w:color="020617" w:sz="12"/>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Year</w:t>
            </w:r>
          </w:p>
        </w:tc>
        <w:tc>
          <w:tcPr>
            <w:tcW w:type="dxa" w:w="1360"/>
            <w:tcBorders>
              <w:top w:val="single" w:color="020617" w:sz="12"/>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Region</w:t>
            </w:r>
          </w:p>
        </w:tc>
      </w:tr>
      <w:tr>
        <w:tc>
          <w:tcPr>
            <w:tcW w:type="dxa" w:w="6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1</w:t>
            </w:r>
          </w:p>
        </w:tc>
        <w:tc>
          <w:tcPr>
            <w:tcW w:type="dxa" w:w="4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Integrated Analysis of Indoor Air Quality and Fungal Microbiota in Educational Heritage Buildings: Implications for Health and Sustainability</w:t>
            </w:r>
          </w:p>
        </w:tc>
        <w:tc>
          <w:tcPr>
            <w:tcW w:type="dxa" w:w="2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Sustainability</w:t>
            </w:r>
          </w:p>
        </w:tc>
        <w:tc>
          <w:tcPr>
            <w:tcW w:type="dxa" w:w="10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2025</w:t>
            </w:r>
          </w:p>
        </w:tc>
        <w:tc>
          <w:tcPr>
            <w:tcW w:type="dxa" w:w="136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Romania</w:t>
            </w:r>
          </w:p>
        </w:tc>
      </w:tr>
      <w:tr>
        <w:tc>
          <w:tcPr>
            <w:tcW w:type="dxa" w:w="6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2</w:t>
            </w:r>
          </w:p>
        </w:tc>
        <w:tc>
          <w:tcPr>
            <w:tcW w:type="dxa" w:w="4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Indoor Air Quality and Microbial Assessment of a Nigerian University Campus in Lagos, Nigeria</w:t>
            </w:r>
          </w:p>
        </w:tc>
        <w:tc>
          <w:tcPr>
            <w:tcW w:type="dxa" w:w="2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Ecological Safety and Balanced Use of Resources</w:t>
            </w:r>
          </w:p>
        </w:tc>
        <w:tc>
          <w:tcPr>
            <w:tcW w:type="dxa" w:w="10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2019</w:t>
            </w:r>
          </w:p>
        </w:tc>
        <w:tc>
          <w:tcPr>
            <w:tcW w:type="dxa" w:w="136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Nigeria</w:t>
            </w:r>
          </w:p>
        </w:tc>
      </w:tr>
      <w:tr>
        <w:tc>
          <w:tcPr>
            <w:tcW w:type="dxa" w:w="6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3</w:t>
            </w:r>
          </w:p>
        </w:tc>
        <w:tc>
          <w:tcPr>
            <w:tcW w:type="dxa" w:w="4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Air-Mycoflora of Some Eating Places on University of Lagos Campus, Nigeria</w:t>
            </w:r>
          </w:p>
        </w:tc>
        <w:tc>
          <w:tcPr>
            <w:tcW w:type="dxa" w:w="2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Fortune Journal of Health Sciences</w:t>
            </w:r>
          </w:p>
        </w:tc>
        <w:tc>
          <w:tcPr>
            <w:tcW w:type="dxa" w:w="10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2019</w:t>
            </w:r>
          </w:p>
        </w:tc>
        <w:tc>
          <w:tcPr>
            <w:tcW w:type="dxa" w:w="136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Nigeria</w:t>
            </w:r>
          </w:p>
        </w:tc>
      </w:tr>
      <w:tr>
        <w:tc>
          <w:tcPr>
            <w:tcW w:type="dxa" w:w="6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4</w:t>
            </w:r>
          </w:p>
        </w:tc>
        <w:tc>
          <w:tcPr>
            <w:tcW w:type="dxa" w:w="4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Microbiological Quality of Indoor Air in University Libraries</w:t>
            </w:r>
          </w:p>
        </w:tc>
        <w:tc>
          <w:tcPr>
            <w:tcW w:type="dxa" w:w="2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Asian Pacific Journal of Tropical Biomedicine</w:t>
            </w:r>
          </w:p>
        </w:tc>
        <w:tc>
          <w:tcPr>
            <w:tcW w:type="dxa" w:w="10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2014</w:t>
            </w:r>
          </w:p>
        </w:tc>
        <w:tc>
          <w:tcPr>
            <w:tcW w:type="dxa" w:w="136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Ethiopia</w:t>
            </w:r>
          </w:p>
        </w:tc>
      </w:tr>
      <w:tr>
        <w:tc>
          <w:tcPr>
            <w:tcW w:type="dxa" w:w="6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5</w:t>
            </w:r>
          </w:p>
        </w:tc>
        <w:tc>
          <w:tcPr>
            <w:tcW w:type="dxa" w:w="4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Assessment of Indoor Airborne Mycoflora of Some Buildings in a Tertiary Institution in Rivers State, Nigeria</w:t>
            </w:r>
          </w:p>
        </w:tc>
        <w:tc>
          <w:tcPr>
            <w:tcW w:type="dxa" w:w="2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Journal of Biology, Genetics and Rural Development (JBGR)</w:t>
            </w:r>
          </w:p>
        </w:tc>
        <w:tc>
          <w:tcPr>
            <w:tcW w:type="dxa" w:w="10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2020</w:t>
            </w:r>
          </w:p>
        </w:tc>
        <w:tc>
          <w:tcPr>
            <w:tcW w:type="dxa" w:w="136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Nigeria</w:t>
            </w:r>
          </w:p>
        </w:tc>
      </w:tr>
      <w:tr>
        <w:tc>
          <w:tcPr>
            <w:tcW w:type="dxa" w:w="6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6</w:t>
            </w:r>
          </w:p>
        </w:tc>
        <w:tc>
          <w:tcPr>
            <w:tcW w:type="dxa" w:w="4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Fungal Contamination of Building Materials and the Aerosolization of Particles and Toxins in Indoor Air and Their Associated Risks to Health: A Review</w:t>
            </w:r>
          </w:p>
        </w:tc>
        <w:tc>
          <w:tcPr>
            <w:tcW w:type="dxa" w:w="2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Toxins</w:t>
            </w:r>
          </w:p>
        </w:tc>
        <w:tc>
          <w:tcPr>
            <w:tcW w:type="dxa" w:w="10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2023</w:t>
            </w:r>
          </w:p>
        </w:tc>
        <w:tc>
          <w:tcPr>
            <w:tcW w:type="dxa" w:w="136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Global</w:t>
            </w:r>
          </w:p>
        </w:tc>
      </w:tr>
      <w:tr>
        <w:tc>
          <w:tcPr>
            <w:tcW w:type="dxa" w:w="6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7</w:t>
            </w:r>
          </w:p>
        </w:tc>
        <w:tc>
          <w:tcPr>
            <w:tcW w:type="dxa" w:w="4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Fungi Assessment in Indoor and Outdoor Environment of Four Selected Hospitals in Peninsular Malaysia</w:t>
            </w:r>
          </w:p>
        </w:tc>
        <w:tc>
          <w:tcPr>
            <w:tcW w:type="dxa" w:w="2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Journal of Fungi</w:t>
            </w:r>
          </w:p>
        </w:tc>
        <w:tc>
          <w:tcPr>
            <w:tcW w:type="dxa" w:w="10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2025</w:t>
            </w:r>
          </w:p>
        </w:tc>
        <w:tc>
          <w:tcPr>
            <w:tcW w:type="dxa" w:w="136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Malaysia</w:t>
            </w:r>
          </w:p>
        </w:tc>
      </w:tr>
      <w:tr>
        <w:tc>
          <w:tcPr>
            <w:tcW w:type="dxa" w:w="6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8</w:t>
            </w:r>
          </w:p>
        </w:tc>
        <w:tc>
          <w:tcPr>
            <w:tcW w:type="dxa" w:w="4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Fungal Pollution of Indoor Environments and Its Management</w:t>
            </w:r>
          </w:p>
        </w:tc>
        <w:tc>
          <w:tcPr>
            <w:tcW w:type="dxa" w:w="2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Saudi Journal of Biological Sciences</w:t>
            </w:r>
          </w:p>
        </w:tc>
        <w:tc>
          <w:tcPr>
            <w:tcW w:type="dxa" w:w="10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2012</w:t>
            </w:r>
          </w:p>
        </w:tc>
        <w:tc>
          <w:tcPr>
            <w:tcW w:type="dxa" w:w="136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Global</w:t>
            </w:r>
          </w:p>
        </w:tc>
      </w:tr>
      <w:tr>
        <w:tc>
          <w:tcPr>
            <w:tcW w:type="dxa" w:w="6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9</w:t>
            </w:r>
          </w:p>
        </w:tc>
        <w:tc>
          <w:tcPr>
            <w:tcW w:type="dxa" w:w="4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Airborne Fungal Communities: Diversity, Health Impacts, and Potential AI Applications in Aeromycology</w:t>
            </w:r>
          </w:p>
        </w:tc>
        <w:tc>
          <w:tcPr>
            <w:tcW w:type="dxa" w:w="2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Aerobiologia</w:t>
            </w:r>
          </w:p>
        </w:tc>
        <w:tc>
          <w:tcPr>
            <w:tcW w:type="dxa" w:w="10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2025</w:t>
            </w:r>
          </w:p>
        </w:tc>
        <w:tc>
          <w:tcPr>
            <w:tcW w:type="dxa" w:w="136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Global</w:t>
            </w:r>
          </w:p>
        </w:tc>
      </w:tr>
      <w:tr>
        <w:tc>
          <w:tcPr>
            <w:tcW w:type="dxa" w:w="6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10</w:t>
            </w:r>
          </w:p>
        </w:tc>
        <w:tc>
          <w:tcPr>
            <w:tcW w:type="dxa" w:w="4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Indoor Air and Surface Fungal Contamination in the Special Care Baby Unit of a Tertiary Hospital in Jos, Nigeria</w:t>
            </w:r>
          </w:p>
        </w:tc>
        <w:tc>
          <w:tcPr>
            <w:tcW w:type="dxa" w:w="2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Western Journal of Medical and Biomedical Sciences</w:t>
            </w:r>
          </w:p>
        </w:tc>
        <w:tc>
          <w:tcPr>
            <w:tcW w:type="dxa" w:w="10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2020</w:t>
            </w:r>
          </w:p>
        </w:tc>
        <w:tc>
          <w:tcPr>
            <w:tcW w:type="dxa" w:w="136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Nigeria</w:t>
            </w:r>
          </w:p>
        </w:tc>
      </w:tr>
      <w:tr>
        <w:tc>
          <w:tcPr>
            <w:tcW w:type="dxa" w:w="6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11</w:t>
            </w:r>
          </w:p>
        </w:tc>
        <w:tc>
          <w:tcPr>
            <w:tcW w:type="dxa" w:w="4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Microbiological Indoor and Outdoor Air Quality of Two Major Hospitals in Benin City, Nigeria</w:t>
            </w:r>
          </w:p>
        </w:tc>
        <w:tc>
          <w:tcPr>
            <w:tcW w:type="dxa" w:w="2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Sierra Leone Journal of Biomedical Research</w:t>
            </w:r>
          </w:p>
        </w:tc>
        <w:tc>
          <w:tcPr>
            <w:tcW w:type="dxa" w:w="10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2011</w:t>
            </w:r>
          </w:p>
        </w:tc>
        <w:tc>
          <w:tcPr>
            <w:tcW w:type="dxa" w:w="136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Nigeria</w:t>
            </w:r>
          </w:p>
        </w:tc>
      </w:tr>
      <w:tr>
        <w:tc>
          <w:tcPr>
            <w:tcW w:type="dxa" w:w="6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12</w:t>
            </w:r>
          </w:p>
        </w:tc>
        <w:tc>
          <w:tcPr>
            <w:tcW w:type="dxa" w:w="4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Microbiological Quality Assessment of Indoor Environment of Major Departments at a Medical Centre in Abia State, Nigeria</w:t>
            </w:r>
          </w:p>
        </w:tc>
        <w:tc>
          <w:tcPr>
            <w:tcW w:type="dxa" w:w="2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Nigerian Society for Microbiology (NSM) Journal</w:t>
            </w:r>
          </w:p>
        </w:tc>
        <w:tc>
          <w:tcPr>
            <w:tcW w:type="dxa" w:w="10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
            </w:r>
          </w:p>
        </w:tc>
        <w:tc>
          <w:tcPr>
            <w:tcW w:type="dxa" w:w="136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Nigeria</w:t>
            </w:r>
          </w:p>
        </w:tc>
      </w:tr>
      <w:tr>
        <w:tc>
          <w:tcPr>
            <w:tcW w:type="dxa" w:w="6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13</w:t>
            </w:r>
          </w:p>
        </w:tc>
        <w:tc>
          <w:tcPr>
            <w:tcW w:type="dxa" w:w="4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Relationship Between Fungal Contamination of Indoor Air and Health Problems of Some Residents in Jos, Nigeria</w:t>
            </w:r>
          </w:p>
        </w:tc>
        <w:tc>
          <w:tcPr>
            <w:tcW w:type="dxa" w:w="2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In: Air Quality – Monitoring and Modeling (IntechOpen)</w:t>
            </w:r>
          </w:p>
        </w:tc>
        <w:tc>
          <w:tcPr>
            <w:tcW w:type="dxa" w:w="10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2012</w:t>
            </w:r>
          </w:p>
        </w:tc>
        <w:tc>
          <w:tcPr>
            <w:tcW w:type="dxa" w:w="136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Nigeria</w:t>
            </w:r>
          </w:p>
        </w:tc>
      </w:tr>
      <w:tr>
        <w:tc>
          <w:tcPr>
            <w:tcW w:type="dxa" w:w="6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14</w:t>
            </w:r>
          </w:p>
        </w:tc>
        <w:tc>
          <w:tcPr>
            <w:tcW w:type="dxa" w:w="4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Airborne Fungal Microbiota in Indoor and Outdoor Classrooms of Schools in Ho Chi Minh City: Concentration and Composition</w:t>
            </w:r>
          </w:p>
        </w:tc>
        <w:tc>
          <w:tcPr>
            <w:tcW w:type="dxa" w:w="2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Inżynieria Mineralna (Mineral Engineering)</w:t>
            </w:r>
          </w:p>
        </w:tc>
        <w:tc>
          <w:tcPr>
            <w:tcW w:type="dxa" w:w="10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2025</w:t>
            </w:r>
          </w:p>
        </w:tc>
        <w:tc>
          <w:tcPr>
            <w:tcW w:type="dxa" w:w="136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Vietnam</w:t>
            </w:r>
          </w:p>
        </w:tc>
      </w:tr>
      <w:tr>
        <w:tc>
          <w:tcPr>
            <w:tcW w:type="dxa" w:w="6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15</w:t>
            </w:r>
          </w:p>
        </w:tc>
        <w:tc>
          <w:tcPr>
            <w:tcW w:type="dxa" w:w="4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Critical Insights on Fungal Contamination in Schools: A Comprehensive Review of Assessment Methods</w:t>
            </w:r>
          </w:p>
        </w:tc>
        <w:tc>
          <w:tcPr>
            <w:tcW w:type="dxa" w:w="2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Journal of Fungi</w:t>
            </w:r>
          </w:p>
        </w:tc>
        <w:tc>
          <w:tcPr>
            <w:tcW w:type="dxa" w:w="10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2025</w:t>
            </w:r>
          </w:p>
        </w:tc>
        <w:tc>
          <w:tcPr>
            <w:tcW w:type="dxa" w:w="136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Global</w:t>
            </w:r>
          </w:p>
        </w:tc>
      </w:tr>
      <w:tr>
        <w:tc>
          <w:tcPr>
            <w:tcW w:type="dxa" w:w="6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16</w:t>
            </w:r>
          </w:p>
        </w:tc>
        <w:tc>
          <w:tcPr>
            <w:tcW w:type="dxa" w:w="4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Assessment of Airborne Culturable Fungal Load in an Indoor Environment of Dormitory Rooms: The Case of University of Gondar Student's Dormitory Rooms, Northwest Ethiopia</w:t>
            </w:r>
          </w:p>
        </w:tc>
        <w:tc>
          <w:tcPr>
            <w:tcW w:type="dxa" w:w="2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Journal of Human Ecology</w:t>
            </w:r>
          </w:p>
        </w:tc>
        <w:tc>
          <w:tcPr>
            <w:tcW w:type="dxa" w:w="10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2020</w:t>
            </w:r>
          </w:p>
        </w:tc>
        <w:tc>
          <w:tcPr>
            <w:tcW w:type="dxa" w:w="136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Ethiopia</w:t>
            </w:r>
          </w:p>
        </w:tc>
      </w:tr>
      <w:tr>
        <w:tc>
          <w:tcPr>
            <w:tcW w:type="dxa" w:w="6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17</w:t>
            </w:r>
          </w:p>
        </w:tc>
        <w:tc>
          <w:tcPr>
            <w:tcW w:type="dxa" w:w="4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Fungal Contaminations of Indoor and Outdoor Air of Buildings of the University of Cape Coast, Ghana</w:t>
            </w:r>
          </w:p>
        </w:tc>
        <w:tc>
          <w:tcPr>
            <w:tcW w:type="dxa" w:w="2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Studies in Fungi</w:t>
            </w:r>
          </w:p>
        </w:tc>
        <w:tc>
          <w:tcPr>
            <w:tcW w:type="dxa" w:w="10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2018</w:t>
            </w:r>
          </w:p>
        </w:tc>
        <w:tc>
          <w:tcPr>
            <w:tcW w:type="dxa" w:w="136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Ghana</w:t>
            </w:r>
          </w:p>
        </w:tc>
      </w:tr>
      <w:tr>
        <w:tc>
          <w:tcPr>
            <w:tcW w:type="dxa" w:w="6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18</w:t>
            </w:r>
          </w:p>
        </w:tc>
        <w:tc>
          <w:tcPr>
            <w:tcW w:type="dxa" w:w="4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Profiles of Airborne Fungi in Buildings and Outdoor Environments in the United States</w:t>
            </w:r>
          </w:p>
        </w:tc>
        <w:tc>
          <w:tcPr>
            <w:tcW w:type="dxa" w:w="2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Applied and Environmental Microbiology</w:t>
            </w:r>
          </w:p>
        </w:tc>
        <w:tc>
          <w:tcPr>
            <w:tcW w:type="dxa" w:w="10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2002</w:t>
            </w:r>
          </w:p>
        </w:tc>
        <w:tc>
          <w:tcPr>
            <w:tcW w:type="dxa" w:w="136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USA</w:t>
            </w:r>
          </w:p>
        </w:tc>
      </w:tr>
      <w:tr>
        <w:tc>
          <w:tcPr>
            <w:tcW w:type="dxa" w:w="6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19</w:t>
            </w:r>
          </w:p>
        </w:tc>
        <w:tc>
          <w:tcPr>
            <w:tcW w:type="dxa" w:w="4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Indoor Bacterial and Fungal Aerosols as Predictors of Lower Respiratory Tract Infections Among Under-Five Children in Ibadan, Nigeria</w:t>
            </w:r>
          </w:p>
        </w:tc>
        <w:tc>
          <w:tcPr>
            <w:tcW w:type="dxa" w:w="2200"/>
            <w:tcBorders>
              <w:top w:val="single" w:color="94A3B8" w:sz="1"/>
              <w:left w:val="nil"/>
              <w:bottom w:val="single" w:color="94A3B8" w:sz="1"/>
              <w:right w:val="nil"/>
            </w:tcBorders>
            <w:shd w:fill="FFFFFF" w:val="clear"/>
            <w:vAlign w:val="center"/>
          </w:tcPr>
          <w:p>
            <w:r>
              <w:rPr>
                <w:rFonts w:ascii="Calibri" w:cs="Calibri" w:eastAsia="Calibri" w:hAnsi="Calibri"/>
                <w:color w:val="1E293B"/>
                <w:sz w:val="20"/>
                <w:szCs w:val="20"/>
              </w:rPr>
              <w:t xml:space="preserve">BMC Infectious Diseases</w:t>
            </w:r>
          </w:p>
        </w:tc>
        <w:tc>
          <w:tcPr>
            <w:tcW w:type="dxa" w:w="100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2022</w:t>
            </w:r>
          </w:p>
        </w:tc>
        <w:tc>
          <w:tcPr>
            <w:tcW w:type="dxa" w:w="1360"/>
            <w:tcBorders>
              <w:top w:val="single" w:color="94A3B8" w:sz="1"/>
              <w:left w:val="nil"/>
              <w:bottom w:val="single" w:color="94A3B8" w:sz="1"/>
              <w:right w:val="nil"/>
            </w:tcBorders>
            <w:shd w:fill="FFFFFF" w:val="clear"/>
            <w:vAlign w:val="center"/>
          </w:tcPr>
          <w:p>
            <w:pPr>
              <w:jc w:val="center"/>
            </w:pPr>
            <w:r>
              <w:rPr>
                <w:rFonts w:ascii="Calibri" w:cs="Calibri" w:eastAsia="Calibri" w:hAnsi="Calibri"/>
                <w:color w:val="1E293B"/>
                <w:sz w:val="20"/>
                <w:szCs w:val="20"/>
              </w:rPr>
              <w:t xml:space="preserve">Nigeria</w:t>
            </w:r>
          </w:p>
        </w:tc>
      </w:tr>
      <w:tr>
        <w:tc>
          <w:tcPr>
            <w:tcW w:type="dxa" w:w="6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20</w:t>
            </w:r>
          </w:p>
        </w:tc>
        <w:tc>
          <w:tcPr>
            <w:tcW w:type="dxa" w:w="4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Microbial Assessment of Indoor Air Quality of Laboratory Sections in Obong University, Obong Ntak, Nigeria</w:t>
            </w:r>
          </w:p>
        </w:tc>
        <w:tc>
          <w:tcPr>
            <w:tcW w:type="dxa" w:w="2200"/>
            <w:tcBorders>
              <w:top w:val="single" w:color="94A3B8" w:sz="1"/>
              <w:left w:val="nil"/>
              <w:bottom w:val="single" w:color="94A3B8" w:sz="1"/>
              <w:right w:val="nil"/>
            </w:tcBorders>
            <w:shd w:fill="F8FAFC" w:val="clear"/>
            <w:vAlign w:val="center"/>
          </w:tcPr>
          <w:p>
            <w:r>
              <w:rPr>
                <w:rFonts w:ascii="Calibri" w:cs="Calibri" w:eastAsia="Calibri" w:hAnsi="Calibri"/>
                <w:color w:val="1E293B"/>
                <w:sz w:val="20"/>
                <w:szCs w:val="20"/>
              </w:rPr>
              <w:t xml:space="preserve">International Journal of Research and Review (IJRR)</w:t>
            </w:r>
          </w:p>
        </w:tc>
        <w:tc>
          <w:tcPr>
            <w:tcW w:type="dxa" w:w="100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2022</w:t>
            </w:r>
          </w:p>
        </w:tc>
        <w:tc>
          <w:tcPr>
            <w:tcW w:type="dxa" w:w="1360"/>
            <w:tcBorders>
              <w:top w:val="single" w:color="94A3B8" w:sz="1"/>
              <w:left w:val="nil"/>
              <w:bottom w:val="single" w:color="94A3B8" w:sz="1"/>
              <w:right w:val="nil"/>
            </w:tcBorders>
            <w:shd w:fill="F8FAFC" w:val="clear"/>
            <w:vAlign w:val="center"/>
          </w:tcPr>
          <w:p>
            <w:pPr>
              <w:jc w:val="center"/>
            </w:pPr>
            <w:r>
              <w:rPr>
                <w:rFonts w:ascii="Calibri" w:cs="Calibri" w:eastAsia="Calibri" w:hAnsi="Calibri"/>
                <w:color w:val="1E293B"/>
                <w:sz w:val="20"/>
                <w:szCs w:val="20"/>
              </w:rPr>
              <w:t xml:space="preserve">Nigeria</w:t>
            </w:r>
          </w:p>
        </w:tc>
      </w:tr>
    </w:tbl>
    <w:p>
      <w:pPr>
        <w:spacing w:after="200" w:before="60"/>
        <w:jc w:val="center"/>
      </w:pPr>
      <w:r>
        <w:rPr>
          <w:rFonts w:ascii="Calibri" w:cs="Calibri" w:eastAsia="Calibri" w:hAnsi="Calibri"/>
          <w:i/>
          <w:iCs/>
          <w:color w:val="64748B"/>
          <w:sz w:val="18"/>
          <w:szCs w:val="18"/>
        </w:rPr>
        <w:t xml:space="preserve">Table 1: Summary of 20 Related Journal Articles</w:t>
      </w:r>
    </w:p>
    <w:p>
      <w:pPr>
        <w:pStyle w:val="Heading1"/>
      </w:pPr>
      <w:r>
        <w:t xml:space="preserve">Detailed Journal References</w:t>
      </w:r>
    </w:p>
    <w:p>
      <w:pPr>
        <w:spacing w:after="200" w:before="100" w:line="250"/>
      </w:pPr>
      <w:r>
        <w:rPr>
          <w:rFonts w:ascii="Calibri" w:cs="Calibri" w:eastAsia="Calibri" w:hAnsi="Calibri"/>
          <w:color w:val="1E293B"/>
          <w:sz w:val="22"/>
          <w:szCs w:val="22"/>
        </w:rPr>
        <w:t xml:space="preserve">Below is the complete list of 20 journal articles with full bibliographic details, access links, and relevance notes. The articles are organized in descending order of relevance to the research topic, with Nigerian-based studies and direct university indoor air assessments given priority. Each entry is formatted to facilitate easy integration into a reference list or literature review chapter.</w:t>
      </w:r>
    </w:p>
    <w:p>
      <w:pPr>
        <w:spacing w:after="100" w:before="300" w:line="250"/>
      </w:pPr>
      <w:r>
        <w:rPr>
          <w:rFonts w:ascii="Times New Roman" w:cs="Times New Roman" w:eastAsia="Times New Roman" w:hAnsi="Times New Roman"/>
          <w:b/>
          <w:bCs/>
          <w:color w:val="020617"/>
          <w:sz w:val="22"/>
          <w:szCs w:val="22"/>
        </w:rPr>
        <w:t xml:space="preserve">1. </w:t>
      </w:r>
      <w:r>
        <w:rPr>
          <w:rFonts w:ascii="Times New Roman" w:cs="Times New Roman" w:eastAsia="Times New Roman" w:hAnsi="Times New Roman"/>
          <w:b/>
          <w:bCs/>
          <w:i/>
          <w:iCs/>
          <w:color w:val="1E293B"/>
          <w:sz w:val="22"/>
          <w:szCs w:val="22"/>
        </w:rPr>
        <w:t xml:space="preserve">Integrated Analysis of Indoor Air Quality and Fungal Microbiota in Educational Heritage Buildings: Implications for Health and Sustainability</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Ilieș, A., Burtă, O., Al Shomali, M.A., et al.</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Sustainability, 17(3), 1091, 2025.</w:t>
      </w:r>
      <w:r>
        <w:rPr>
          <w:rFonts w:ascii="Calibri" w:cs="Calibri" w:eastAsia="Calibri" w:hAnsi="Calibri"/>
          <w:color w:val="64748B"/>
          <w:sz w:val="21"/>
          <w:szCs w:val="21"/>
        </w:rPr>
        <w:t xml:space="preserve">  DOI: 10.3390/su17031091</w:t>
      </w:r>
    </w:p>
    <w:p>
      <w:pPr>
        <w:spacing w:after="40" w:before="40" w:line="250"/>
        <w:ind w:left="360"/>
      </w:pPr>
      <w:r>
        <w:rPr>
          <w:rFonts w:ascii="Calibri" w:cs="Calibri" w:eastAsia="Calibri" w:hAnsi="Calibri"/>
          <w:b/>
          <w:bCs/>
          <w:color w:val="64748B"/>
          <w:sz w:val="21"/>
          <w:szCs w:val="21"/>
        </w:rPr>
        <w:t xml:space="preserve">Link: </w:t>
      </w:r>
      <w:hyperlink w:history="1" r:id="rId9wrr7w_wt6nvicmpnnz-k">
        <w:r>
          <w:rPr>
            <w:rStyle w:val="Hyperlink"/>
            <w:rFonts w:ascii="Calibri" w:cs="Calibri" w:eastAsia="Calibri" w:hAnsi="Calibri"/>
            <w:sz w:val="21"/>
            <w:szCs w:val="21"/>
          </w:rPr>
          <w:t xml:space="preserve">https://www.mdpi.com/2071-1050/17/3/1091</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Directly examines fungal microbiota in educational buildings, analyzing microclimate impacts on indoor air quality and occupant health, highly relevant to assessing reception areas in academic buildings.</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2. </w:t>
      </w:r>
      <w:r>
        <w:rPr>
          <w:rFonts w:ascii="Times New Roman" w:cs="Times New Roman" w:eastAsia="Times New Roman" w:hAnsi="Times New Roman"/>
          <w:b/>
          <w:bCs/>
          <w:i/>
          <w:iCs/>
          <w:color w:val="1E293B"/>
          <w:sz w:val="22"/>
          <w:szCs w:val="22"/>
        </w:rPr>
        <w:t xml:space="preserve">Indoor Air Quality and Microbial Assessment of a Nigerian University Campus in Lagos, Nigeria</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Shittu, A.I., Njoku, K. and Adesuyi, A.</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Ecological Safety and Balanced Use of Resources, 2019.</w:t>
      </w:r>
      <w:r>
        <w:t xml:space="preserve"/>
      </w:r>
    </w:p>
    <w:p>
      <w:pPr>
        <w:spacing w:after="40" w:before="40" w:line="250"/>
        <w:ind w:left="360"/>
      </w:pPr>
      <w:r>
        <w:rPr>
          <w:rFonts w:ascii="Calibri" w:cs="Calibri" w:eastAsia="Calibri" w:hAnsi="Calibri"/>
          <w:b/>
          <w:bCs/>
          <w:color w:val="64748B"/>
          <w:sz w:val="21"/>
          <w:szCs w:val="21"/>
        </w:rPr>
        <w:t xml:space="preserve">Link: </w:t>
      </w:r>
      <w:hyperlink w:history="1" r:id="rIdoegqp4q9_z5pqrcdnj_rr">
        <w:r>
          <w:rPr>
            <w:rStyle w:val="Hyperlink"/>
            <w:rFonts w:ascii="Calibri" w:cs="Calibri" w:eastAsia="Calibri" w:hAnsi="Calibri"/>
            <w:sz w:val="21"/>
            <w:szCs w:val="21"/>
          </w:rPr>
          <w:t xml:space="preserve">https://www.researchgate.net/publication/327883648_Indoor_Air_Quality_and_Microbial_Assessment_of_a_Nigerian_University_Campus_in_Lagos_Nigeria</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Conducted microbial assessment of indoor air quality across various rooms of a Nigerian university campus in Lagos, covering offices, lecture theatres, laboratories and workshops. Directly comparable to the Nigerian university context of this study.</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3. </w:t>
      </w:r>
      <w:r>
        <w:rPr>
          <w:rFonts w:ascii="Times New Roman" w:cs="Times New Roman" w:eastAsia="Times New Roman" w:hAnsi="Times New Roman"/>
          <w:b/>
          <w:bCs/>
          <w:i/>
          <w:iCs/>
          <w:color w:val="1E293B"/>
          <w:sz w:val="22"/>
          <w:szCs w:val="22"/>
        </w:rPr>
        <w:t xml:space="preserve">Air-Mycoflora of Some Eating Places on University of Lagos Campus, Nigeria</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Odebode, A., Omodolapo, A. and Adekunle, A.</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Fortune Journal of Health Sciences, 2019.</w:t>
      </w:r>
      <w:r>
        <w:t xml:space="preserve"/>
      </w:r>
    </w:p>
    <w:p>
      <w:pPr>
        <w:spacing w:after="40" w:before="40" w:line="250"/>
        <w:ind w:left="360"/>
      </w:pPr>
      <w:r>
        <w:rPr>
          <w:rFonts w:ascii="Calibri" w:cs="Calibri" w:eastAsia="Calibri" w:hAnsi="Calibri"/>
          <w:b/>
          <w:bCs/>
          <w:color w:val="64748B"/>
          <w:sz w:val="21"/>
          <w:szCs w:val="21"/>
        </w:rPr>
        <w:t xml:space="preserve">Link: </w:t>
      </w:r>
      <w:hyperlink w:history="1" r:id="rIddth4jbu-0r7nsj01bwpij">
        <w:r>
          <w:rPr>
            <w:rStyle w:val="Hyperlink"/>
            <w:rFonts w:ascii="Calibri" w:cs="Calibri" w:eastAsia="Calibri" w:hAnsi="Calibri"/>
            <w:sz w:val="21"/>
            <w:szCs w:val="21"/>
          </w:rPr>
          <w:t xml:space="preserve">https://www.fortunejournals.com/articles/airmycoflora-of-some-eating-places-on-university-of-lagos-campus-nigeria.html</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Investigated airborne fungal spores across ten locations on the University of Lagos campus in Nigeria, identifying prevalent genera. Highly relevant as a Nigerian university-based mycoflora study.</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4. </w:t>
      </w:r>
      <w:r>
        <w:rPr>
          <w:rFonts w:ascii="Times New Roman" w:cs="Times New Roman" w:eastAsia="Times New Roman" w:hAnsi="Times New Roman"/>
          <w:b/>
          <w:bCs/>
          <w:i/>
          <w:iCs/>
          <w:color w:val="1E293B"/>
          <w:sz w:val="22"/>
          <w:szCs w:val="22"/>
        </w:rPr>
        <w:t xml:space="preserve">Microbiological Quality of Indoor Air in University Libraries</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Hayleeyesus, S.F. and Manaye, A.M.</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Asian Pacific Journal of Tropical Biomedicine, 4, S312–S317, 2014.</w:t>
      </w:r>
      <w:r>
        <w:rPr>
          <w:rFonts w:ascii="Calibri" w:cs="Calibri" w:eastAsia="Calibri" w:hAnsi="Calibri"/>
          <w:color w:val="64748B"/>
          <w:sz w:val="21"/>
          <w:szCs w:val="21"/>
        </w:rPr>
        <w:t xml:space="preserve">  DOI: 10.4103/2221-1691.139265</w:t>
      </w:r>
    </w:p>
    <w:p>
      <w:pPr>
        <w:spacing w:after="40" w:before="40" w:line="250"/>
        <w:ind w:left="360"/>
      </w:pPr>
      <w:r>
        <w:rPr>
          <w:rFonts w:ascii="Calibri" w:cs="Calibri" w:eastAsia="Calibri" w:hAnsi="Calibri"/>
          <w:b/>
          <w:bCs/>
          <w:color w:val="64748B"/>
          <w:sz w:val="21"/>
          <w:szCs w:val="21"/>
        </w:rPr>
        <w:t xml:space="preserve">Link: </w:t>
      </w:r>
      <w:hyperlink w:history="1" r:id="rIdayex-f1couo7vrtjv_j8a">
        <w:r>
          <w:rPr>
            <w:rStyle w:val="Hyperlink"/>
            <w:rFonts w:ascii="Calibri" w:cs="Calibri" w:eastAsia="Calibri" w:hAnsi="Calibri"/>
            <w:sz w:val="21"/>
            <w:szCs w:val="21"/>
          </w:rPr>
          <w:t xml:space="preserve">https://www.sciencedirect.com/science/article/pii/S2221169115302884</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Evaluated the microbial quality of indoor air in eight university libraries, finding bacterial and fungal loads ranging from 367–2595 CFU/m³. Provides valuable methodology for sampling indoor air in academic settings.</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5. </w:t>
      </w:r>
      <w:r>
        <w:rPr>
          <w:rFonts w:ascii="Times New Roman" w:cs="Times New Roman" w:eastAsia="Times New Roman" w:hAnsi="Times New Roman"/>
          <w:b/>
          <w:bCs/>
          <w:i/>
          <w:iCs/>
          <w:color w:val="1E293B"/>
          <w:sz w:val="22"/>
          <w:szCs w:val="22"/>
        </w:rPr>
        <w:t xml:space="preserve">Assessment of Indoor Airborne Mycoflora of Some Buildings in a Tertiary Institution in Rivers State, Nigeria</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Wemedo, S.A. and Beke, M.N.</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Journal of Biology, Genetics and Rural Development (JBGR), 6(1), 2020.</w:t>
      </w:r>
      <w:r>
        <w:t xml:space="preserve"/>
      </w:r>
    </w:p>
    <w:p>
      <w:pPr>
        <w:spacing w:after="40" w:before="40" w:line="250"/>
        <w:ind w:left="360"/>
      </w:pPr>
      <w:r>
        <w:rPr>
          <w:rFonts w:ascii="Calibri" w:cs="Calibri" w:eastAsia="Calibri" w:hAnsi="Calibri"/>
          <w:b/>
          <w:bCs/>
          <w:color w:val="64748B"/>
          <w:sz w:val="21"/>
          <w:szCs w:val="21"/>
        </w:rPr>
        <w:t xml:space="preserve">Link: </w:t>
      </w:r>
      <w:hyperlink w:history="1" r:id="rIdogm2qqjqxlhambfzcl19e">
        <w:r>
          <w:rPr>
            <w:rStyle w:val="Hyperlink"/>
            <w:rFonts w:ascii="Calibri" w:cs="Calibri" w:eastAsia="Calibri" w:hAnsi="Calibri"/>
            <w:sz w:val="21"/>
            <w:szCs w:val="21"/>
          </w:rPr>
          <w:t xml:space="preserve">https://iiardjournals.org/get/JBGR/VOL.%206%20NO.%201%202020/Assessment%20of%20Indoor%20Airborne.pdf</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Investigated the density and types of airborne fungi in buildings of a tertiary institution in Rivers State, Nigeria. Directly mirrors the Nigerian tertiary institution context and fungal microflora assessment methodology.</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6. </w:t>
      </w:r>
      <w:r>
        <w:rPr>
          <w:rFonts w:ascii="Times New Roman" w:cs="Times New Roman" w:eastAsia="Times New Roman" w:hAnsi="Times New Roman"/>
          <w:b/>
          <w:bCs/>
          <w:i/>
          <w:iCs/>
          <w:color w:val="1E293B"/>
          <w:sz w:val="22"/>
          <w:szCs w:val="22"/>
        </w:rPr>
        <w:t xml:space="preserve">Fungal Contamination of Building Materials and the Aerosolization of Particles and Toxins in Indoor Air and Their Associated Risks to Health: A Review</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Hallak, H., Verdier, T., Mohamad, M., et al.</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Toxins, 15(3), 175, 2023.</w:t>
      </w:r>
      <w:r>
        <w:rPr>
          <w:rFonts w:ascii="Calibri" w:cs="Calibri" w:eastAsia="Calibri" w:hAnsi="Calibri"/>
          <w:color w:val="64748B"/>
          <w:sz w:val="21"/>
          <w:szCs w:val="21"/>
        </w:rPr>
        <w:t xml:space="preserve">  DOI: 10.3390/toxins15030175</w:t>
      </w:r>
    </w:p>
    <w:p>
      <w:pPr>
        <w:spacing w:after="40" w:before="40" w:line="250"/>
        <w:ind w:left="360"/>
      </w:pPr>
      <w:r>
        <w:rPr>
          <w:rFonts w:ascii="Calibri" w:cs="Calibri" w:eastAsia="Calibri" w:hAnsi="Calibri"/>
          <w:b/>
          <w:bCs/>
          <w:color w:val="64748B"/>
          <w:sz w:val="21"/>
          <w:szCs w:val="21"/>
        </w:rPr>
        <w:t xml:space="preserve">Link: </w:t>
      </w:r>
      <w:hyperlink w:history="1" r:id="rIdx70av67ifws8sxpm-bptn">
        <w:r>
          <w:rPr>
            <w:rStyle w:val="Hyperlink"/>
            <w:rFonts w:ascii="Calibri" w:cs="Calibri" w:eastAsia="Calibri" w:hAnsi="Calibri"/>
            <w:sz w:val="21"/>
            <w:szCs w:val="21"/>
          </w:rPr>
          <w:t xml:space="preserve">https://www.mdpi.com/2072-6651/15/3/175</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Comprehensive review of indoor fungal contamination in different types of buildings, examining the aerosolization of allergenic compounds and mycotoxins. Provides critical background on fungal health risks relevant to reception areas.</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7. </w:t>
      </w:r>
      <w:r>
        <w:rPr>
          <w:rFonts w:ascii="Times New Roman" w:cs="Times New Roman" w:eastAsia="Times New Roman" w:hAnsi="Times New Roman"/>
          <w:b/>
          <w:bCs/>
          <w:i/>
          <w:iCs/>
          <w:color w:val="1E293B"/>
          <w:sz w:val="22"/>
          <w:szCs w:val="22"/>
        </w:rPr>
        <w:t xml:space="preserve">Fungi Assessment in Indoor and Outdoor Environment of Four Selected Hospitals in Peninsular Malaysia</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Ahmad, N.I., et al.</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Journal of Fungi, 2025.</w:t>
      </w:r>
      <w:r>
        <w:rPr>
          <w:rFonts w:ascii="Calibri" w:cs="Calibri" w:eastAsia="Calibri" w:hAnsi="Calibri"/>
          <w:color w:val="64748B"/>
          <w:sz w:val="21"/>
          <w:szCs w:val="21"/>
        </w:rPr>
        <w:t xml:space="preserve">  DOI: 10.1157/13075694</w:t>
      </w:r>
    </w:p>
    <w:p>
      <w:pPr>
        <w:spacing w:after="40" w:before="40" w:line="250"/>
        <w:ind w:left="360"/>
      </w:pPr>
      <w:r>
        <w:rPr>
          <w:rFonts w:ascii="Calibri" w:cs="Calibri" w:eastAsia="Calibri" w:hAnsi="Calibri"/>
          <w:b/>
          <w:bCs/>
          <w:color w:val="64748B"/>
          <w:sz w:val="21"/>
          <w:szCs w:val="21"/>
        </w:rPr>
        <w:t xml:space="preserve">Link: </w:t>
      </w:r>
      <w:hyperlink w:history="1" r:id="rIdq9k4dtdmtb8p1nfv2h7nj">
        <w:r>
          <w:rPr>
            <w:rStyle w:val="Hyperlink"/>
            <w:rFonts w:ascii="Calibri" w:cs="Calibri" w:eastAsia="Calibri" w:hAnsi="Calibri"/>
            <w:sz w:val="21"/>
            <w:szCs w:val="21"/>
          </w:rPr>
          <w:t xml:space="preserve">https://pmc.ncbi.nlm.nih.gov/articles/PMC11942894</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Assessed indoor and outdoor air and surface fungal contamination across four hospitals in Malaysia, isolating 68 fungal genera. Offers a robust comparative framework for assessing indoor vs. outdoor fungal contamination.</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8. </w:t>
      </w:r>
      <w:r>
        <w:rPr>
          <w:rFonts w:ascii="Times New Roman" w:cs="Times New Roman" w:eastAsia="Times New Roman" w:hAnsi="Times New Roman"/>
          <w:b/>
          <w:bCs/>
          <w:i/>
          <w:iCs/>
          <w:color w:val="1E293B"/>
          <w:sz w:val="22"/>
          <w:szCs w:val="22"/>
        </w:rPr>
        <w:t xml:space="preserve">Fungal Pollution of Indoor Environments and Its Management</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Verma, S., Srinivas, B. and Tyagi, R.D.</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Saudi Journal of Biological Sciences, 19(4), 405–426, 2012.</w:t>
      </w:r>
      <w:r>
        <w:rPr>
          <w:rFonts w:ascii="Calibri" w:cs="Calibri" w:eastAsia="Calibri" w:hAnsi="Calibri"/>
          <w:color w:val="64748B"/>
          <w:sz w:val="21"/>
          <w:szCs w:val="21"/>
        </w:rPr>
        <w:t xml:space="preserve">  DOI: 10.1016/j.sjbs.2012.06.002</w:t>
      </w:r>
    </w:p>
    <w:p>
      <w:pPr>
        <w:spacing w:after="40" w:before="40" w:line="250"/>
        <w:ind w:left="360"/>
      </w:pPr>
      <w:r>
        <w:rPr>
          <w:rFonts w:ascii="Calibri" w:cs="Calibri" w:eastAsia="Calibri" w:hAnsi="Calibri"/>
          <w:b/>
          <w:bCs/>
          <w:color w:val="64748B"/>
          <w:sz w:val="21"/>
          <w:szCs w:val="21"/>
        </w:rPr>
        <w:t xml:space="preserve">Link: </w:t>
      </w:r>
      <w:hyperlink w:history="1" r:id="rIdrjej2yhpgsdl76d2wakgn">
        <w:r>
          <w:rPr>
            <w:rStyle w:val="Hyperlink"/>
            <w:rFonts w:ascii="Calibri" w:cs="Calibri" w:eastAsia="Calibri" w:hAnsi="Calibri"/>
            <w:sz w:val="21"/>
            <w:szCs w:val="21"/>
          </w:rPr>
          <w:t xml:space="preserve">https://pmc.ncbi.nlm.nih.gov/articles/PMC3730554</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Reviewed the current status of biotic indoor air pollution, the role of fungi as biological contaminants, and their impact on human health. Foundational reference for understanding fungal microflora dynamics in indoor environments.</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9. </w:t>
      </w:r>
      <w:r>
        <w:rPr>
          <w:rFonts w:ascii="Times New Roman" w:cs="Times New Roman" w:eastAsia="Times New Roman" w:hAnsi="Times New Roman"/>
          <w:b/>
          <w:bCs/>
          <w:i/>
          <w:iCs/>
          <w:color w:val="1E293B"/>
          <w:sz w:val="22"/>
          <w:szCs w:val="22"/>
        </w:rPr>
        <w:t xml:space="preserve">Airborne Fungal Communities: Diversity, Health Impacts, and Potential AI Applications in Aeromycology</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Kour, D., Khan, S.S., et al.</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Aerobiologia, 3(4), 10, 2025.</w:t>
      </w:r>
      <w:r>
        <w:rPr>
          <w:rFonts w:ascii="Calibri" w:cs="Calibri" w:eastAsia="Calibri" w:hAnsi="Calibri"/>
          <w:color w:val="64748B"/>
          <w:sz w:val="21"/>
          <w:szCs w:val="21"/>
        </w:rPr>
        <w:t xml:space="preserve">  DOI: 10.3390/aerobiologia3040010</w:t>
      </w:r>
    </w:p>
    <w:p>
      <w:pPr>
        <w:spacing w:after="40" w:before="40" w:line="250"/>
        <w:ind w:left="360"/>
      </w:pPr>
      <w:r>
        <w:rPr>
          <w:rFonts w:ascii="Calibri" w:cs="Calibri" w:eastAsia="Calibri" w:hAnsi="Calibri"/>
          <w:b/>
          <w:bCs/>
          <w:color w:val="64748B"/>
          <w:sz w:val="21"/>
          <w:szCs w:val="21"/>
        </w:rPr>
        <w:t xml:space="preserve">Link: </w:t>
      </w:r>
      <w:hyperlink w:history="1" r:id="rIdz8agtmvw2dss7hgu9kj_o">
        <w:r>
          <w:rPr>
            <w:rStyle w:val="Hyperlink"/>
            <w:rFonts w:ascii="Calibri" w:cs="Calibri" w:eastAsia="Calibri" w:hAnsi="Calibri"/>
            <w:sz w:val="21"/>
            <w:szCs w:val="21"/>
          </w:rPr>
          <w:t xml:space="preserve">https://www.mdpi.com/2813-5075/3/4/10</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Reviews diversity and health impacts of airborne fungal communities, discussing Alternaria, Aspergillus, Cladosporium, and Penicillium. Highly relevant for identifying the genera commonly found in indoor reception areas.</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10. </w:t>
      </w:r>
      <w:r>
        <w:rPr>
          <w:rFonts w:ascii="Times New Roman" w:cs="Times New Roman" w:eastAsia="Times New Roman" w:hAnsi="Times New Roman"/>
          <w:b/>
          <w:bCs/>
          <w:i/>
          <w:iCs/>
          <w:color w:val="1E293B"/>
          <w:sz w:val="22"/>
          <w:szCs w:val="22"/>
        </w:rPr>
        <w:t xml:space="preserve">Indoor Air and Surface Fungal Contamination in the Special Care Baby Unit of a Tertiary Hospital in Jos, Nigeria</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Okolo, O., Toma, A.T., et al.</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Western Journal of Medical and Biomedical Sciences, 2020.</w:t>
      </w:r>
      <w:r>
        <w:t xml:space="preserve"/>
      </w:r>
    </w:p>
    <w:p>
      <w:pPr>
        <w:spacing w:after="40" w:before="40" w:line="250"/>
        <w:ind w:left="360"/>
      </w:pPr>
      <w:r>
        <w:rPr>
          <w:rFonts w:ascii="Calibri" w:cs="Calibri" w:eastAsia="Calibri" w:hAnsi="Calibri"/>
          <w:b/>
          <w:bCs/>
          <w:color w:val="64748B"/>
          <w:sz w:val="21"/>
          <w:szCs w:val="21"/>
        </w:rPr>
        <w:t xml:space="preserve">Link: </w:t>
      </w:r>
      <w:hyperlink w:history="1" r:id="rId9aikcq7nq_hyj_jbuw4yn">
        <w:r>
          <w:rPr>
            <w:rStyle w:val="Hyperlink"/>
            <w:rFonts w:ascii="Calibri" w:cs="Calibri" w:eastAsia="Calibri" w:hAnsi="Calibri"/>
            <w:sz w:val="21"/>
            <w:szCs w:val="21"/>
          </w:rPr>
          <w:t xml:space="preserve">https://discovery.researcher.life/article/indoor-air-and-surface-fungal-contamination-in-the-special-care-baby-unit-of-a-tertiary-hospital-in-jos-nigeria/ce695595f76832a99810eb753ce0da4f</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Determined fungal contamination rates in indoor air and surfaces of a tertiary hospital in Jos, Nigeria. Provides Nigerian-based data on indoor fungal contamination, directly relevant to the Nigerian context of the study.</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11. </w:t>
      </w:r>
      <w:r>
        <w:rPr>
          <w:rFonts w:ascii="Times New Roman" w:cs="Times New Roman" w:eastAsia="Times New Roman" w:hAnsi="Times New Roman"/>
          <w:b/>
          <w:bCs/>
          <w:i/>
          <w:iCs/>
          <w:color w:val="1E293B"/>
          <w:sz w:val="22"/>
          <w:szCs w:val="22"/>
        </w:rPr>
        <w:t xml:space="preserve">Microbiological Indoor and Outdoor Air Quality of Two Major Hospitals in Benin City, Nigeria</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Ekhaise, F.O. and Ogboghodo, B.I.</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Sierra Leone Journal of Biomedical Research, 2011.</w:t>
      </w:r>
      <w:r>
        <w:t xml:space="preserve"/>
      </w:r>
    </w:p>
    <w:p>
      <w:pPr>
        <w:spacing w:after="40" w:before="40" w:line="250"/>
        <w:ind w:left="360"/>
      </w:pPr>
      <w:r>
        <w:rPr>
          <w:rFonts w:ascii="Calibri" w:cs="Calibri" w:eastAsia="Calibri" w:hAnsi="Calibri"/>
          <w:b/>
          <w:bCs/>
          <w:color w:val="64748B"/>
          <w:sz w:val="21"/>
          <w:szCs w:val="21"/>
        </w:rPr>
        <w:t xml:space="preserve">Link: </w:t>
      </w:r>
      <w:hyperlink w:history="1" r:id="rIdikvjawqfdi9wqqft5_ugz">
        <w:r>
          <w:rPr>
            <w:rStyle w:val="Hyperlink"/>
            <w:rFonts w:ascii="Calibri" w:cs="Calibri" w:eastAsia="Calibri" w:hAnsi="Calibri"/>
            <w:sz w:val="21"/>
            <w:szCs w:val="21"/>
          </w:rPr>
          <w:t xml:space="preserve">https://www.ajol.info/index.php/sljbr/article/view/74049/64716</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Surveyed indoor and outdoor air quality in two major Nigerian hospitals, with Aspergillus niger (53.0%) and Monilla infuscans (43.9%) as most frequently isolated. Offers Nigerian fungal prevalence data directly applicable.</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12. </w:t>
      </w:r>
      <w:r>
        <w:rPr>
          <w:rFonts w:ascii="Times New Roman" w:cs="Times New Roman" w:eastAsia="Times New Roman" w:hAnsi="Times New Roman"/>
          <w:b/>
          <w:bCs/>
          <w:i/>
          <w:iCs/>
          <w:color w:val="1E293B"/>
          <w:sz w:val="22"/>
          <w:szCs w:val="22"/>
        </w:rPr>
        <w:t xml:space="preserve">Microbiological Quality Assessment of Indoor Environment of Major Departments at a Medical Centre in Abia State, Nigeria</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Not specified</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Nigerian Society for Microbiology (NSM) Journal, .</w:t>
      </w:r>
      <w:r>
        <w:t xml:space="preserve"/>
      </w:r>
    </w:p>
    <w:p>
      <w:pPr>
        <w:spacing w:after="40" w:before="40" w:line="250"/>
        <w:ind w:left="360"/>
      </w:pPr>
      <w:r>
        <w:rPr>
          <w:rFonts w:ascii="Calibri" w:cs="Calibri" w:eastAsia="Calibri" w:hAnsi="Calibri"/>
          <w:b/>
          <w:bCs/>
          <w:color w:val="64748B"/>
          <w:sz w:val="21"/>
          <w:szCs w:val="21"/>
        </w:rPr>
        <w:t xml:space="preserve">Link: </w:t>
      </w:r>
      <w:hyperlink w:history="1" r:id="rIdogzdia1lqpkupq3n0t5pb">
        <w:r>
          <w:rPr>
            <w:rStyle w:val="Hyperlink"/>
            <w:rFonts w:ascii="Calibri" w:cs="Calibri" w:eastAsia="Calibri" w:hAnsi="Calibri"/>
            <w:sz w:val="21"/>
            <w:szCs w:val="21"/>
          </w:rPr>
          <w:t xml:space="preserve">https://www.nsmjournal.org.ng/uploads/articles/microbiological_quality_assessment_of_indoor_environment_of_major_departments_at_a__medical_centre_in_abia_state__nigeria_14.pdf</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Assessed indoor air microbiological quality across major departments of a Nigerian medical centre, examining fungal species diversity related to climate, temperature, and humidity. Highly relevant to Nigerian indoor fungal studies.</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13. </w:t>
      </w:r>
      <w:r>
        <w:rPr>
          <w:rFonts w:ascii="Times New Roman" w:cs="Times New Roman" w:eastAsia="Times New Roman" w:hAnsi="Times New Roman"/>
          <w:b/>
          <w:bCs/>
          <w:i/>
          <w:iCs/>
          <w:color w:val="1E293B"/>
          <w:sz w:val="22"/>
          <w:szCs w:val="22"/>
        </w:rPr>
        <w:t xml:space="preserve">Relationship Between Fungal Contamination of Indoor Air and Health Problems of Some Residents in Jos, Nigeria</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Ayanbimpe, G.M. and Wapwera, S.D.</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In: Air Quality – Monitoring and Modeling (IntechOpen), 2012.</w:t>
      </w:r>
      <w:r>
        <w:rPr>
          <w:rFonts w:ascii="Calibri" w:cs="Calibri" w:eastAsia="Calibri" w:hAnsi="Calibri"/>
          <w:color w:val="64748B"/>
          <w:sz w:val="21"/>
          <w:szCs w:val="21"/>
        </w:rPr>
        <w:t xml:space="preserve">  DOI: 10.5772/32160</w:t>
      </w:r>
    </w:p>
    <w:p>
      <w:pPr>
        <w:spacing w:after="40" w:before="40" w:line="250"/>
        <w:ind w:left="360"/>
      </w:pPr>
      <w:r>
        <w:rPr>
          <w:rFonts w:ascii="Calibri" w:cs="Calibri" w:eastAsia="Calibri" w:hAnsi="Calibri"/>
          <w:b/>
          <w:bCs/>
          <w:color w:val="64748B"/>
          <w:sz w:val="21"/>
          <w:szCs w:val="21"/>
        </w:rPr>
        <w:t xml:space="preserve">Link: </w:t>
      </w:r>
      <w:hyperlink w:history="1" r:id="rIdchct2ixlrt_olg8tkau3s">
        <w:r>
          <w:rPr>
            <w:rStyle w:val="Hyperlink"/>
            <w:rFonts w:ascii="Calibri" w:cs="Calibri" w:eastAsia="Calibri" w:hAnsi="Calibri"/>
            <w:sz w:val="21"/>
            <w:szCs w:val="21"/>
          </w:rPr>
          <w:t xml:space="preserve">https://www.researchgate.net/publication/221926284_Relationship_Between_Fungal_Contamination_of_Indoor_Air_and_Health_Problems_of_Some_Residents_in_Jos</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Examined the relationship between fungal contamination of indoor air and health problems among residents in Jos, Nigeria. Provides critical Nigerian context linking indoor fungal exposure to health outcomes.</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14. </w:t>
      </w:r>
      <w:r>
        <w:rPr>
          <w:rFonts w:ascii="Times New Roman" w:cs="Times New Roman" w:eastAsia="Times New Roman" w:hAnsi="Times New Roman"/>
          <w:b/>
          <w:bCs/>
          <w:i/>
          <w:iCs/>
          <w:color w:val="1E293B"/>
          <w:sz w:val="22"/>
          <w:szCs w:val="22"/>
        </w:rPr>
        <w:t xml:space="preserve">Airborne Fungal Microbiota in Indoor and Outdoor Classrooms of Schools in Ho Chi Minh City: Concentration and Composition</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Dang, D.Y.N., Pham, T., et al.</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Inżynieria Mineralna (Mineral Engineering), 2025.</w:t>
      </w:r>
      <w:r>
        <w:t xml:space="preserve"/>
      </w:r>
    </w:p>
    <w:p>
      <w:pPr>
        <w:spacing w:after="40" w:before="40" w:line="250"/>
        <w:ind w:left="360"/>
      </w:pPr>
      <w:r>
        <w:rPr>
          <w:rFonts w:ascii="Calibri" w:cs="Calibri" w:eastAsia="Calibri" w:hAnsi="Calibri"/>
          <w:b/>
          <w:bCs/>
          <w:color w:val="64748B"/>
          <w:sz w:val="21"/>
          <w:szCs w:val="21"/>
        </w:rPr>
        <w:t xml:space="preserve">Link: </w:t>
      </w:r>
      <w:hyperlink w:history="1" r:id="rIdvwv2qyczialmi6jbafzsy">
        <w:r>
          <w:rPr>
            <w:rStyle w:val="Hyperlink"/>
            <w:rFonts w:ascii="Calibri" w:cs="Calibri" w:eastAsia="Calibri" w:hAnsi="Calibri"/>
            <w:sz w:val="21"/>
            <w:szCs w:val="21"/>
          </w:rPr>
          <w:t xml:space="preserve">https://www.researchgate.net/publication/397349244_Airborne_fungal_microbiota_in_indoor_and_outdoor_classrooms_of_schools_in_Ho_Chi_Minh_City_concentration_and_composition</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Investigated airborne fungal concentrations and compositions in indoor and outdoor classrooms at a university and secondary schools. Directly mirrors the university indoor-outdoor comparative approach of this study.</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15. </w:t>
      </w:r>
      <w:r>
        <w:rPr>
          <w:rFonts w:ascii="Times New Roman" w:cs="Times New Roman" w:eastAsia="Times New Roman" w:hAnsi="Times New Roman"/>
          <w:b/>
          <w:bCs/>
          <w:i/>
          <w:iCs/>
          <w:color w:val="1E293B"/>
          <w:sz w:val="22"/>
          <w:szCs w:val="22"/>
        </w:rPr>
        <w:t xml:space="preserve">Critical Insights on Fungal Contamination in Schools: A Comprehensive Review of Assessment Methods</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Cervantes, R., Pena, P., Riesenberger, B., Rodriguez, M. and Henderson, S.</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Journal of Fungi, 2025.</w:t>
      </w:r>
      <w:r>
        <w:t xml:space="preserve"/>
      </w:r>
    </w:p>
    <w:p>
      <w:pPr>
        <w:spacing w:after="40" w:before="40" w:line="250"/>
        <w:ind w:left="360"/>
      </w:pPr>
      <w:r>
        <w:rPr>
          <w:rFonts w:ascii="Calibri" w:cs="Calibri" w:eastAsia="Calibri" w:hAnsi="Calibri"/>
          <w:b/>
          <w:bCs/>
          <w:color w:val="64748B"/>
          <w:sz w:val="21"/>
          <w:szCs w:val="21"/>
        </w:rPr>
        <w:t xml:space="preserve">Link: </w:t>
      </w:r>
      <w:hyperlink w:history="1" r:id="rIduh3p2nr9xq61gainlsz_1">
        <w:r>
          <w:rPr>
            <w:rStyle w:val="Hyperlink"/>
            <w:rFonts w:ascii="Calibri" w:cs="Calibri" w:eastAsia="Calibri" w:hAnsi="Calibri"/>
            <w:sz w:val="21"/>
            <w:szCs w:val="21"/>
          </w:rPr>
          <w:t xml:space="preserve">https://pmc.ncbi.nlm.nih.gov/articles/PMC12230019</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Comprehensive review of fungal contamination in school environments, covering assessment methods for Aspergillus, Penicillium, and Cladosporium. Provides robust methodological framework for indoor fungal assessment in academic buildings.</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16. </w:t>
      </w:r>
      <w:r>
        <w:rPr>
          <w:rFonts w:ascii="Times New Roman" w:cs="Times New Roman" w:eastAsia="Times New Roman" w:hAnsi="Times New Roman"/>
          <w:b/>
          <w:bCs/>
          <w:i/>
          <w:iCs/>
          <w:color w:val="1E293B"/>
          <w:sz w:val="22"/>
          <w:szCs w:val="22"/>
        </w:rPr>
        <w:t xml:space="preserve">Assessment of Airborne Culturable Fungal Load in an Indoor Environment of Dormitory Rooms: The Case of University of Gondar Student's Dormitory Rooms, Northwest Ethiopia</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Not specified</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Journal of Human Ecology, 2020.</w:t>
      </w:r>
      <w:r>
        <w:rPr>
          <w:rFonts w:ascii="Calibri" w:cs="Calibri" w:eastAsia="Calibri" w:hAnsi="Calibri"/>
          <w:color w:val="64748B"/>
          <w:sz w:val="21"/>
          <w:szCs w:val="21"/>
        </w:rPr>
        <w:t xml:space="preserve">  DOI: 10.1177/1178622120933553</w:t>
      </w:r>
    </w:p>
    <w:p>
      <w:pPr>
        <w:spacing w:after="40" w:before="40" w:line="250"/>
        <w:ind w:left="360"/>
      </w:pPr>
      <w:r>
        <w:rPr>
          <w:rFonts w:ascii="Calibri" w:cs="Calibri" w:eastAsia="Calibri" w:hAnsi="Calibri"/>
          <w:b/>
          <w:bCs/>
          <w:color w:val="64748B"/>
          <w:sz w:val="21"/>
          <w:szCs w:val="21"/>
        </w:rPr>
        <w:t xml:space="preserve">Link: </w:t>
      </w:r>
      <w:hyperlink w:history="1" r:id="rIdmbfhf9_ftwnf7t7glgtsv">
        <w:r>
          <w:rPr>
            <w:rStyle w:val="Hyperlink"/>
            <w:rFonts w:ascii="Calibri" w:cs="Calibri" w:eastAsia="Calibri" w:hAnsi="Calibri"/>
            <w:sz w:val="21"/>
            <w:szCs w:val="21"/>
          </w:rPr>
          <w:t xml:space="preserve">https://journals.sagepub.com/doi/10.1177/1178622120933553</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Collected air samples from 35 dormitory rooms across 8 buildings using passive air sampling to determine fungal load. Offers directly transferable methodology for indoor fungal assessment in academic buildings.</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17. </w:t>
      </w:r>
      <w:r>
        <w:rPr>
          <w:rFonts w:ascii="Times New Roman" w:cs="Times New Roman" w:eastAsia="Times New Roman" w:hAnsi="Times New Roman"/>
          <w:b/>
          <w:bCs/>
          <w:i/>
          <w:iCs/>
          <w:color w:val="1E293B"/>
          <w:sz w:val="22"/>
          <w:szCs w:val="22"/>
        </w:rPr>
        <w:t xml:space="preserve">Fungal Contaminations of Indoor and Outdoor Air of Buildings of the University of Cape Coast, Ghana</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Yafetto, L. and Adatour, E.H.</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Studies in Fungi, 3(1), 33, 2018.</w:t>
      </w:r>
      <w:r>
        <w:t xml:space="preserve"/>
      </w:r>
    </w:p>
    <w:p>
      <w:pPr>
        <w:spacing w:after="40" w:before="40" w:line="250"/>
        <w:ind w:left="360"/>
      </w:pPr>
      <w:r>
        <w:rPr>
          <w:rFonts w:ascii="Calibri" w:cs="Calibri" w:eastAsia="Calibri" w:hAnsi="Calibri"/>
          <w:b/>
          <w:bCs/>
          <w:color w:val="64748B"/>
          <w:sz w:val="21"/>
          <w:szCs w:val="21"/>
        </w:rPr>
        <w:t xml:space="preserve">Link: </w:t>
      </w:r>
      <w:hyperlink w:history="1" r:id="rIdx0wzmutyu7tnxclmjmuob">
        <w:r>
          <w:rPr>
            <w:rStyle w:val="Hyperlink"/>
            <w:rFonts w:ascii="Calibri" w:cs="Calibri" w:eastAsia="Calibri" w:hAnsi="Calibri"/>
            <w:sz w:val="21"/>
            <w:szCs w:val="21"/>
          </w:rPr>
          <w:t xml:space="preserve">https://www.studiesinfungi.org/pdf/SIF_3_1_33.pdf</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Assessed fungal contamination of indoor and outdoor air in buildings at the University of Cape Coast, Ghana. Provides West African comparative data for indoor fungal microflora in university buildings.</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18. </w:t>
      </w:r>
      <w:r>
        <w:rPr>
          <w:rFonts w:ascii="Times New Roman" w:cs="Times New Roman" w:eastAsia="Times New Roman" w:hAnsi="Times New Roman"/>
          <w:b/>
          <w:bCs/>
          <w:i/>
          <w:iCs/>
          <w:color w:val="1E293B"/>
          <w:sz w:val="22"/>
          <w:szCs w:val="22"/>
        </w:rPr>
        <w:t xml:space="preserve">Profiles of Airborne Fungi in Buildings and Outdoor Environments in the United States</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Shelton, B.G., Kirkland, K.H., Flanders, W.D. and Morris, G.K.</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Applied and Environmental Microbiology, 68(4), 1743–1753, 2002.</w:t>
      </w:r>
      <w:r>
        <w:rPr>
          <w:rFonts w:ascii="Calibri" w:cs="Calibri" w:eastAsia="Calibri" w:hAnsi="Calibri"/>
          <w:color w:val="64748B"/>
          <w:sz w:val="21"/>
          <w:szCs w:val="21"/>
        </w:rPr>
        <w:t xml:space="preserve">  DOI: 10.1128/AEM.68.4.1743-1753.2002</w:t>
      </w:r>
    </w:p>
    <w:p>
      <w:pPr>
        <w:spacing w:after="40" w:before="40" w:line="250"/>
        <w:ind w:left="360"/>
      </w:pPr>
      <w:r>
        <w:rPr>
          <w:rFonts w:ascii="Calibri" w:cs="Calibri" w:eastAsia="Calibri" w:hAnsi="Calibri"/>
          <w:b/>
          <w:bCs/>
          <w:color w:val="64748B"/>
          <w:sz w:val="21"/>
          <w:szCs w:val="21"/>
        </w:rPr>
        <w:t xml:space="preserve">Link: </w:t>
      </w:r>
      <w:hyperlink w:history="1" r:id="rId1d-awt-oaei4rixxqosi6">
        <w:r>
          <w:rPr>
            <w:rStyle w:val="Hyperlink"/>
            <w:rFonts w:ascii="Calibri" w:cs="Calibri" w:eastAsia="Calibri" w:hAnsi="Calibri"/>
            <w:sz w:val="21"/>
            <w:szCs w:val="21"/>
          </w:rPr>
          <w:t xml:space="preserve">https://pmc.ncbi.nlm.nih.gov/articles/PMC123871</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Landmark study profiling airborne fungal concentrations in buildings and outdoor environments, finding highest levels in fall and summer with indoor concentrations generally lower than outdoor. Provides foundational comparative methodology.</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19. </w:t>
      </w:r>
      <w:r>
        <w:rPr>
          <w:rFonts w:ascii="Times New Roman" w:cs="Times New Roman" w:eastAsia="Times New Roman" w:hAnsi="Times New Roman"/>
          <w:b/>
          <w:bCs/>
          <w:i/>
          <w:iCs/>
          <w:color w:val="1E293B"/>
          <w:sz w:val="22"/>
          <w:szCs w:val="22"/>
        </w:rPr>
        <w:t xml:space="preserve">Indoor Bacterial and Fungal Aerosols as Predictors of Lower Respiratory Tract Infections Among Under-Five Children in Ibadan, Nigeria</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Fakunle, A.G., Jafta, N., Smit, L.A.M., et al.</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BMC Infectious Diseases, 2022.</w:t>
      </w:r>
      <w:r>
        <w:t xml:space="preserve"/>
      </w:r>
    </w:p>
    <w:p>
      <w:pPr>
        <w:spacing w:after="40" w:before="40" w:line="250"/>
        <w:ind w:left="360"/>
      </w:pPr>
      <w:r>
        <w:rPr>
          <w:rFonts w:ascii="Calibri" w:cs="Calibri" w:eastAsia="Calibri" w:hAnsi="Calibri"/>
          <w:b/>
          <w:bCs/>
          <w:color w:val="64748B"/>
          <w:sz w:val="21"/>
          <w:szCs w:val="21"/>
        </w:rPr>
        <w:t xml:space="preserve">Link: </w:t>
      </w:r>
      <w:hyperlink w:history="1" r:id="rIdvhjqwyvp7maygzqmv6dyk">
        <w:r>
          <w:rPr>
            <w:rStyle w:val="Hyperlink"/>
            <w:rFonts w:ascii="Calibri" w:cs="Calibri" w:eastAsia="Calibri" w:hAnsi="Calibri"/>
            <w:sz w:val="21"/>
            <w:szCs w:val="21"/>
          </w:rPr>
          <w:t xml:space="preserve">https://pmc.ncbi.nlm.nih.gov/articles/PMC9733100</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Investigated associations between indoor microbial aerosols and lower respiratory tract infections among children in Ibadan, Nigeria. Provides Nigerian data on indoor fungal aerosol exposure and health implications.</w:t>
      </w:r>
    </w:p>
    <w:p>
      <w:pPr>
        <w:pBdr>
          <w:bottom w:val="single" w:color="E2E8F0" w:sz="1"/>
        </w:pBdr>
        <w:spacing w:after="100" w:before="0"/>
        <w:ind w:left="360"/>
      </w:pPr>
      <w:r>
        <w:rPr>
          <w:sz w:val="4"/>
          <w:szCs w:val="4"/>
        </w:rPr>
        <w:t xml:space="preserve"/>
      </w:r>
    </w:p>
    <w:p>
      <w:pPr>
        <w:spacing w:after="100" w:before="300" w:line="250"/>
      </w:pPr>
      <w:r>
        <w:rPr>
          <w:rFonts w:ascii="Times New Roman" w:cs="Times New Roman" w:eastAsia="Times New Roman" w:hAnsi="Times New Roman"/>
          <w:b/>
          <w:bCs/>
          <w:color w:val="020617"/>
          <w:sz w:val="22"/>
          <w:szCs w:val="22"/>
        </w:rPr>
        <w:t xml:space="preserve">20. </w:t>
      </w:r>
      <w:r>
        <w:rPr>
          <w:rFonts w:ascii="Times New Roman" w:cs="Times New Roman" w:eastAsia="Times New Roman" w:hAnsi="Times New Roman"/>
          <w:b/>
          <w:bCs/>
          <w:i/>
          <w:iCs/>
          <w:color w:val="1E293B"/>
          <w:sz w:val="22"/>
          <w:szCs w:val="22"/>
        </w:rPr>
        <w:t xml:space="preserve">Microbial Assessment of Indoor Air Quality of Laboratory Sections in Obong University, Obong Ntak, Nigeria</w:t>
      </w:r>
    </w:p>
    <w:p>
      <w:pPr>
        <w:spacing w:after="40" w:before="60" w:line="250"/>
        <w:ind w:left="360"/>
      </w:pPr>
      <w:r>
        <w:rPr>
          <w:rFonts w:ascii="Calibri" w:cs="Calibri" w:eastAsia="Calibri" w:hAnsi="Calibri"/>
          <w:b/>
          <w:bCs/>
          <w:color w:val="64748B"/>
          <w:sz w:val="21"/>
          <w:szCs w:val="21"/>
        </w:rPr>
        <w:t xml:space="preserve">Authors: </w:t>
      </w:r>
      <w:r>
        <w:rPr>
          <w:rFonts w:ascii="Calibri" w:cs="Calibri" w:eastAsia="Calibri" w:hAnsi="Calibri"/>
          <w:color w:val="1E293B"/>
          <w:sz w:val="21"/>
          <w:szCs w:val="21"/>
        </w:rPr>
        <w:t xml:space="preserve">Obajuluwa, A.O., Akanni, O.S., et al.</w:t>
      </w:r>
    </w:p>
    <w:p>
      <w:pPr>
        <w:spacing w:after="40" w:before="40" w:line="250"/>
        <w:ind w:left="360"/>
      </w:pPr>
      <w:r>
        <w:rPr>
          <w:rFonts w:ascii="Calibri" w:cs="Calibri" w:eastAsia="Calibri" w:hAnsi="Calibri"/>
          <w:b/>
          <w:bCs/>
          <w:color w:val="64748B"/>
          <w:sz w:val="21"/>
          <w:szCs w:val="21"/>
        </w:rPr>
        <w:t xml:space="preserve">Journal: </w:t>
      </w:r>
      <w:r>
        <w:rPr>
          <w:rFonts w:ascii="Calibri" w:cs="Calibri" w:eastAsia="Calibri" w:hAnsi="Calibri"/>
          <w:i/>
          <w:iCs/>
          <w:color w:val="1E293B"/>
          <w:sz w:val="21"/>
          <w:szCs w:val="21"/>
        </w:rPr>
        <w:t xml:space="preserve">International Journal of Research and Review (IJRR), 9(11), 2022.</w:t>
      </w:r>
      <w:r>
        <w:t xml:space="preserve"/>
      </w:r>
    </w:p>
    <w:p>
      <w:pPr>
        <w:spacing w:after="40" w:before="40" w:line="250"/>
        <w:ind w:left="360"/>
      </w:pPr>
      <w:r>
        <w:rPr>
          <w:rFonts w:ascii="Calibri" w:cs="Calibri" w:eastAsia="Calibri" w:hAnsi="Calibri"/>
          <w:b/>
          <w:bCs/>
          <w:color w:val="64748B"/>
          <w:sz w:val="21"/>
          <w:szCs w:val="21"/>
        </w:rPr>
        <w:t xml:space="preserve">Link: </w:t>
      </w:r>
      <w:hyperlink w:history="1" r:id="rIdyj0z1fybq4qyjt8yvbuqa">
        <w:r>
          <w:rPr>
            <w:rStyle w:val="Hyperlink"/>
            <w:rFonts w:ascii="Calibri" w:cs="Calibri" w:eastAsia="Calibri" w:hAnsi="Calibri"/>
            <w:sz w:val="21"/>
            <w:szCs w:val="21"/>
          </w:rPr>
          <w:t xml:space="preserve">https://www.ijrrjournal.com/IJRR_Vol.9_Issue.11_Nov2022/IJRR47.pdf</w:t>
        </w:r>
      </w:hyperlink>
    </w:p>
    <w:p>
      <w:pPr>
        <w:spacing w:after="60" w:before="40" w:line="250"/>
        <w:ind w:left="360"/>
      </w:pPr>
      <w:r>
        <w:rPr>
          <w:rFonts w:ascii="Calibri" w:cs="Calibri" w:eastAsia="Calibri" w:hAnsi="Calibri"/>
          <w:b/>
          <w:bCs/>
          <w:color w:val="64748B"/>
          <w:sz w:val="21"/>
          <w:szCs w:val="21"/>
        </w:rPr>
        <w:t xml:space="preserve">Relevance: </w:t>
      </w:r>
      <w:r>
        <w:rPr>
          <w:rFonts w:ascii="Calibri" w:cs="Calibri" w:eastAsia="Calibri" w:hAnsi="Calibri"/>
          <w:color w:val="1E293B"/>
          <w:sz w:val="21"/>
          <w:szCs w:val="21"/>
        </w:rPr>
        <w:t xml:space="preserve">Assessed indoor air quality of laboratory sections in a Nigerian university, highlighting microbial contamination issues in academic buildings. Directly relevant to the Nigerian university indoor air quality context.</w:t>
      </w:r>
    </w:p>
    <w:p>
      <w:pPr>
        <w:pBdr>
          <w:bottom w:val="single" w:color="E2E8F0" w:sz="1"/>
        </w:pBdr>
        <w:spacing w:after="100" w:before="0"/>
        <w:ind w:left="360"/>
      </w:pPr>
      <w:r>
        <w:rPr>
          <w:sz w:val="4"/>
          <w:szCs w:val="4"/>
        </w:rPr>
        <w:t xml:space="preserve"/>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 </w:t>
    </w:r>
    <w:r>
      <w:rPr>
        <w:color w:val="94A3B8"/>
        <w:sz w:val="18"/>
        <w:szCs w:val="18"/>
      </w:rPr>
      <w:fldChar w:fldCharType="begin"/>
      <w:instrText xml:space="preserve">PAGE</w:instrText>
      <w:fldChar w:fldCharType="separate"/>
      <w:fldChar w:fldCharType="end"/>
    </w:r>
    <w:r>
      <w:rPr>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Related Journals – Fungal Microflora in Indoor Air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color w:val="02061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wrr7w_wt6nvicmpnnz-k" Type="http://schemas.openxmlformats.org/officeDocument/2006/relationships/hyperlink" Target="https://www.mdpi.com/2071-1050/17/3/1091" TargetMode="External"/><Relationship Id="rIdoegqp4q9_z5pqrcdnj_rr" Type="http://schemas.openxmlformats.org/officeDocument/2006/relationships/hyperlink" Target="https://www.researchgate.net/publication/327883648_Indoor_Air_Quality_and_Microbial_Assessment_of_a_Nigerian_University_Campus_in_Lagos_Nigeria" TargetMode="External"/><Relationship Id="rIddth4jbu-0r7nsj01bwpij" Type="http://schemas.openxmlformats.org/officeDocument/2006/relationships/hyperlink" Target="https://www.fortunejournals.com/articles/airmycoflora-of-some-eating-places-on-university-of-lagos-campus-nigeria.html" TargetMode="External"/><Relationship Id="rIdayex-f1couo7vrtjv_j8a" Type="http://schemas.openxmlformats.org/officeDocument/2006/relationships/hyperlink" Target="https://www.sciencedirect.com/science/article/pii/S2221169115302884" TargetMode="External"/><Relationship Id="rIdogm2qqjqxlhambfzcl19e" Type="http://schemas.openxmlformats.org/officeDocument/2006/relationships/hyperlink" Target="https://iiardjournals.org/get/JBGR/VOL.%206%20NO.%201%202020/Assessment%20of%20Indoor%20Airborne.pdf" TargetMode="External"/><Relationship Id="rIdx70av67ifws8sxpm-bptn" Type="http://schemas.openxmlformats.org/officeDocument/2006/relationships/hyperlink" Target="https://www.mdpi.com/2072-6651/15/3/175" TargetMode="External"/><Relationship Id="rIdq9k4dtdmtb8p1nfv2h7nj" Type="http://schemas.openxmlformats.org/officeDocument/2006/relationships/hyperlink" Target="https://pmc.ncbi.nlm.nih.gov/articles/PMC11942894" TargetMode="External"/><Relationship Id="rIdrjej2yhpgsdl76d2wakgn" Type="http://schemas.openxmlformats.org/officeDocument/2006/relationships/hyperlink" Target="https://pmc.ncbi.nlm.nih.gov/articles/PMC3730554" TargetMode="External"/><Relationship Id="rIdz8agtmvw2dss7hgu9kj_o" Type="http://schemas.openxmlformats.org/officeDocument/2006/relationships/hyperlink" Target="https://www.mdpi.com/2813-5075/3/4/10" TargetMode="External"/><Relationship Id="rId9aikcq7nq_hyj_jbuw4yn" Type="http://schemas.openxmlformats.org/officeDocument/2006/relationships/hyperlink" Target="https://discovery.researcher.life/article/indoor-air-and-surface-fungal-contamination-in-the-special-care-baby-unit-of-a-tertiary-hospital-in-jos-nigeria/ce695595f76832a99810eb753ce0da4f" TargetMode="External"/><Relationship Id="rIdikvjawqfdi9wqqft5_ugz" Type="http://schemas.openxmlformats.org/officeDocument/2006/relationships/hyperlink" Target="https://www.ajol.info/index.php/sljbr/article/view/74049/64716" TargetMode="External"/><Relationship Id="rIdogzdia1lqpkupq3n0t5pb" Type="http://schemas.openxmlformats.org/officeDocument/2006/relationships/hyperlink" Target="https://www.nsmjournal.org.ng/uploads/articles/microbiological_quality_assessment_of_indoor_environment_of_major_departments_at_a__medical_centre_in_abia_state__nigeria_14.pdf" TargetMode="External"/><Relationship Id="rIdchct2ixlrt_olg8tkau3s" Type="http://schemas.openxmlformats.org/officeDocument/2006/relationships/hyperlink" Target="https://www.researchgate.net/publication/221926284_Relationship_Between_Fungal_Contamination_of_Indoor_Air_and_Health_Problems_of_Some_Residents_in_Jos" TargetMode="External"/><Relationship Id="rIdvwv2qyczialmi6jbafzsy" Type="http://schemas.openxmlformats.org/officeDocument/2006/relationships/hyperlink" Target="https://www.researchgate.net/publication/397349244_Airborne_fungal_microbiota_in_indoor_and_outdoor_classrooms_of_schools_in_Ho_Chi_Minh_City_concentration_and_composition" TargetMode="External"/><Relationship Id="rIduh3p2nr9xq61gainlsz_1" Type="http://schemas.openxmlformats.org/officeDocument/2006/relationships/hyperlink" Target="https://pmc.ncbi.nlm.nih.gov/articles/PMC12230019" TargetMode="External"/><Relationship Id="rIdmbfhf9_ftwnf7t7glgtsv" Type="http://schemas.openxmlformats.org/officeDocument/2006/relationships/hyperlink" Target="https://journals.sagepub.com/doi/10.1177/1178622120933553" TargetMode="External"/><Relationship Id="rIdx0wzmutyu7tnxclmjmuob" Type="http://schemas.openxmlformats.org/officeDocument/2006/relationships/hyperlink" Target="https://www.studiesinfungi.org/pdf/SIF_3_1_33.pdf" TargetMode="External"/><Relationship Id="rId1d-awt-oaei4rixxqosi6" Type="http://schemas.openxmlformats.org/officeDocument/2006/relationships/hyperlink" Target="https://pmc.ncbi.nlm.nih.gov/articles/PMC123871" TargetMode="External"/><Relationship Id="rIdvhjqwyvp7maygzqmv6dyk" Type="http://schemas.openxmlformats.org/officeDocument/2006/relationships/hyperlink" Target="https://pmc.ncbi.nlm.nih.gov/articles/PMC9733100" TargetMode="External"/><Relationship Id="rIdyj0z1fybq4qyjt8yvbuqa" Type="http://schemas.openxmlformats.org/officeDocument/2006/relationships/hyperlink" Target="https://www.ijrrjournal.com/IJRR_Vol.9_Issue.11_Nov2022/IJRR47.pdf"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2026-04-09T08:25:01.089Z</dcterms:created>
  <dcterms:modified xsi:type="dcterms:W3CDTF">2026-04-09T08:25:01.089Z</dcterms:modified>
</cp:coreProperties>
</file>

<file path=docProps/custom.xml><?xml version="1.0" encoding="utf-8"?>
<Properties xmlns="http://schemas.openxmlformats.org/officeDocument/2006/custom-properties" xmlns:vt="http://schemas.openxmlformats.org/officeDocument/2006/docPropsVTypes"/>
</file>