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24D"/>
          <w:sz w:val="48"/>
        </w:rPr>
        <w:t>MANUAL OPERATIVO DE DATOS</w:t>
      </w:r>
    </w:p>
    <w:p>
      <w:pPr>
        <w:jc w:val="center"/>
      </w:pPr>
      <w:r>
        <w:rPr>
          <w:rFonts w:ascii="Arial" w:hAnsi="Arial"/>
          <w:b/>
          <w:color w:val="D53F8C"/>
          <w:sz w:val="32"/>
        </w:rPr>
        <w:t>Ecosistema de Automatización IA Autónomo</w:t>
      </w:r>
    </w:p>
    <w:p>
      <w:pPr>
        <w:jc w:val="center"/>
      </w:pPr>
      <w:r>
        <w:rPr>
          <w:rFonts w:ascii="Arial" w:hAnsi="Arial"/>
          <w:sz w:val="22"/>
        </w:rPr>
        <w:t>Caso de uso: atención automatizada de consultas para una tienda de indumentaria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DB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Tecnologías: Make · Airtable · OpenAI · Gmail · Human-in-the-Loop (HITL)</w:t>
            </w:r>
          </w:p>
        </w:tc>
      </w:tr>
    </w:tbl>
    <w:p/>
    <w:p>
      <w:pPr>
        <w:jc w:val="center"/>
      </w:pPr>
      <w:r>
        <w:rPr>
          <w:b/>
          <w:color w:val="17324D"/>
          <w:sz w:val="24"/>
        </w:rPr>
        <w:t>Objetivo del manual</w:t>
      </w:r>
    </w:p>
    <w:p>
      <w:pPr>
        <w:jc w:val="center"/>
      </w:pPr>
      <w:r>
        <w:t>Documentar la estructura de datos, las relaciones entre tablas, el recorrido de la información y los formatos JSON utilizados por la automatización.</w:t>
      </w:r>
    </w:p>
    <w:p>
      <w:r>
        <w:br w:type="page"/>
      </w:r>
    </w:p>
    <w:p>
      <w:pPr>
        <w:pStyle w:val="Heading1"/>
      </w:pPr>
      <w:r>
        <w:t>1. Descripción general del sistema</w:t>
      </w:r>
    </w:p>
    <w:p>
      <w:r>
        <w:t>El sistema recibe consultas por Gmail, identifica o crea al cliente en Airtable, envía el contenido a OpenAI para clasificarlo y redactar una respuesta sugerida, guarda la consulta y solicita una aprobación humana. Después de la aprobación, un segundo escenario responde dentro del hilo original y actualiza el estado del registro a Respondido.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4F6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Fuente de verdad: Airtable centraliza clientes, consultas y errores. Make mueve los datos entre las aplicaciones.</w:t>
            </w:r>
          </w:p>
        </w:tc>
      </w:tr>
    </w:tbl>
    <w:p>
      <w:pPr>
        <w:pStyle w:val="Heading1"/>
      </w:pPr>
      <w:r>
        <w:t>2. Estructura relacional de Airtable</w:t>
      </w:r>
    </w:p>
    <w:p>
      <w:r>
        <w:t>La base EntregaFinal contiene tres tablas. La relación principal conecta Clientes con Consultas: un cliente puede tener muchas consultas, mientras que cada consulta pertenece a un cliente.</w:t>
      </w:r>
    </w:p>
    <w:p>
      <w:pPr>
        <w:jc w:val="center"/>
      </w:pPr>
      <w:r>
        <w:rPr>
          <w:rFonts w:ascii="Consolas" w:hAnsi="Consolas"/>
          <w:b/>
          <w:color w:val="275884"/>
          <w:sz w:val="26"/>
        </w:rPr>
        <w:t>CLIENTES  1  ─────────  N  CONSULTAS</w:t>
      </w:r>
    </w:p>
    <w:p>
      <w:pPr>
        <w:jc w:val="center"/>
      </w:pPr>
      <w:r>
        <w:rPr>
          <w:i/>
          <w:sz w:val="18"/>
        </w:rPr>
        <w:t>ERRORES registra fallos técnicos y evidencia de recuperación del flujo</w:t>
      </w:r>
    </w:p>
    <w:p>
      <w:pPr>
        <w:pStyle w:val="Heading2"/>
      </w:pPr>
      <w:r>
        <w:t>2.1 Tabla Clientes</w:t>
      </w:r>
    </w:p>
    <w:p>
      <w:r>
        <w:t>Almacena los datos básicos del remitente. El escenario principal utiliza una operación de upsert para crear el cliente si no existe o actualizarlo si ya está registrado, usando el email como criterio de coincidencia.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ID Cliente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interno del cliente.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Texto / clave primaria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extraído del remitente de Gmail.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Correo electrónico utilizado para identificar al cliente.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Teléfono / 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Dato de contacto opcional para futuras integraciones.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Teléfono / texto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Canal preferido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Canal de comunicación elegido por el cliente.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Selección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Situación general del cliente dentro del proceso.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Selección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Fecha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Fecha de creación o actualización del registro.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Fecha y hora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Observaciones internas.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 largo</w:t>
            </w:r>
          </w:p>
        </w:tc>
      </w:tr>
    </w:tbl>
    <w:p>
      <w:pPr>
        <w:pStyle w:val="Heading2"/>
      </w:pPr>
      <w:r>
        <w:t>2.2 Tabla Consultas</w:t>
      </w:r>
    </w:p>
    <w:p>
      <w:r>
        <w:t>Es la tabla operativa principal. Registra el mensaje recibido, la clasificación de la IA, la respuesta sugerida y el estado de aprobación y envío.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408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ID Consulta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único de la consulta.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Texto / clave primaria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vinculado con la tabla Clientes.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Linked record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Canal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Canal de origen de la consulta.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Selección: 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Controla el ciclo de vida de la consulta.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Selección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Consulta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Contenido del correo recibido.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Texto largo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Categoría 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Clasificación generada por OpenAI.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Selección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Respuesta sugerida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Borrador generado por la IA.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Texto largo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Fecha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Fecha y hora de creación.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Fecha y hora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Requiere aprobación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Indica si debe intervenir una persona.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Checkbox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Prioridad 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Nivel de prioridad asignado.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Alta / Media / Baja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Thread ID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del hilo de Gmail.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Última modificación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Permite detectar cambios de estado para el HITL.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Last modified time</w:t>
            </w:r>
          </w:p>
        </w:tc>
      </w:tr>
    </w:tbl>
    <w:p>
      <w:pPr>
        <w:pStyle w:val="Heading3"/>
      </w:pPr>
      <w:r>
        <w:t>Estados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53F8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12"/>
            <w:vAlign w:val="center"/>
            <w:shd w:fill="D53F8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Pendiente de aprobación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IA ya generó una respuesta y espera revisión.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Aprobado por humano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persona autorizó el envío.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Respondido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Gmail envió la respuesta y Make actualizó el registro.</w:t>
            </w:r>
          </w:p>
        </w:tc>
      </w:tr>
    </w:tbl>
    <w:p>
      <w:pPr>
        <w:pStyle w:val="Heading2"/>
      </w:pPr>
      <w:r>
        <w:t>2.3 Tabla Errores</w:t>
      </w:r>
    </w:p>
    <w:p>
      <w:r>
        <w:t>Registra fallos técnicos para conservar evidencia, facilitar el diagnóstico y demostrar la recuperación del sistema. El Error Handler conectado al módulo OpenAI crea un registro antes de ejecutar los reintentos.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2D2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 operativo</w:t>
            </w:r>
          </w:p>
        </w:tc>
        <w:tc>
          <w:tcPr>
            <w:tcW w:type="dxa" w:w="5112"/>
            <w:vAlign w:val="center"/>
            <w:shd w:fill="D92D2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Mensaje / descripción del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Detalle técnico devuelto por la aplicación o API.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Módulo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Paso del escenario en el que ocurrió el fallo.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Momento en que se registró el error.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Situación del error o de su tratamiento.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Correo asociado al caso cuando está disponible.</w:t>
            </w:r>
          </w:p>
        </w:tc>
      </w:tr>
    </w:tbl>
    <w:p>
      <w:r>
        <w:br w:type="page"/>
      </w:r>
    </w:p>
    <w:p>
      <w:pPr>
        <w:pStyle w:val="Heading1"/>
      </w:pPr>
      <w:r>
        <w:t>3. Recorrido de los datos</w:t>
      </w:r>
    </w:p>
    <w:p>
      <w:pPr>
        <w:spacing w:after="60"/>
      </w:pPr>
      <w:r>
        <w:rPr>
          <w:b/>
          <w:color w:val="275884"/>
        </w:rPr>
        <w:t xml:space="preserve">1. Entrada: </w:t>
      </w:r>
      <w:r>
        <w:t>Gmail Watch emails detecta un correo nuevo y entrega asunto, remitente, HTML body y Thread ID.</w:t>
      </w:r>
    </w:p>
    <w:p>
      <w:pPr>
        <w:spacing w:after="60"/>
      </w:pPr>
      <w:r>
        <w:rPr>
          <w:b/>
          <w:color w:val="275884"/>
        </w:rPr>
        <w:t xml:space="preserve">2. Identificación: </w:t>
      </w:r>
      <w:r>
        <w:t>Airtable Upsert Clientes crea o actualiza al cliente usando su email.</w:t>
      </w:r>
    </w:p>
    <w:p>
      <w:pPr>
        <w:spacing w:after="60"/>
      </w:pPr>
      <w:r>
        <w:rPr>
          <w:b/>
          <w:color w:val="275884"/>
        </w:rPr>
        <w:t xml:space="preserve">3. Recuperación: </w:t>
      </w:r>
      <w:r>
        <w:t>Airtable Search Records obtiene el registro del cliente para vincularlo con la consulta.</w:t>
      </w:r>
    </w:p>
    <w:p>
      <w:pPr>
        <w:spacing w:after="60"/>
      </w:pPr>
      <w:r>
        <w:rPr>
          <w:b/>
          <w:color w:val="275884"/>
        </w:rPr>
        <w:t xml:space="preserve">4. Procesamiento IA: </w:t>
      </w:r>
      <w:r>
        <w:t>OpenAI recibe el contenido del correo, clasifica categoría y prioridad, genera la respuesta sugerida e indica si requiere aprobación.</w:t>
      </w:r>
    </w:p>
    <w:p>
      <w:pPr>
        <w:spacing w:after="60"/>
      </w:pPr>
      <w:r>
        <w:rPr>
          <w:b/>
          <w:color w:val="275884"/>
        </w:rPr>
        <w:t xml:space="preserve">5. Persistencia: </w:t>
      </w:r>
      <w:r>
        <w:t>Airtable Create Record guarda la consulta y la vincula con el cliente.</w:t>
      </w:r>
    </w:p>
    <w:p>
      <w:pPr>
        <w:spacing w:after="60"/>
      </w:pPr>
      <w:r>
        <w:rPr>
          <w:b/>
          <w:color w:val="275884"/>
        </w:rPr>
        <w:t xml:space="preserve">6. Notificación: </w:t>
      </w:r>
      <w:r>
        <w:t>Gmail envía al revisor un aviso de que existe un borrador pendiente.</w:t>
      </w:r>
    </w:p>
    <w:p>
      <w:pPr>
        <w:spacing w:after="60"/>
      </w:pPr>
      <w:r>
        <w:rPr>
          <w:b/>
          <w:color w:val="275884"/>
        </w:rPr>
        <w:t xml:space="preserve">7. HITL: </w:t>
      </w:r>
      <w:r>
        <w:t>El revisor cambia el Estado a Aprobado por humano.</w:t>
      </w:r>
    </w:p>
    <w:p>
      <w:pPr>
        <w:spacing w:after="60"/>
      </w:pPr>
      <w:r>
        <w:rPr>
          <w:b/>
          <w:color w:val="275884"/>
        </w:rPr>
        <w:t xml:space="preserve">8. Respuesta final: </w:t>
      </w:r>
      <w:r>
        <w:t>El segundo escenario detecta la aprobación y Gmail responde dentro del hilo original usando Thread ID.</w:t>
      </w:r>
    </w:p>
    <w:p>
      <w:pPr>
        <w:spacing w:after="60"/>
      </w:pPr>
      <w:r>
        <w:rPr>
          <w:b/>
          <w:color w:val="275884"/>
        </w:rPr>
        <w:t xml:space="preserve">9. Cierre: </w:t>
      </w:r>
      <w:r>
        <w:t>Airtable Update a Record cambia el Estado a Respondido.</w:t>
      </w:r>
    </w:p>
    <w:p>
      <w:pPr>
        <w:pStyle w:val="Heading1"/>
      </w:pPr>
      <w:r>
        <w:t>4. Ejemplos de transferencia en JSON</w:t>
      </w:r>
    </w:p>
    <w:p>
      <w:r>
        <w:t>JSON organiza los datos mediante pares clave-valor. En este sistema se utiliza para transferir información entre Gmail, OpenAI, Make y Airtable.</w:t>
      </w:r>
    </w:p>
    <w:p>
      <w:pPr>
        <w:pStyle w:val="Heading2"/>
      </w:pPr>
      <w:r>
        <w:t>4.1 Entrada recibida desde Gmail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</w:tcPr>
          <w:p>
            <w:pPr>
              <w:pStyle w:val="CodeBlock"/>
            </w:pPr>
            <w:r>
              <w:t>{</w:t>
              <w:br/>
              <w:t xml:space="preserve">  "from": {</w:t>
              <w:br/>
              <w:t xml:space="preserve">    "name": "Cliente de prueba",</w:t>
              <w:br/>
              <w:t xml:space="preserve">    "email": "cliente@ejemplo.com"</w:t>
              <w:br/>
              <w:t xml:space="preserve">  },</w:t>
              <w:br/>
              <w:t xml:space="preserve">  "subject": "Consulta por stock",</w:t>
              <w:br/>
              <w:t xml:space="preserve">  "html_body": "&lt;p&gt;Hola, quisiera saber si tienen jeans negros talle 42.&lt;/p&gt;",</w:t>
              <w:br/>
              <w:t xml:space="preserve">  "thread_id": "19fb675df7581fa9"</w:t>
              <w:br/>
              <w:t>}</w:t>
            </w:r>
          </w:p>
        </w:tc>
      </w:tr>
    </w:tbl>
    <w:p>
      <w:pPr>
        <w:pStyle w:val="Heading2"/>
      </w:pPr>
      <w:r>
        <w:t>4.2 Salida estructurada de OpenAI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</w:tcPr>
          <w:p>
            <w:pPr>
              <w:pStyle w:val="CodeBlock"/>
            </w:pPr>
            <w:r>
              <w:t>{</w:t>
              <w:br/>
              <w:t xml:space="preserve">  "categoria": "Stock",</w:t>
              <w:br/>
              <w:t xml:space="preserve">  "prioridad": "Media",</w:t>
              <w:br/>
              <w:t xml:space="preserve">  "respuesta_sugerida": "Hola, gracias por contactarnos. Podemos verificar la disponibilidad de jeans negros talle 42 y enviarte el precio mayorista.",</w:t>
              <w:br/>
              <w:t xml:space="preserve">  "requiere_aprobacion": true</w:t>
              <w:br/>
              <w:t>}</w:t>
            </w:r>
          </w:p>
        </w:tc>
      </w:tr>
    </w:tbl>
    <w:p>
      <w:pPr>
        <w:pStyle w:val="Heading2"/>
      </w:pPr>
      <w:r>
        <w:t>4.3 Registro creado en Consultas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</w:tcPr>
          <w:p>
            <w:pPr>
              <w:pStyle w:val="CodeBlock"/>
            </w:pPr>
            <w:r>
              <w:t>{</w:t>
              <w:br/>
              <w:t xml:space="preserve">  "id_consulta": "19fb675df7581fa9",</w:t>
              <w:br/>
              <w:t xml:space="preserve">  "cliente": [</w:t>
              <w:br/>
              <w:t xml:space="preserve">    "recCliente001"</w:t>
              <w:br/>
              <w:t xml:space="preserve">  ],</w:t>
              <w:br/>
              <w:t xml:space="preserve">  "canal": "Email",</w:t>
              <w:br/>
              <w:t xml:space="preserve">  "estado": "Pendiente de aprobación",</w:t>
              <w:br/>
              <w:t xml:space="preserve">  "consulta": "Hola, quisiera saber si tienen jeans negros talle 42.",</w:t>
              <w:br/>
              <w:t xml:space="preserve">  "categoria_ia": "Stock",</w:t>
              <w:br/>
              <w:t xml:space="preserve">  "prioridad_ia": "Media",</w:t>
              <w:br/>
              <w:t xml:space="preserve">  "respuesta_sugerida": "Hola, gracias por contactarnos...",</w:t>
              <w:br/>
              <w:t xml:space="preserve">  "requiere_aprobacion": true,</w:t>
              <w:br/>
              <w:t xml:space="preserve">  "thread_id": "19fb675df7581fa9"</w:t>
              <w:br/>
              <w:t>}</w:t>
            </w:r>
          </w:p>
        </w:tc>
      </w:tr>
    </w:tbl>
    <w:p>
      <w:pPr>
        <w:pStyle w:val="Heading2"/>
      </w:pPr>
      <w:r>
        <w:t>4.4 Actualización posterior a la aprobación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</w:tcPr>
          <w:p>
            <w:pPr>
              <w:pStyle w:val="CodeBlock"/>
            </w:pPr>
            <w:r>
              <w:t>{</w:t>
              <w:br/>
              <w:t xml:space="preserve">  "record_id": "recConsulta001",</w:t>
              <w:br/>
              <w:t xml:space="preserve">  "estado_anterior": "Aprobado por humano",</w:t>
              <w:br/>
              <w:t xml:space="preserve">  "accion": "Gmail Reply to an email",</w:t>
              <w:br/>
              <w:t xml:space="preserve">  "thread_id": "19fb675df7581fa9",</w:t>
              <w:br/>
              <w:t xml:space="preserve">  "estado_final": "Respondido"</w:t>
              <w:br/>
              <w:t>}</w:t>
            </w:r>
          </w:p>
        </w:tc>
      </w:tr>
    </w:tbl>
    <w:p>
      <w:pPr>
        <w:pStyle w:val="Heading2"/>
      </w:pPr>
      <w:r>
        <w:t>4.5 Ejemplo de registro de error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</w:tcPr>
          <w:p>
            <w:pPr>
              <w:pStyle w:val="CodeBlock"/>
            </w:pPr>
            <w:r>
              <w:t>{</w:t>
              <w:br/>
              <w:t xml:space="preserve">  "modulo": "Airtable - Create a Record",</w:t>
              <w:br/>
              <w:t xml:space="preserve">  "codigo": 422,</w:t>
              <w:br/>
              <w:t xml:space="preserve">  "mensaje": "Insufficient permissions to create new select option",</w:t>
              <w:br/>
              <w:t xml:space="preserve">  "detalle": "La opción 'Cambios y devoluciones' no existía en Categoría IA.",</w:t>
              <w:br/>
              <w:t xml:space="preserve">  "estado": "Corregido",</w:t>
              <w:br/>
              <w:t xml:space="preserve">  "fecha": "2026-07-31T01:54:04-03:00"</w:t>
              <w:br/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5. Reglas operativas y de calidad de datos</w:t>
      </w:r>
    </w:p>
    <w:p>
      <w:pPr>
        <w:pStyle w:val="ListBullet"/>
      </w:pPr>
      <w:r>
        <w:t>El email funciona como identificador para evitar clientes duplicados.</w:t>
      </w:r>
    </w:p>
    <w:p>
      <w:pPr>
        <w:pStyle w:val="ListBullet"/>
      </w:pPr>
      <w:r>
        <w:t>La tabla Consultas siempre debe vincular cada registro con un cliente.</w:t>
      </w:r>
    </w:p>
    <w:p>
      <w:pPr>
        <w:pStyle w:val="ListBullet"/>
      </w:pPr>
      <w:r>
        <w:t>Categoría IA, Prioridad IA y Estado deben utilizar opciones predefinidas para evitar errores de escritura.</w:t>
      </w:r>
    </w:p>
    <w:p>
      <w:pPr>
        <w:pStyle w:val="ListBullet"/>
      </w:pPr>
      <w:r>
        <w:t>El HTML body de Gmail es la fuente utilizada por OpenAI porque contiene el mensaje completo.</w:t>
      </w:r>
    </w:p>
    <w:p>
      <w:pPr>
        <w:pStyle w:val="ListBullet"/>
      </w:pPr>
      <w:r>
        <w:t>El Thread ID debe conservarse para responder dentro del hilo original.</w:t>
      </w:r>
    </w:p>
    <w:p>
      <w:pPr>
        <w:pStyle w:val="ListBullet"/>
      </w:pPr>
      <w:r>
        <w:t>Una consulta no debe enviarse al cliente mientras su estado sea Pendiente de aprobación.</w:t>
      </w:r>
    </w:p>
    <w:p>
      <w:pPr>
        <w:pStyle w:val="ListBullet"/>
      </w:pPr>
      <w:r>
        <w:t>Después del envío, el estado debe actualizarse a Respondido para evitar duplicaciones.</w:t>
      </w:r>
    </w:p>
    <w:p>
      <w:pPr>
        <w:pStyle w:val="ListBullet"/>
      </w:pPr>
      <w:r>
        <w:t>Los errores deben conservarse como evidencia y para análisis posterior.</w:t>
      </w:r>
    </w:p>
    <w:p>
      <w:pPr>
        <w:pStyle w:val="Heading1"/>
      </w:pPr>
      <w:r>
        <w:t>6. Operación diaria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5112"/>
            <w:vAlign w:val="center"/>
            <w:shd w:fill="27588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Procedimiento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Revisar pendientes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la tabla Consultas y localizar registros con Estado Pendiente de aprobación.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Validar la respuesta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Leer la consulta original y la respuesta sugerida. Corregirla manualmente si fuera necesario.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Aprobar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Cambiar Estado a Aprobado por humano.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Confirmar cierre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Verificar que Gmail respondió y que Airtable cambió el Estado a Respondido.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Controlar errores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Revisar la tabla Errores y el historial de ejecuciones de Make.</w:t>
            </w:r>
          </w:p>
        </w:tc>
      </w:tr>
    </w:tbl>
    <w:p>
      <w:pPr>
        <w:pStyle w:val="Heading1"/>
      </w:pPr>
      <w:r>
        <w:t>7. Evidencias vinculadas al entregable</w:t>
      </w:r>
    </w:p>
    <w:p>
      <w:pPr>
        <w:pStyle w:val="ListBullet"/>
      </w:pPr>
      <w:r>
        <w:t>Captura del escenario principal ejecutado correctamente.</w:t>
      </w:r>
    </w:p>
    <w:p>
      <w:pPr>
        <w:pStyle w:val="ListBullet"/>
      </w:pPr>
      <w:r>
        <w:t>Captura del escenario HITL con Watch Records, Reply to an email y Update a Record.</w:t>
      </w:r>
    </w:p>
    <w:p>
      <w:pPr>
        <w:pStyle w:val="ListBullet"/>
      </w:pPr>
      <w:r>
        <w:t>Captura consolidada de Airtable con categorías, prioridades y estados Respondido.</w:t>
      </w:r>
    </w:p>
    <w:p>
      <w:pPr>
        <w:pStyle w:val="ListBullet"/>
      </w:pPr>
      <w:r>
        <w:t>Captura del camino infeliz y de la ejecución recuperada.</w:t>
      </w:r>
    </w:p>
    <w:p>
      <w:pPr>
        <w:pStyle w:val="ListBullet"/>
      </w:pPr>
      <w:r>
        <w:t>Enlaces públicos de los dashboards de consultas y errores.</w:t>
      </w:r>
    </w:p>
    <w:p>
      <w:pPr>
        <w:pStyle w:val="ListBullet"/>
      </w:pPr>
      <w:r>
        <w:t>Mapa de arquitectura en PDF.</w:t>
      </w:r>
    </w:p>
    <w:p>
      <w:pPr>
        <w:pStyle w:val="Heading1"/>
      </w:pPr>
      <w:r>
        <w:t>8. Conclusión</w:t>
      </w:r>
    </w:p>
    <w:p>
      <w:r>
        <w:t>La estructura relacional permite mantener trazabilidad desde el correo inicial hasta la respuesta final. Airtable funciona como cerebro operativo, Make como orquestador, OpenAI como motor de clasificación y redacción, y Gmail como canal de entrada y salida. El HITL evita respuestas no revisadas y la tabla Errores permite documentar fallos y recuperación.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Proyecto Final · IA Automation · Manual Operativo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758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E73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