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B14C" w14:textId="6904D821" w:rsidR="00DE7860" w:rsidRDefault="00000000" w:rsidP="00DE7860">
      <w:pPr>
        <w:spacing w:after="0" w:line="265" w:lineRule="auto"/>
        <w:ind w:left="193" w:hanging="10"/>
        <w:jc w:val="center"/>
      </w:pPr>
      <w:r>
        <w:rPr>
          <w:rFonts w:ascii="Arial" w:eastAsia="Arial" w:hAnsi="Arial" w:cs="Arial"/>
          <w:b/>
          <w:sz w:val="36"/>
        </w:rPr>
        <w:t>Governed Database Deployments</w:t>
      </w:r>
    </w:p>
    <w:p w14:paraId="3AD2A127" w14:textId="152FDE15" w:rsidR="003054EB" w:rsidRDefault="003054EB">
      <w:pPr>
        <w:spacing w:after="491" w:line="265" w:lineRule="auto"/>
        <w:ind w:left="193" w:hanging="10"/>
        <w:jc w:val="center"/>
      </w:pPr>
    </w:p>
    <w:tbl>
      <w:tblPr>
        <w:tblStyle w:val="TableGrid"/>
        <w:tblW w:w="10742" w:type="dxa"/>
        <w:tblInd w:w="-84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0742"/>
      </w:tblGrid>
      <w:tr w:rsidR="00DE7860" w:rsidRPr="00DE7860" w14:paraId="3A2E6C47" w14:textId="77777777" w:rsidTr="00DE7860">
        <w:trPr>
          <w:trHeight w:val="384"/>
        </w:trPr>
        <w:tc>
          <w:tcPr>
            <w:tcW w:w="10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13605F6E" w14:textId="77777777" w:rsidR="00DE7860" w:rsidRPr="00DE7860" w:rsidRDefault="00DE7860" w:rsidP="00DE7860">
            <w:pPr>
              <w:spacing w:after="70"/>
              <w:ind w:left="-5" w:hanging="10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DE7860">
              <w:rPr>
                <w:rFonts w:ascii="Arial" w:eastAsia="Arial" w:hAnsi="Arial" w:cs="Arial"/>
                <w:b/>
                <w:sz w:val="28"/>
                <w:szCs w:val="28"/>
              </w:rPr>
              <w:t>Target</w:t>
            </w:r>
          </w:p>
          <w:p w14:paraId="042A8465" w14:textId="4CCEF5EC" w:rsidR="00DE7860" w:rsidRPr="00DE7860" w:rsidRDefault="00DE7860" w:rsidP="00DE7860">
            <w:pPr>
              <w:spacing w:after="70"/>
              <w:ind w:left="-5" w:hanging="10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  <w:tr w:rsidR="00DE7860" w:rsidRPr="00DE7860" w14:paraId="305D9C65" w14:textId="77777777" w:rsidTr="00DE7860">
        <w:trPr>
          <w:trHeight w:val="2177"/>
        </w:trPr>
        <w:tc>
          <w:tcPr>
            <w:tcW w:w="10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7875D" w14:textId="08B00530" w:rsidR="00DE7860" w:rsidRPr="009918A2" w:rsidRDefault="00DE7860" w:rsidP="00480148">
            <w:pPr>
              <w:numPr>
                <w:ilvl w:val="0"/>
                <w:numId w:val="1"/>
              </w:numPr>
              <w:spacing w:line="360" w:lineRule="auto"/>
              <w:ind w:hanging="126"/>
              <w:rPr>
                <w:rFonts w:ascii="Arial" w:eastAsia="Arial" w:hAnsi="Arial" w:cs="Arial"/>
                <w:sz w:val="28"/>
                <w:szCs w:val="28"/>
              </w:rPr>
            </w:pPr>
            <w:r w:rsidRPr="009918A2">
              <w:rPr>
                <w:rFonts w:ascii="Arial" w:eastAsia="Arial" w:hAnsi="Arial" w:cs="Arial"/>
                <w:sz w:val="28"/>
                <w:szCs w:val="28"/>
              </w:rPr>
              <w:t>Git is the single source of truth</w:t>
            </w:r>
          </w:p>
          <w:p w14:paraId="21FCB18B" w14:textId="764C8D59" w:rsidR="00DE7860" w:rsidRDefault="00DE7860" w:rsidP="00480148">
            <w:pPr>
              <w:numPr>
                <w:ilvl w:val="0"/>
                <w:numId w:val="1"/>
              </w:numPr>
              <w:spacing w:line="360" w:lineRule="auto"/>
              <w:ind w:hanging="126"/>
              <w:rPr>
                <w:rFonts w:ascii="Arial" w:eastAsia="Arial" w:hAnsi="Arial" w:cs="Arial"/>
                <w:sz w:val="28"/>
                <w:szCs w:val="28"/>
              </w:rPr>
            </w:pPr>
            <w:r w:rsidRPr="00DE7860">
              <w:rPr>
                <w:rFonts w:ascii="Arial" w:eastAsia="Arial" w:hAnsi="Arial" w:cs="Arial"/>
                <w:sz w:val="28"/>
                <w:szCs w:val="28"/>
              </w:rPr>
              <w:t>Strong governance and auditability</w:t>
            </w:r>
          </w:p>
          <w:p w14:paraId="6561963C" w14:textId="1FD53373" w:rsidR="00480148" w:rsidRDefault="00480148" w:rsidP="00480148">
            <w:pPr>
              <w:numPr>
                <w:ilvl w:val="0"/>
                <w:numId w:val="1"/>
              </w:numPr>
              <w:spacing w:line="360" w:lineRule="auto"/>
              <w:ind w:hanging="126"/>
              <w:rPr>
                <w:rFonts w:ascii="Arial" w:eastAsia="Arial" w:hAnsi="Arial" w:cs="Arial"/>
                <w:sz w:val="28"/>
                <w:szCs w:val="28"/>
              </w:rPr>
            </w:pPr>
            <w:r w:rsidRPr="00480148">
              <w:rPr>
                <w:rFonts w:ascii="Arial" w:eastAsia="Arial" w:hAnsi="Arial" w:cs="Arial"/>
                <w:sz w:val="28"/>
                <w:szCs w:val="28"/>
              </w:rPr>
              <w:t xml:space="preserve">Clear promotion </w:t>
            </w:r>
            <w:r w:rsidR="00972A68" w:rsidRPr="00480148">
              <w:rPr>
                <w:rFonts w:ascii="Arial" w:eastAsia="Arial" w:hAnsi="Arial" w:cs="Arial"/>
                <w:sz w:val="28"/>
                <w:szCs w:val="28"/>
              </w:rPr>
              <w:t>across</w:t>
            </w:r>
            <w:r w:rsidRPr="00480148">
              <w:rPr>
                <w:rFonts w:ascii="Arial" w:eastAsia="Arial" w:hAnsi="Arial" w:cs="Arial"/>
                <w:sz w:val="28"/>
                <w:szCs w:val="28"/>
              </w:rPr>
              <w:t xml:space="preserve"> environments</w:t>
            </w:r>
          </w:p>
          <w:p w14:paraId="1DE4F7FB" w14:textId="77777777" w:rsidR="00DE7860" w:rsidRDefault="00DE7860" w:rsidP="00480148">
            <w:pPr>
              <w:numPr>
                <w:ilvl w:val="0"/>
                <w:numId w:val="1"/>
              </w:numPr>
              <w:spacing w:line="360" w:lineRule="auto"/>
              <w:ind w:hanging="126"/>
              <w:rPr>
                <w:rFonts w:ascii="Arial" w:eastAsia="Arial" w:hAnsi="Arial" w:cs="Arial"/>
                <w:sz w:val="28"/>
                <w:szCs w:val="28"/>
              </w:rPr>
            </w:pPr>
            <w:r w:rsidRPr="00DE7860">
              <w:rPr>
                <w:rFonts w:ascii="Arial" w:eastAsia="Arial" w:hAnsi="Arial" w:cs="Arial"/>
                <w:sz w:val="28"/>
                <w:szCs w:val="28"/>
              </w:rPr>
              <w:t>Clear recovery model (forward migrations)</w:t>
            </w:r>
          </w:p>
          <w:p w14:paraId="489AB748" w14:textId="74B7BEF1" w:rsidR="00480148" w:rsidRDefault="00480148" w:rsidP="00480148">
            <w:pPr>
              <w:numPr>
                <w:ilvl w:val="0"/>
                <w:numId w:val="1"/>
              </w:numPr>
              <w:spacing w:line="360" w:lineRule="auto"/>
              <w:ind w:hanging="126"/>
              <w:rPr>
                <w:rFonts w:ascii="Arial" w:eastAsia="Arial" w:hAnsi="Arial" w:cs="Arial"/>
                <w:sz w:val="28"/>
                <w:szCs w:val="28"/>
              </w:rPr>
            </w:pPr>
            <w:r w:rsidRPr="00480148">
              <w:rPr>
                <w:rFonts w:ascii="Arial" w:eastAsia="Arial" w:hAnsi="Arial" w:cs="Arial"/>
                <w:sz w:val="28"/>
                <w:szCs w:val="28"/>
              </w:rPr>
              <w:t>Repeatable and idempotent deployments</w:t>
            </w:r>
          </w:p>
          <w:p w14:paraId="1048E1EC" w14:textId="628A457A" w:rsidR="00C94B58" w:rsidRDefault="00C94B58" w:rsidP="00480148">
            <w:pPr>
              <w:numPr>
                <w:ilvl w:val="0"/>
                <w:numId w:val="1"/>
              </w:numPr>
              <w:spacing w:line="360" w:lineRule="auto"/>
              <w:ind w:hanging="126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Ready for new systems (EBS and MySQL, Postgres, Oracle standard, …)</w:t>
            </w:r>
          </w:p>
          <w:p w14:paraId="43CEDBCC" w14:textId="77777777" w:rsidR="00C94B58" w:rsidRPr="00C94B58" w:rsidRDefault="00C94B58" w:rsidP="00C94B58">
            <w:pPr>
              <w:numPr>
                <w:ilvl w:val="0"/>
                <w:numId w:val="1"/>
              </w:numPr>
              <w:tabs>
                <w:tab w:val="num" w:pos="720"/>
              </w:tabs>
              <w:spacing w:line="360" w:lineRule="auto"/>
              <w:ind w:hanging="126"/>
              <w:rPr>
                <w:rFonts w:ascii="Arial" w:eastAsia="Arial" w:hAnsi="Arial" w:cs="Arial"/>
                <w:sz w:val="28"/>
                <w:szCs w:val="28"/>
              </w:rPr>
            </w:pPr>
            <w:r w:rsidRPr="00C94B58">
              <w:rPr>
                <w:rFonts w:ascii="Arial" w:eastAsia="Arial" w:hAnsi="Arial" w:cs="Arial"/>
                <w:sz w:val="28"/>
                <w:szCs w:val="28"/>
              </w:rPr>
              <w:t>Compliance-ready database change management</w:t>
            </w:r>
          </w:p>
          <w:p w14:paraId="1D648C35" w14:textId="3F8BDA28" w:rsidR="009918A2" w:rsidRPr="009918A2" w:rsidRDefault="009918A2" w:rsidP="00480148">
            <w:pPr>
              <w:numPr>
                <w:ilvl w:val="0"/>
                <w:numId w:val="1"/>
              </w:numPr>
              <w:spacing w:line="360" w:lineRule="auto"/>
              <w:ind w:hanging="126"/>
              <w:rPr>
                <w:rFonts w:ascii="Arial" w:eastAsia="Arial" w:hAnsi="Arial" w:cs="Arial"/>
                <w:sz w:val="28"/>
                <w:szCs w:val="28"/>
              </w:rPr>
            </w:pPr>
            <w:r w:rsidRPr="009918A2">
              <w:rPr>
                <w:rFonts w:ascii="Arial" w:eastAsia="Arial" w:hAnsi="Arial" w:cs="Arial"/>
                <w:sz w:val="28"/>
                <w:szCs w:val="28"/>
              </w:rPr>
              <w:t>No manual interactions</w:t>
            </w:r>
          </w:p>
          <w:p w14:paraId="3FFB293D" w14:textId="1111E360" w:rsidR="00DE7860" w:rsidRPr="009918A2" w:rsidRDefault="00DE7860" w:rsidP="00DE7860">
            <w:pPr>
              <w:spacing w:line="360" w:lineRule="auto"/>
              <w:ind w:left="130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14:paraId="2E0F0DF1" w14:textId="77777777" w:rsidR="00DE7860" w:rsidRDefault="00DE7860" w:rsidP="00DE7860">
      <w:pPr>
        <w:spacing w:after="70"/>
        <w:ind w:left="-5" w:hanging="10"/>
        <w:rPr>
          <w:rFonts w:ascii="Arial" w:eastAsia="Arial" w:hAnsi="Arial" w:cs="Arial"/>
          <w:b/>
          <w:sz w:val="24"/>
        </w:rPr>
      </w:pPr>
    </w:p>
    <w:tbl>
      <w:tblPr>
        <w:tblW w:w="10800" w:type="dxa"/>
        <w:tblInd w:w="-84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DE7860" w:rsidRPr="00DE7860" w14:paraId="5D936F20" w14:textId="77777777">
        <w:trPr>
          <w:trHeight w:val="36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0B2DE9F6" w14:textId="77777777" w:rsidR="00DE7860" w:rsidRPr="00DE7860" w:rsidRDefault="00DE7860" w:rsidP="00DE7860">
            <w:pPr>
              <w:spacing w:after="70"/>
              <w:ind w:left="-5" w:hanging="10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DE7860">
              <w:rPr>
                <w:rFonts w:ascii="Arial" w:eastAsia="Arial" w:hAnsi="Arial" w:cs="Arial"/>
                <w:b/>
                <w:sz w:val="28"/>
                <w:szCs w:val="28"/>
              </w:rPr>
              <w:t>To be considered</w:t>
            </w:r>
          </w:p>
          <w:p w14:paraId="7B75498C" w14:textId="77777777" w:rsidR="00DE7860" w:rsidRPr="00DE7860" w:rsidRDefault="00DE7860" w:rsidP="00DE7860">
            <w:pPr>
              <w:spacing w:after="70"/>
              <w:ind w:left="-5" w:hanging="10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  <w:tr w:rsidR="00DE7860" w:rsidRPr="00DE7860" w14:paraId="5ACCB640" w14:textId="77777777">
        <w:trPr>
          <w:trHeight w:val="204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B14C9" w14:textId="77777777" w:rsidR="00DE7860" w:rsidRPr="00DE7860" w:rsidRDefault="00DE7860" w:rsidP="00DE7860">
            <w:pPr>
              <w:numPr>
                <w:ilvl w:val="0"/>
                <w:numId w:val="1"/>
              </w:numPr>
              <w:spacing w:after="0" w:line="360" w:lineRule="auto"/>
              <w:ind w:left="130" w:hanging="126"/>
              <w:rPr>
                <w:rFonts w:ascii="Arial" w:eastAsia="Arial" w:hAnsi="Arial" w:cs="Arial"/>
                <w:kern w:val="0"/>
                <w:sz w:val="28"/>
                <w:szCs w:val="28"/>
                <w14:ligatures w14:val="none"/>
              </w:rPr>
            </w:pPr>
            <w:r w:rsidRPr="00DE7860">
              <w:rPr>
                <w:rFonts w:ascii="Arial" w:eastAsia="Arial" w:hAnsi="Arial" w:cs="Arial"/>
                <w:kern w:val="0"/>
                <w:sz w:val="28"/>
                <w:szCs w:val="28"/>
                <w14:ligatures w14:val="none"/>
              </w:rPr>
              <w:t>Initial setup</w:t>
            </w:r>
          </w:p>
          <w:p w14:paraId="35F94E05" w14:textId="77777777" w:rsidR="00DE7860" w:rsidRPr="00DE7860" w:rsidRDefault="00DE7860" w:rsidP="00DE7860">
            <w:pPr>
              <w:numPr>
                <w:ilvl w:val="0"/>
                <w:numId w:val="1"/>
              </w:numPr>
              <w:spacing w:after="0" w:line="360" w:lineRule="auto"/>
              <w:ind w:left="130" w:hanging="126"/>
              <w:rPr>
                <w:rFonts w:ascii="Arial" w:eastAsia="Arial" w:hAnsi="Arial" w:cs="Arial"/>
                <w:kern w:val="0"/>
                <w:sz w:val="28"/>
                <w:szCs w:val="28"/>
                <w14:ligatures w14:val="none"/>
              </w:rPr>
            </w:pPr>
            <w:r w:rsidRPr="00DE7860">
              <w:rPr>
                <w:rFonts w:ascii="Arial" w:eastAsia="Arial" w:hAnsi="Arial" w:cs="Arial"/>
                <w:kern w:val="0"/>
                <w:sz w:val="28"/>
                <w:szCs w:val="28"/>
                <w14:ligatures w14:val="none"/>
              </w:rPr>
              <w:t>Cultural shift for teams used to manual SQL</w:t>
            </w:r>
          </w:p>
          <w:p w14:paraId="3832D7FB" w14:textId="77777777" w:rsidR="00DE7860" w:rsidRPr="00DE7860" w:rsidRDefault="00DE7860" w:rsidP="00DE7860">
            <w:pPr>
              <w:numPr>
                <w:ilvl w:val="0"/>
                <w:numId w:val="1"/>
              </w:numPr>
              <w:spacing w:after="0" w:line="360" w:lineRule="auto"/>
              <w:ind w:left="130" w:hanging="126"/>
              <w:rPr>
                <w:rFonts w:ascii="Arial" w:eastAsia="Arial" w:hAnsi="Arial" w:cs="Arial"/>
                <w:kern w:val="0"/>
                <w:sz w:val="28"/>
                <w:szCs w:val="28"/>
                <w14:ligatures w14:val="none"/>
              </w:rPr>
            </w:pPr>
            <w:r w:rsidRPr="00DE7860">
              <w:rPr>
                <w:rFonts w:ascii="Arial" w:eastAsia="Arial" w:hAnsi="Arial" w:cs="Arial"/>
                <w:kern w:val="0"/>
                <w:sz w:val="28"/>
                <w:szCs w:val="28"/>
                <w14:ligatures w14:val="none"/>
              </w:rPr>
              <w:t>Requires migration discipline (immutability)</w:t>
            </w:r>
          </w:p>
          <w:p w14:paraId="11947A93" w14:textId="77777777" w:rsidR="00DE7860" w:rsidRPr="00DE7860" w:rsidRDefault="00DE7860" w:rsidP="00DE7860">
            <w:pPr>
              <w:numPr>
                <w:ilvl w:val="0"/>
                <w:numId w:val="1"/>
              </w:numPr>
              <w:spacing w:after="0" w:line="360" w:lineRule="auto"/>
              <w:ind w:left="130" w:hanging="126"/>
              <w:rPr>
                <w:rFonts w:ascii="Arial" w:eastAsia="Arial" w:hAnsi="Arial" w:cs="Arial"/>
                <w:kern w:val="0"/>
                <w:sz w:val="28"/>
                <w:szCs w:val="28"/>
                <w14:ligatures w14:val="none"/>
              </w:rPr>
            </w:pPr>
            <w:r w:rsidRPr="00DE7860">
              <w:rPr>
                <w:rFonts w:ascii="Arial" w:eastAsia="Arial" w:hAnsi="Arial" w:cs="Arial"/>
                <w:kern w:val="0"/>
                <w:sz w:val="28"/>
                <w:szCs w:val="28"/>
                <w14:ligatures w14:val="none"/>
              </w:rPr>
              <w:t>Adaptation to the new model</w:t>
            </w:r>
          </w:p>
          <w:p w14:paraId="082F0A56" w14:textId="77777777" w:rsidR="00DE7860" w:rsidRPr="00DE7860" w:rsidRDefault="00DE7860" w:rsidP="00DE7860">
            <w:pPr>
              <w:numPr>
                <w:ilvl w:val="0"/>
                <w:numId w:val="1"/>
              </w:numPr>
              <w:spacing w:after="0" w:line="360" w:lineRule="auto"/>
              <w:ind w:left="130" w:hanging="126"/>
              <w:rPr>
                <w:rFonts w:ascii="Arial" w:eastAsia="Arial" w:hAnsi="Arial" w:cs="Arial"/>
                <w:kern w:val="0"/>
                <w:sz w:val="28"/>
                <w:szCs w:val="28"/>
                <w14:ligatures w14:val="none"/>
              </w:rPr>
            </w:pPr>
            <w:r w:rsidRPr="00DE7860">
              <w:rPr>
                <w:rFonts w:ascii="Arial" w:eastAsia="Arial" w:hAnsi="Arial" w:cs="Arial"/>
                <w:kern w:val="0"/>
                <w:sz w:val="28"/>
                <w:szCs w:val="28"/>
                <w14:ligatures w14:val="none"/>
              </w:rPr>
              <w:t>Failed migrations require controlled repair process</w:t>
            </w:r>
          </w:p>
          <w:p w14:paraId="0FAC29CF" w14:textId="77777777" w:rsidR="00DE7860" w:rsidRPr="00DE7860" w:rsidRDefault="00DE7860" w:rsidP="009918A2">
            <w:pPr>
              <w:spacing w:after="0" w:line="360" w:lineRule="auto"/>
              <w:ind w:left="130"/>
              <w:rPr>
                <w:rFonts w:ascii="Arial" w:eastAsia="Arial" w:hAnsi="Arial" w:cs="Arial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FC61BF8" w14:textId="77777777" w:rsidR="00DE7860" w:rsidRPr="00DE7860" w:rsidRDefault="00DE7860" w:rsidP="00DE7860">
      <w:pPr>
        <w:spacing w:after="70"/>
        <w:ind w:left="-5" w:hanging="10"/>
        <w:rPr>
          <w:rFonts w:ascii="Arial" w:eastAsia="Arial" w:hAnsi="Arial" w:cs="Arial"/>
          <w:b/>
          <w:sz w:val="24"/>
        </w:rPr>
      </w:pPr>
    </w:p>
    <w:sectPr w:rsidR="00DE7860" w:rsidRPr="00DE7860">
      <w:pgSz w:w="12240" w:h="15840"/>
      <w:pgMar w:top="1440" w:right="1743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7949"/>
    <w:multiLevelType w:val="hybridMultilevel"/>
    <w:tmpl w:val="5360F85E"/>
    <w:lvl w:ilvl="0" w:tplc="B254F3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7EE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263F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4C24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82D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6F8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0C25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22D6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D670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E2B3976"/>
    <w:multiLevelType w:val="hybridMultilevel"/>
    <w:tmpl w:val="6CE29B7A"/>
    <w:lvl w:ilvl="0" w:tplc="2D183AA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3AD7D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C4D1F8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20EEF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228EBC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4A6CCE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6C8FF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38F07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8C30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230D90"/>
    <w:multiLevelType w:val="hybridMultilevel"/>
    <w:tmpl w:val="8FEE0966"/>
    <w:lvl w:ilvl="0" w:tplc="006C72A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586F0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825BDC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047C0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382CFC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E46784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FCCB0C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EA16CE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747662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1736F2"/>
    <w:multiLevelType w:val="hybridMultilevel"/>
    <w:tmpl w:val="306AC006"/>
    <w:lvl w:ilvl="0" w:tplc="17BAB6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AEBB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64B4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80F4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24A4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C03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40F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20E7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8E0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67578275">
    <w:abstractNumId w:val="2"/>
  </w:num>
  <w:num w:numId="2" w16cid:durableId="1464083257">
    <w:abstractNumId w:val="1"/>
  </w:num>
  <w:num w:numId="3" w16cid:durableId="201211388">
    <w:abstractNumId w:val="1"/>
  </w:num>
  <w:num w:numId="4" w16cid:durableId="2060353241">
    <w:abstractNumId w:val="3"/>
  </w:num>
  <w:num w:numId="5" w16cid:durableId="1810978984">
    <w:abstractNumId w:val="2"/>
  </w:num>
  <w:num w:numId="6" w16cid:durableId="69569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4EB"/>
    <w:rsid w:val="0013200B"/>
    <w:rsid w:val="003054EB"/>
    <w:rsid w:val="00480148"/>
    <w:rsid w:val="00972A68"/>
    <w:rsid w:val="009918A2"/>
    <w:rsid w:val="00A61364"/>
    <w:rsid w:val="00C94B58"/>
    <w:rsid w:val="00DC397C"/>
    <w:rsid w:val="00DE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7B0E"/>
  <w15:docId w15:val="{53384553-0B5E-4BAD-B1E7-D2114993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73</Words>
  <Characters>495</Characters>
  <Application>Microsoft Office Word</Application>
  <DocSecurity>0</DocSecurity>
  <Lines>26</Lines>
  <Paragraphs>19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Celeguim, Luiz Henrique</cp:lastModifiedBy>
  <cp:revision>9</cp:revision>
  <dcterms:created xsi:type="dcterms:W3CDTF">2026-02-16T14:28:00Z</dcterms:created>
  <dcterms:modified xsi:type="dcterms:W3CDTF">2026-02-16T14:50:00Z</dcterms:modified>
</cp:coreProperties>
</file>