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4B14C" w14:textId="6904D821" w:rsidR="00DE7860" w:rsidRDefault="006E334D" w:rsidP="00DE7860">
      <w:pPr>
        <w:spacing w:after="0" w:line="265" w:lineRule="auto"/>
        <w:ind w:left="193" w:hanging="10"/>
        <w:jc w:val="center"/>
      </w:pPr>
      <w:r>
        <w:rPr>
          <w:rFonts w:ascii="Arial" w:eastAsia="Arial" w:hAnsi="Arial" w:cs="Arial"/>
          <w:b/>
          <w:sz w:val="36"/>
        </w:rPr>
        <w:t>Governed Database Deployments</w:t>
      </w:r>
    </w:p>
    <w:p w14:paraId="3AD2A127" w14:textId="152FDE15" w:rsidR="003054EB" w:rsidRDefault="003054EB">
      <w:pPr>
        <w:spacing w:after="491" w:line="265" w:lineRule="auto"/>
        <w:ind w:left="193" w:hanging="10"/>
        <w:jc w:val="center"/>
      </w:pPr>
    </w:p>
    <w:tbl>
      <w:tblPr>
        <w:tblW w:w="10800" w:type="dxa"/>
        <w:tblInd w:w="-840" w:type="dxa"/>
        <w:tblCellMar>
          <w:top w:w="116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10800"/>
      </w:tblGrid>
      <w:tr w:rsidR="007739B5" w:rsidRPr="00DE7860" w14:paraId="49BDBA5E" w14:textId="77777777" w:rsidTr="006E6810">
        <w:trPr>
          <w:trHeight w:val="360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08080"/>
          </w:tcPr>
          <w:p w14:paraId="28AEB1F2" w14:textId="77777777" w:rsidR="007739B5" w:rsidRDefault="007739B5" w:rsidP="007739B5">
            <w:pPr>
              <w:spacing w:after="70"/>
              <w:ind w:left="-5" w:hanging="10"/>
              <w:rPr>
                <w:rFonts w:ascii="Arial" w:eastAsia="Arial" w:hAnsi="Arial" w:cs="Arial"/>
                <w:b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sz w:val="28"/>
                <w:szCs w:val="28"/>
              </w:rPr>
              <w:t>Current solution</w:t>
            </w:r>
          </w:p>
          <w:p w14:paraId="0DA9E4DD" w14:textId="2AF0F9F2" w:rsidR="007739B5" w:rsidRPr="00DE7860" w:rsidRDefault="007739B5" w:rsidP="007739B5">
            <w:pPr>
              <w:spacing w:after="70"/>
              <w:ind w:left="-5" w:hanging="10"/>
              <w:rPr>
                <w:rFonts w:ascii="Arial" w:eastAsia="Arial" w:hAnsi="Arial" w:cs="Arial"/>
                <w:b/>
                <w:sz w:val="28"/>
                <w:szCs w:val="28"/>
              </w:rPr>
            </w:pPr>
          </w:p>
        </w:tc>
      </w:tr>
      <w:tr w:rsidR="007739B5" w:rsidRPr="00DE7860" w14:paraId="2AFCB542" w14:textId="77777777" w:rsidTr="006E6810">
        <w:trPr>
          <w:trHeight w:val="2040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377F3" w14:textId="3888B631" w:rsidR="007739B5" w:rsidRPr="00DE7860" w:rsidRDefault="007739B5" w:rsidP="006E6810">
            <w:pPr>
              <w:numPr>
                <w:ilvl w:val="0"/>
                <w:numId w:val="1"/>
              </w:numPr>
              <w:spacing w:after="0" w:line="360" w:lineRule="auto"/>
              <w:ind w:left="130" w:hanging="126"/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  <w:t>Vendor locked (AIFO)?</w:t>
            </w:r>
          </w:p>
          <w:p w14:paraId="303D69EA" w14:textId="6D3C2C9F" w:rsidR="007739B5" w:rsidRPr="00DE7860" w:rsidRDefault="007739B5" w:rsidP="006E6810">
            <w:pPr>
              <w:numPr>
                <w:ilvl w:val="0"/>
                <w:numId w:val="1"/>
              </w:numPr>
              <w:spacing w:after="0" w:line="360" w:lineRule="auto"/>
              <w:ind w:left="130" w:hanging="126"/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  <w:t>SVN?</w:t>
            </w:r>
          </w:p>
          <w:p w14:paraId="77CE1887" w14:textId="398A2244" w:rsidR="007739B5" w:rsidRDefault="007739B5" w:rsidP="007739B5">
            <w:pPr>
              <w:numPr>
                <w:ilvl w:val="0"/>
                <w:numId w:val="1"/>
              </w:numPr>
              <w:spacing w:after="0" w:line="360" w:lineRule="auto"/>
              <w:ind w:left="130" w:hanging="126"/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  <w:t>Traceability?</w:t>
            </w:r>
            <w:r w:rsidR="001B4073"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  <w:t xml:space="preserve"> Auditing?</w:t>
            </w:r>
          </w:p>
          <w:p w14:paraId="2FA012C4" w14:textId="267270DA" w:rsidR="00625C68" w:rsidRPr="00625C68" w:rsidRDefault="007739B5" w:rsidP="00625C68">
            <w:pPr>
              <w:numPr>
                <w:ilvl w:val="0"/>
                <w:numId w:val="1"/>
              </w:numPr>
              <w:spacing w:after="0" w:line="360" w:lineRule="auto"/>
              <w:ind w:left="130" w:hanging="126"/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  <w:t>???</w:t>
            </w:r>
          </w:p>
        </w:tc>
      </w:tr>
    </w:tbl>
    <w:p w14:paraId="11B23389" w14:textId="77777777" w:rsidR="007739B5" w:rsidRPr="007739B5" w:rsidRDefault="007739B5" w:rsidP="007739B5">
      <w:pPr>
        <w:spacing w:after="70"/>
        <w:ind w:left="-5" w:hanging="10"/>
        <w:rPr>
          <w:rFonts w:ascii="Arial" w:eastAsia="Arial" w:hAnsi="Arial" w:cs="Arial"/>
          <w:b/>
          <w:sz w:val="24"/>
        </w:rPr>
      </w:pPr>
    </w:p>
    <w:tbl>
      <w:tblPr>
        <w:tblStyle w:val="TableGrid"/>
        <w:tblW w:w="10742" w:type="dxa"/>
        <w:tblInd w:w="-840" w:type="dxa"/>
        <w:tblCellMar>
          <w:top w:w="116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10742"/>
      </w:tblGrid>
      <w:tr w:rsidR="00DE7860" w:rsidRPr="00DE7860" w14:paraId="3A2E6C47" w14:textId="77777777" w:rsidTr="00DE7860">
        <w:trPr>
          <w:trHeight w:val="384"/>
        </w:trPr>
        <w:tc>
          <w:tcPr>
            <w:tcW w:w="10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08080"/>
          </w:tcPr>
          <w:p w14:paraId="13605F6E" w14:textId="77777777" w:rsidR="00DE7860" w:rsidRPr="00DE7860" w:rsidRDefault="00DE7860" w:rsidP="00DE7860">
            <w:pPr>
              <w:spacing w:after="70"/>
              <w:ind w:left="-5" w:hanging="10"/>
              <w:rPr>
                <w:rFonts w:ascii="Arial" w:eastAsia="Arial" w:hAnsi="Arial" w:cs="Arial"/>
                <w:b/>
                <w:sz w:val="28"/>
                <w:szCs w:val="28"/>
              </w:rPr>
            </w:pPr>
            <w:r w:rsidRPr="00DE7860">
              <w:rPr>
                <w:rFonts w:ascii="Arial" w:eastAsia="Arial" w:hAnsi="Arial" w:cs="Arial"/>
                <w:b/>
                <w:sz w:val="28"/>
                <w:szCs w:val="28"/>
              </w:rPr>
              <w:t>Target</w:t>
            </w:r>
          </w:p>
          <w:p w14:paraId="042A8465" w14:textId="4CCEF5EC" w:rsidR="00DE7860" w:rsidRPr="00DE7860" w:rsidRDefault="00DE7860" w:rsidP="00DE7860">
            <w:pPr>
              <w:spacing w:after="70"/>
              <w:ind w:left="-5" w:hanging="10"/>
              <w:rPr>
                <w:rFonts w:ascii="Arial" w:eastAsia="Arial" w:hAnsi="Arial" w:cs="Arial"/>
                <w:b/>
                <w:sz w:val="28"/>
                <w:szCs w:val="28"/>
              </w:rPr>
            </w:pPr>
          </w:p>
        </w:tc>
      </w:tr>
      <w:tr w:rsidR="00DE7860" w:rsidRPr="00DE7860" w14:paraId="305D9C65" w14:textId="77777777" w:rsidTr="00DE7860">
        <w:trPr>
          <w:trHeight w:val="2177"/>
        </w:trPr>
        <w:tc>
          <w:tcPr>
            <w:tcW w:w="107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7875D" w14:textId="08B00530" w:rsidR="00DE7860" w:rsidRPr="009918A2" w:rsidRDefault="00DE7860" w:rsidP="00480148">
            <w:pPr>
              <w:numPr>
                <w:ilvl w:val="0"/>
                <w:numId w:val="1"/>
              </w:numPr>
              <w:spacing w:line="360" w:lineRule="auto"/>
              <w:ind w:hanging="126"/>
              <w:rPr>
                <w:rFonts w:ascii="Arial" w:eastAsia="Arial" w:hAnsi="Arial" w:cs="Arial"/>
                <w:sz w:val="28"/>
                <w:szCs w:val="28"/>
              </w:rPr>
            </w:pPr>
            <w:r w:rsidRPr="009918A2">
              <w:rPr>
                <w:rFonts w:ascii="Arial" w:eastAsia="Arial" w:hAnsi="Arial" w:cs="Arial"/>
                <w:sz w:val="28"/>
                <w:szCs w:val="28"/>
              </w:rPr>
              <w:t>Git is the single source of truth</w:t>
            </w:r>
          </w:p>
          <w:p w14:paraId="21FCB18B" w14:textId="611C3260" w:rsidR="00DE7860" w:rsidRDefault="00DE7860" w:rsidP="00480148">
            <w:pPr>
              <w:numPr>
                <w:ilvl w:val="0"/>
                <w:numId w:val="1"/>
              </w:numPr>
              <w:spacing w:line="360" w:lineRule="auto"/>
              <w:ind w:hanging="126"/>
              <w:rPr>
                <w:rFonts w:ascii="Arial" w:eastAsia="Arial" w:hAnsi="Arial" w:cs="Arial"/>
                <w:sz w:val="28"/>
                <w:szCs w:val="28"/>
              </w:rPr>
            </w:pPr>
            <w:r w:rsidRPr="00DE7860">
              <w:rPr>
                <w:rFonts w:ascii="Arial" w:eastAsia="Arial" w:hAnsi="Arial" w:cs="Arial"/>
                <w:sz w:val="28"/>
                <w:szCs w:val="28"/>
              </w:rPr>
              <w:t>Strong governance</w:t>
            </w:r>
            <w:r w:rsidR="001B4073">
              <w:rPr>
                <w:rFonts w:ascii="Arial" w:eastAsia="Arial" w:hAnsi="Arial" w:cs="Arial"/>
                <w:sz w:val="28"/>
                <w:szCs w:val="28"/>
              </w:rPr>
              <w:t xml:space="preserve">, traceability and </w:t>
            </w:r>
            <w:r w:rsidRPr="00DE7860">
              <w:rPr>
                <w:rFonts w:ascii="Arial" w:eastAsia="Arial" w:hAnsi="Arial" w:cs="Arial"/>
                <w:sz w:val="28"/>
                <w:szCs w:val="28"/>
              </w:rPr>
              <w:t>auditability</w:t>
            </w:r>
          </w:p>
          <w:p w14:paraId="6561963C" w14:textId="1FD53373" w:rsidR="00480148" w:rsidRDefault="00480148" w:rsidP="00480148">
            <w:pPr>
              <w:numPr>
                <w:ilvl w:val="0"/>
                <w:numId w:val="1"/>
              </w:numPr>
              <w:spacing w:line="360" w:lineRule="auto"/>
              <w:ind w:hanging="126"/>
              <w:rPr>
                <w:rFonts w:ascii="Arial" w:eastAsia="Arial" w:hAnsi="Arial" w:cs="Arial"/>
                <w:sz w:val="28"/>
                <w:szCs w:val="28"/>
              </w:rPr>
            </w:pPr>
            <w:r w:rsidRPr="00480148">
              <w:rPr>
                <w:rFonts w:ascii="Arial" w:eastAsia="Arial" w:hAnsi="Arial" w:cs="Arial"/>
                <w:sz w:val="28"/>
                <w:szCs w:val="28"/>
              </w:rPr>
              <w:t xml:space="preserve">Clear promotion </w:t>
            </w:r>
            <w:r w:rsidR="00972A68" w:rsidRPr="00480148">
              <w:rPr>
                <w:rFonts w:ascii="Arial" w:eastAsia="Arial" w:hAnsi="Arial" w:cs="Arial"/>
                <w:sz w:val="28"/>
                <w:szCs w:val="28"/>
              </w:rPr>
              <w:t>across</w:t>
            </w:r>
            <w:r w:rsidRPr="00480148">
              <w:rPr>
                <w:rFonts w:ascii="Arial" w:eastAsia="Arial" w:hAnsi="Arial" w:cs="Arial"/>
                <w:sz w:val="28"/>
                <w:szCs w:val="28"/>
              </w:rPr>
              <w:t xml:space="preserve"> environments</w:t>
            </w:r>
          </w:p>
          <w:p w14:paraId="1DE4F7FB" w14:textId="77777777" w:rsidR="00DE7860" w:rsidRDefault="00DE7860" w:rsidP="00480148">
            <w:pPr>
              <w:numPr>
                <w:ilvl w:val="0"/>
                <w:numId w:val="1"/>
              </w:numPr>
              <w:spacing w:line="360" w:lineRule="auto"/>
              <w:ind w:hanging="126"/>
              <w:rPr>
                <w:rFonts w:ascii="Arial" w:eastAsia="Arial" w:hAnsi="Arial" w:cs="Arial"/>
                <w:sz w:val="28"/>
                <w:szCs w:val="28"/>
              </w:rPr>
            </w:pPr>
            <w:r w:rsidRPr="00DE7860">
              <w:rPr>
                <w:rFonts w:ascii="Arial" w:eastAsia="Arial" w:hAnsi="Arial" w:cs="Arial"/>
                <w:sz w:val="28"/>
                <w:szCs w:val="28"/>
              </w:rPr>
              <w:t>Clear recovery model (forward migrations)</w:t>
            </w:r>
          </w:p>
          <w:p w14:paraId="489AB748" w14:textId="74B7BEF1" w:rsidR="00480148" w:rsidRDefault="00480148" w:rsidP="00480148">
            <w:pPr>
              <w:numPr>
                <w:ilvl w:val="0"/>
                <w:numId w:val="1"/>
              </w:numPr>
              <w:spacing w:line="360" w:lineRule="auto"/>
              <w:ind w:hanging="126"/>
              <w:rPr>
                <w:rFonts w:ascii="Arial" w:eastAsia="Arial" w:hAnsi="Arial" w:cs="Arial"/>
                <w:sz w:val="28"/>
                <w:szCs w:val="28"/>
              </w:rPr>
            </w:pPr>
            <w:r w:rsidRPr="00480148">
              <w:rPr>
                <w:rFonts w:ascii="Arial" w:eastAsia="Arial" w:hAnsi="Arial" w:cs="Arial"/>
                <w:sz w:val="28"/>
                <w:szCs w:val="28"/>
              </w:rPr>
              <w:t>Repeatable and idempotent deployments</w:t>
            </w:r>
          </w:p>
          <w:p w14:paraId="1048E1EC" w14:textId="628A457A" w:rsidR="00C94B58" w:rsidRDefault="00C94B58" w:rsidP="00480148">
            <w:pPr>
              <w:numPr>
                <w:ilvl w:val="0"/>
                <w:numId w:val="1"/>
              </w:numPr>
              <w:spacing w:line="360" w:lineRule="auto"/>
              <w:ind w:hanging="126"/>
              <w:rPr>
                <w:rFonts w:ascii="Arial" w:eastAsia="Arial" w:hAnsi="Arial" w:cs="Arial"/>
                <w:sz w:val="28"/>
                <w:szCs w:val="28"/>
              </w:rPr>
            </w:pPr>
            <w:r>
              <w:rPr>
                <w:rFonts w:ascii="Arial" w:eastAsia="Arial" w:hAnsi="Arial" w:cs="Arial"/>
                <w:sz w:val="28"/>
                <w:szCs w:val="28"/>
              </w:rPr>
              <w:t>Ready for new systems (EBS and MySQL, Postgres, Oracle standard, …)</w:t>
            </w:r>
          </w:p>
          <w:p w14:paraId="43CEDBCC" w14:textId="77777777" w:rsidR="00C94B58" w:rsidRPr="00C94B58" w:rsidRDefault="00C94B58" w:rsidP="00C94B58">
            <w:pPr>
              <w:numPr>
                <w:ilvl w:val="0"/>
                <w:numId w:val="1"/>
              </w:numPr>
              <w:tabs>
                <w:tab w:val="num" w:pos="720"/>
              </w:tabs>
              <w:spacing w:line="360" w:lineRule="auto"/>
              <w:ind w:hanging="126"/>
              <w:rPr>
                <w:rFonts w:ascii="Arial" w:eastAsia="Arial" w:hAnsi="Arial" w:cs="Arial"/>
                <w:sz w:val="28"/>
                <w:szCs w:val="28"/>
              </w:rPr>
            </w:pPr>
            <w:r w:rsidRPr="00C94B58">
              <w:rPr>
                <w:rFonts w:ascii="Arial" w:eastAsia="Arial" w:hAnsi="Arial" w:cs="Arial"/>
                <w:sz w:val="28"/>
                <w:szCs w:val="28"/>
              </w:rPr>
              <w:t>Compliance-ready database change management</w:t>
            </w:r>
          </w:p>
          <w:p w14:paraId="0993F31C" w14:textId="77777777" w:rsidR="00DE7860" w:rsidRDefault="009918A2" w:rsidP="007739B5">
            <w:pPr>
              <w:numPr>
                <w:ilvl w:val="0"/>
                <w:numId w:val="1"/>
              </w:numPr>
              <w:spacing w:line="360" w:lineRule="auto"/>
              <w:ind w:hanging="126"/>
              <w:rPr>
                <w:rFonts w:ascii="Arial" w:eastAsia="Arial" w:hAnsi="Arial" w:cs="Arial"/>
                <w:sz w:val="28"/>
                <w:szCs w:val="28"/>
              </w:rPr>
            </w:pPr>
            <w:r w:rsidRPr="009918A2">
              <w:rPr>
                <w:rFonts w:ascii="Arial" w:eastAsia="Arial" w:hAnsi="Arial" w:cs="Arial"/>
                <w:sz w:val="28"/>
                <w:szCs w:val="28"/>
              </w:rPr>
              <w:t>No manual interactions</w:t>
            </w:r>
          </w:p>
          <w:p w14:paraId="3FFB293D" w14:textId="3D33CAB5" w:rsidR="00625C68" w:rsidRPr="007739B5" w:rsidRDefault="00625C68" w:rsidP="00625C68">
            <w:pPr>
              <w:spacing w:line="360" w:lineRule="auto"/>
              <w:ind w:left="126"/>
              <w:rPr>
                <w:rFonts w:ascii="Arial" w:eastAsia="Arial" w:hAnsi="Arial" w:cs="Arial"/>
                <w:sz w:val="28"/>
                <w:szCs w:val="28"/>
              </w:rPr>
            </w:pPr>
          </w:p>
        </w:tc>
      </w:tr>
    </w:tbl>
    <w:p w14:paraId="2E0F0DF1" w14:textId="77777777" w:rsidR="00DE7860" w:rsidRDefault="00DE7860" w:rsidP="00DE7860">
      <w:pPr>
        <w:spacing w:after="70"/>
        <w:ind w:left="-5" w:hanging="10"/>
        <w:rPr>
          <w:rFonts w:ascii="Arial" w:eastAsia="Arial" w:hAnsi="Arial" w:cs="Arial"/>
          <w:b/>
          <w:sz w:val="24"/>
        </w:rPr>
      </w:pPr>
    </w:p>
    <w:tbl>
      <w:tblPr>
        <w:tblW w:w="10800" w:type="dxa"/>
        <w:tblInd w:w="-840" w:type="dxa"/>
        <w:tblCellMar>
          <w:top w:w="116" w:type="dxa"/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10800"/>
      </w:tblGrid>
      <w:tr w:rsidR="00DE7860" w:rsidRPr="00DE7860" w14:paraId="5D936F20" w14:textId="77777777">
        <w:trPr>
          <w:trHeight w:val="360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808080"/>
          </w:tcPr>
          <w:p w14:paraId="0B2DE9F6" w14:textId="77777777" w:rsidR="00DE7860" w:rsidRPr="00DE7860" w:rsidRDefault="00DE7860" w:rsidP="00DE7860">
            <w:pPr>
              <w:spacing w:after="70"/>
              <w:ind w:left="-5" w:hanging="10"/>
              <w:rPr>
                <w:rFonts w:ascii="Arial" w:eastAsia="Arial" w:hAnsi="Arial" w:cs="Arial"/>
                <w:b/>
                <w:sz w:val="28"/>
                <w:szCs w:val="28"/>
              </w:rPr>
            </w:pPr>
            <w:r w:rsidRPr="00DE7860">
              <w:rPr>
                <w:rFonts w:ascii="Arial" w:eastAsia="Arial" w:hAnsi="Arial" w:cs="Arial"/>
                <w:b/>
                <w:sz w:val="28"/>
                <w:szCs w:val="28"/>
              </w:rPr>
              <w:t>To be considered</w:t>
            </w:r>
          </w:p>
          <w:p w14:paraId="7B75498C" w14:textId="77777777" w:rsidR="00DE7860" w:rsidRPr="00DE7860" w:rsidRDefault="00DE7860" w:rsidP="00DE7860">
            <w:pPr>
              <w:spacing w:after="70"/>
              <w:ind w:left="-5" w:hanging="10"/>
              <w:rPr>
                <w:rFonts w:ascii="Arial" w:eastAsia="Arial" w:hAnsi="Arial" w:cs="Arial"/>
                <w:b/>
                <w:sz w:val="28"/>
                <w:szCs w:val="28"/>
              </w:rPr>
            </w:pPr>
          </w:p>
        </w:tc>
      </w:tr>
      <w:tr w:rsidR="00DE7860" w:rsidRPr="00DE7860" w14:paraId="5ACCB640" w14:textId="77777777">
        <w:trPr>
          <w:trHeight w:val="2040"/>
        </w:trPr>
        <w:tc>
          <w:tcPr>
            <w:tcW w:w="5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B14C9" w14:textId="77777777" w:rsidR="00DE7860" w:rsidRPr="00DE7860" w:rsidRDefault="00DE7860" w:rsidP="00DE7860">
            <w:pPr>
              <w:numPr>
                <w:ilvl w:val="0"/>
                <w:numId w:val="1"/>
              </w:numPr>
              <w:spacing w:after="0" w:line="360" w:lineRule="auto"/>
              <w:ind w:left="130" w:hanging="126"/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</w:pPr>
            <w:r w:rsidRPr="00DE7860"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  <w:t>Initial setup</w:t>
            </w:r>
          </w:p>
          <w:p w14:paraId="35F94E05" w14:textId="22415312" w:rsidR="00DE7860" w:rsidRPr="00DE7860" w:rsidRDefault="00DE7860" w:rsidP="00DE7860">
            <w:pPr>
              <w:numPr>
                <w:ilvl w:val="0"/>
                <w:numId w:val="1"/>
              </w:numPr>
              <w:spacing w:after="0" w:line="360" w:lineRule="auto"/>
              <w:ind w:left="130" w:hanging="126"/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</w:pPr>
            <w:r w:rsidRPr="00DE7860"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  <w:t xml:space="preserve">Cultural </w:t>
            </w:r>
            <w:r w:rsidR="00E80B56"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  <w:t>mindset change</w:t>
            </w:r>
          </w:p>
          <w:p w14:paraId="3832D7FB" w14:textId="40BDC9F8" w:rsidR="00DE7860" w:rsidRPr="00DE7860" w:rsidRDefault="004934B2" w:rsidP="00DE7860">
            <w:pPr>
              <w:numPr>
                <w:ilvl w:val="0"/>
                <w:numId w:val="1"/>
              </w:numPr>
              <w:spacing w:after="0" w:line="360" w:lineRule="auto"/>
              <w:ind w:left="130" w:hanging="126"/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</w:pPr>
            <w:r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  <w:t>M</w:t>
            </w:r>
            <w:r w:rsidR="00DE7860" w:rsidRPr="00DE7860"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  <w:t>igration discipline (immutability)</w:t>
            </w:r>
          </w:p>
          <w:p w14:paraId="11947A93" w14:textId="77777777" w:rsidR="00DE7860" w:rsidRPr="00DE7860" w:rsidRDefault="00DE7860" w:rsidP="00DE7860">
            <w:pPr>
              <w:numPr>
                <w:ilvl w:val="0"/>
                <w:numId w:val="1"/>
              </w:numPr>
              <w:spacing w:after="0" w:line="360" w:lineRule="auto"/>
              <w:ind w:left="130" w:hanging="126"/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</w:pPr>
            <w:r w:rsidRPr="00DE7860"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  <w:t>Adaptation to the new model</w:t>
            </w:r>
          </w:p>
          <w:p w14:paraId="0FAC29CF" w14:textId="44D04AA4" w:rsidR="00DE7860" w:rsidRPr="007739B5" w:rsidRDefault="00DE7860" w:rsidP="00625C68">
            <w:pPr>
              <w:spacing w:after="0" w:line="360" w:lineRule="auto"/>
              <w:rPr>
                <w:rFonts w:ascii="Arial" w:eastAsia="Arial" w:hAnsi="Arial" w:cs="Arial"/>
                <w:kern w:val="0"/>
                <w:sz w:val="28"/>
                <w:szCs w:val="28"/>
                <w14:ligatures w14:val="none"/>
              </w:rPr>
            </w:pPr>
          </w:p>
        </w:tc>
      </w:tr>
    </w:tbl>
    <w:p w14:paraId="5FC61BF8" w14:textId="77777777" w:rsidR="00DE7860" w:rsidRPr="00DE7860" w:rsidRDefault="00DE7860" w:rsidP="00DE7860">
      <w:pPr>
        <w:spacing w:after="70"/>
        <w:ind w:left="-5" w:hanging="10"/>
        <w:rPr>
          <w:rFonts w:ascii="Arial" w:eastAsia="Arial" w:hAnsi="Arial" w:cs="Arial"/>
          <w:b/>
          <w:sz w:val="24"/>
        </w:rPr>
      </w:pPr>
    </w:p>
    <w:sectPr w:rsidR="00DE7860" w:rsidRPr="00DE7860" w:rsidSect="007739B5">
      <w:pgSz w:w="12240" w:h="15840"/>
      <w:pgMar w:top="567" w:right="1741" w:bottom="567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07949"/>
    <w:multiLevelType w:val="hybridMultilevel"/>
    <w:tmpl w:val="5360F85E"/>
    <w:lvl w:ilvl="0" w:tplc="B254F30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37EE4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A263F5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64C24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382D8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6F8C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90C258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022D6D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D670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3E2B3976"/>
    <w:multiLevelType w:val="hybridMultilevel"/>
    <w:tmpl w:val="6CE29B7A"/>
    <w:lvl w:ilvl="0" w:tplc="2D183AAC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D3AD7D6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DC4D1F8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620EEF4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5228EBC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E4A6CCE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96C8FF8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D38F078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A58C308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1230D90"/>
    <w:multiLevelType w:val="hybridMultilevel"/>
    <w:tmpl w:val="8FEE0966"/>
    <w:lvl w:ilvl="0" w:tplc="006C72A2">
      <w:start w:val="1"/>
      <w:numFmt w:val="bullet"/>
      <w:lvlText w:val="•"/>
      <w:lvlJc w:val="left"/>
      <w:pPr>
        <w:ind w:left="12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F586F06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825BDC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5047C06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F382CFC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3E46784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4FCCB0C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DEA16CE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D747662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21736F2"/>
    <w:multiLevelType w:val="hybridMultilevel"/>
    <w:tmpl w:val="306AC006"/>
    <w:lvl w:ilvl="0" w:tplc="17BAB6E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CAEBB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E64B41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180F49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824A4C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1C03C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340F10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120E7C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B8E0BF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467578275">
    <w:abstractNumId w:val="2"/>
  </w:num>
  <w:num w:numId="2" w16cid:durableId="1464083257">
    <w:abstractNumId w:val="1"/>
  </w:num>
  <w:num w:numId="3" w16cid:durableId="201211388">
    <w:abstractNumId w:val="1"/>
  </w:num>
  <w:num w:numId="4" w16cid:durableId="2060353241">
    <w:abstractNumId w:val="3"/>
  </w:num>
  <w:num w:numId="5" w16cid:durableId="1810978984">
    <w:abstractNumId w:val="2"/>
  </w:num>
  <w:num w:numId="6" w16cid:durableId="695691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4EB"/>
    <w:rsid w:val="0013200B"/>
    <w:rsid w:val="001B4073"/>
    <w:rsid w:val="003054EB"/>
    <w:rsid w:val="0031070F"/>
    <w:rsid w:val="00480148"/>
    <w:rsid w:val="004934B2"/>
    <w:rsid w:val="00625C68"/>
    <w:rsid w:val="006E334D"/>
    <w:rsid w:val="00703C87"/>
    <w:rsid w:val="007739B5"/>
    <w:rsid w:val="00972A68"/>
    <w:rsid w:val="009918A2"/>
    <w:rsid w:val="00A61364"/>
    <w:rsid w:val="00C94B58"/>
    <w:rsid w:val="00DC397C"/>
    <w:rsid w:val="00DE7860"/>
    <w:rsid w:val="00E80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147B0E"/>
  <w15:docId w15:val="{53384553-0B5E-4BAD-B1E7-D21149934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39B5"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8141450-2387-4aca-b41f-19cd6be9dd3c}" enabled="1" method="Standard" siteId="{adf10e2b-b6e9-41d6-be2f-c12bb566019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76</Words>
  <Characters>501</Characters>
  <Application>Microsoft Office Word</Application>
  <DocSecurity>0</DocSecurity>
  <Lines>23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(anonymous)</vt:lpstr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keywords/>
  <cp:lastModifiedBy>Luiz, Celeghin (DNV External)</cp:lastModifiedBy>
  <cp:revision>14</cp:revision>
  <dcterms:created xsi:type="dcterms:W3CDTF">2026-02-16T14:28:00Z</dcterms:created>
  <dcterms:modified xsi:type="dcterms:W3CDTF">2026-02-17T14:50:00Z</dcterms:modified>
</cp:coreProperties>
</file>